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AF45E8" w14:textId="77777777" w:rsidR="004B5832" w:rsidRPr="004F28EF" w:rsidRDefault="004B5832" w:rsidP="004B5832">
      <w:pPr>
        <w:ind w:left="1440"/>
        <w:rPr>
          <w:b/>
          <w:bCs/>
          <w:color w:val="273E57"/>
        </w:rPr>
      </w:pPr>
      <w:r w:rsidRPr="004F28EF">
        <w:rPr>
          <w:b/>
          <w:bCs/>
          <w:noProof/>
          <w:color w:val="273E57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7D9495" wp14:editId="0AB9E934">
                <wp:simplePos x="0" y="0"/>
                <wp:positionH relativeFrom="column">
                  <wp:posOffset>-304800</wp:posOffset>
                </wp:positionH>
                <wp:positionV relativeFrom="paragraph">
                  <wp:posOffset>-603250</wp:posOffset>
                </wp:positionV>
                <wp:extent cx="5695950" cy="532765"/>
                <wp:effectExtent l="0" t="0" r="0" b="0"/>
                <wp:wrapNone/>
                <wp:docPr id="12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532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3FB991" w14:textId="64F7556C" w:rsidR="00261834" w:rsidRDefault="008311ED" w:rsidP="004B583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 Cen MT" w:eastAsia="+mn-ea" w:hAnsi="Tw Cen MT" w:cs="+mn-cs"/>
                                <w:b/>
                                <w:bCs/>
                                <w:color w:val="273E57"/>
                                <w:spacing w:val="60"/>
                                <w:kern w:val="24"/>
                                <w:sz w:val="48"/>
                                <w:szCs w:val="48"/>
                              </w:rPr>
                              <w:t>San Antonio Eviction</w:t>
                            </w:r>
                            <w:bookmarkStart w:id="0" w:name="_GoBack"/>
                            <w:bookmarkEnd w:id="0"/>
                            <w:r w:rsidR="00261834">
                              <w:rPr>
                                <w:rFonts w:ascii="Tw Cen MT" w:eastAsia="+mn-ea" w:hAnsi="Tw Cen MT" w:cs="+mn-cs"/>
                                <w:b/>
                                <w:bCs/>
                                <w:color w:val="273E57"/>
                                <w:spacing w:val="60"/>
                                <w:kern w:val="24"/>
                                <w:sz w:val="48"/>
                                <w:szCs w:val="48"/>
                              </w:rPr>
                              <w:t xml:space="preserve"> Checklist</w:t>
                            </w:r>
                          </w:p>
                        </w:txbxContent>
                      </wps:txbx>
                      <wps:bodyPr wrap="square" lIns="0" r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-23.95pt;margin-top:-47.45pt;width:448.5pt;height:41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" filled="f" stroked="f">
                <v:textbox style="mso-fit-shape-to-text:t" inset="0,,0">
                  <w:txbxContent>
                    <w:p w14:paraId="713FB991" w14:textId="64F7556C" w:rsidR="00261834" w:rsidRDefault="008311ED" w:rsidP="004B583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w Cen MT" w:eastAsia="+mn-ea" w:hAnsi="Tw Cen MT" w:cs="+mn-cs"/>
                          <w:b/>
                          <w:bCs/>
                          <w:color w:val="273E57"/>
                          <w:spacing w:val="60"/>
                          <w:kern w:val="24"/>
                          <w:sz w:val="48"/>
                          <w:szCs w:val="48"/>
                        </w:rPr>
                        <w:t>San Antonio Eviction</w:t>
                      </w:r>
                      <w:bookmarkStart w:id="1" w:name="_GoBack"/>
                      <w:bookmarkEnd w:id="1"/>
                      <w:r w:rsidR="00261834">
                        <w:rPr>
                          <w:rFonts w:ascii="Tw Cen MT" w:eastAsia="+mn-ea" w:hAnsi="Tw Cen MT" w:cs="+mn-cs"/>
                          <w:b/>
                          <w:bCs/>
                          <w:color w:val="273E57"/>
                          <w:spacing w:val="60"/>
                          <w:kern w:val="24"/>
                          <w:sz w:val="48"/>
                          <w:szCs w:val="48"/>
                        </w:rPr>
                        <w:t xml:space="preserve"> Checklist</w:t>
                      </w:r>
                    </w:p>
                  </w:txbxContent>
                </v:textbox>
              </v:shape>
            </w:pict>
          </mc:Fallback>
        </mc:AlternateContent>
      </w:r>
      <w:r w:rsidRPr="004F28EF">
        <w:rPr>
          <w:b/>
          <w:bCs/>
          <w:noProof/>
          <w:color w:val="273E57"/>
        </w:rPr>
        <w:drawing>
          <wp:anchor distT="0" distB="0" distL="114300" distR="114300" simplePos="0" relativeHeight="251659264" behindDoc="0" locked="0" layoutInCell="1" allowOverlap="1" wp14:anchorId="193437E6" wp14:editId="03513B64">
            <wp:simplePos x="0" y="0"/>
            <wp:positionH relativeFrom="column">
              <wp:posOffset>-120650</wp:posOffset>
            </wp:positionH>
            <wp:positionV relativeFrom="paragraph">
              <wp:posOffset>52705</wp:posOffset>
            </wp:positionV>
            <wp:extent cx="930910" cy="91440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28EF">
        <w:rPr>
          <w:b/>
          <w:bCs/>
          <w:color w:val="273E57"/>
        </w:rPr>
        <w:t xml:space="preserve">Needs rental </w:t>
      </w:r>
      <w:r>
        <w:rPr>
          <w:b/>
          <w:bCs/>
          <w:color w:val="273E57"/>
        </w:rPr>
        <w:t xml:space="preserve">or mortgage </w:t>
      </w:r>
      <w:r w:rsidRPr="004F28EF">
        <w:rPr>
          <w:b/>
          <w:bCs/>
          <w:color w:val="273E57"/>
        </w:rPr>
        <w:t xml:space="preserve">assistance, and: </w:t>
      </w:r>
    </w:p>
    <w:p w14:paraId="0219C142" w14:textId="6E28245F" w:rsidR="00AF57AA" w:rsidRPr="00AF57AA" w:rsidRDefault="00AF57AA" w:rsidP="004B5832">
      <w:pPr>
        <w:pStyle w:val="ListParagraph"/>
        <w:numPr>
          <w:ilvl w:val="0"/>
          <w:numId w:val="2"/>
        </w:numPr>
      </w:pPr>
      <w:r>
        <w:t>Hasn’t applied with the C</w:t>
      </w:r>
      <w:r w:rsidR="004B5832" w:rsidRPr="00AF57AA">
        <w:t xml:space="preserve">ity </w:t>
      </w:r>
      <w:r>
        <w:t>of San Antonio</w:t>
      </w:r>
      <w:r w:rsidR="001B5330">
        <w:t xml:space="preserve"> </w:t>
      </w:r>
      <w:r w:rsidR="004B5832" w:rsidRPr="00AF57AA">
        <w:sym w:font="Wingdings" w:char="F0E0"/>
      </w:r>
      <w:r w:rsidR="004B5832" w:rsidRPr="00AF57AA">
        <w:t xml:space="preserve"> </w:t>
      </w:r>
      <w:r w:rsidRPr="00AF57AA">
        <w:t>have the client apply at:</w:t>
      </w:r>
    </w:p>
    <w:p w14:paraId="3117AAB6" w14:textId="77777777" w:rsidR="00AF57AA" w:rsidRPr="00AF57AA" w:rsidRDefault="008311ED" w:rsidP="00AF57AA">
      <w:pPr>
        <w:pStyle w:val="ListParagraph"/>
        <w:numPr>
          <w:ilvl w:val="1"/>
          <w:numId w:val="2"/>
        </w:numPr>
        <w:spacing w:after="0" w:line="240" w:lineRule="auto"/>
        <w:rPr>
          <w:rFonts w:eastAsia="Times New Roman" w:cs="Times New Roman"/>
        </w:rPr>
      </w:pPr>
      <w:hyperlink r:id="rId7" w:history="1">
        <w:r w:rsidR="00AF57AA" w:rsidRPr="00AF57AA">
          <w:rPr>
            <w:rFonts w:eastAsia="Times New Roman" w:cs="Times New Roman"/>
            <w:color w:val="0000FF" w:themeColor="hyperlink"/>
            <w:u w:val="single"/>
          </w:rPr>
          <w:t>https://dhs.mendixcloud.com/p/Kinetech/GovTech/HousingAssistance</w:t>
        </w:r>
      </w:hyperlink>
    </w:p>
    <w:p w14:paraId="73FCE8A0" w14:textId="77777777" w:rsidR="004B5832" w:rsidRPr="00AF57AA" w:rsidRDefault="004B5832" w:rsidP="004B5832">
      <w:pPr>
        <w:pStyle w:val="ListParagraph"/>
        <w:numPr>
          <w:ilvl w:val="0"/>
          <w:numId w:val="2"/>
        </w:numPr>
      </w:pPr>
      <w:r w:rsidRPr="00AF57AA">
        <w:t xml:space="preserve">Already applied </w:t>
      </w:r>
      <w:r w:rsidR="00AF57AA">
        <w:t>for C</w:t>
      </w:r>
      <w:r w:rsidRPr="00AF57AA">
        <w:t xml:space="preserve">ity rental assistance </w:t>
      </w:r>
      <w:r w:rsidRPr="00AF57AA">
        <w:sym w:font="Wingdings" w:char="F0E0"/>
      </w:r>
      <w:r w:rsidRPr="00AF57AA">
        <w:t xml:space="preserve"> </w:t>
      </w:r>
      <w:r w:rsidR="00AF57AA" w:rsidRPr="00AF57AA">
        <w:t xml:space="preserve">call the Fair Housing Center at </w:t>
      </w:r>
      <w:r w:rsidR="00AF57AA" w:rsidRPr="00AF57AA">
        <w:rPr>
          <w:rFonts w:eastAsia="Times New Roman" w:cs="Times New Roman"/>
          <w:color w:val="000000"/>
        </w:rPr>
        <w:t>210-207-5910 for a status update</w:t>
      </w:r>
      <w:r w:rsidR="00AF57AA">
        <w:t>.</w:t>
      </w:r>
    </w:p>
    <w:p w14:paraId="4875312B" w14:textId="77777777" w:rsidR="00AF57AA" w:rsidRDefault="00AF57AA" w:rsidP="004B5832">
      <w:pPr>
        <w:ind w:left="1440"/>
        <w:rPr>
          <w:b/>
          <w:bCs/>
          <w:color w:val="273E57"/>
        </w:rPr>
      </w:pPr>
    </w:p>
    <w:p w14:paraId="13CB3F7D" w14:textId="27F87332" w:rsidR="00D06325" w:rsidRPr="00AF57AA" w:rsidRDefault="00D06325" w:rsidP="00D06325">
      <w:pPr>
        <w:ind w:left="1440"/>
        <w:rPr>
          <w:b/>
          <w:bCs/>
          <w:color w:val="273E57"/>
        </w:rPr>
      </w:pPr>
      <w:r w:rsidRPr="004F28EF">
        <w:rPr>
          <w:b/>
          <w:bCs/>
          <w:noProof/>
          <w:color w:val="273E57"/>
        </w:rPr>
        <w:drawing>
          <wp:anchor distT="0" distB="0" distL="114300" distR="114300" simplePos="0" relativeHeight="251662336" behindDoc="0" locked="0" layoutInCell="1" allowOverlap="1" wp14:anchorId="5E600DB8" wp14:editId="6920BCD0">
            <wp:simplePos x="0" y="0"/>
            <wp:positionH relativeFrom="column">
              <wp:posOffset>-114300</wp:posOffset>
            </wp:positionH>
            <wp:positionV relativeFrom="paragraph">
              <wp:posOffset>161290</wp:posOffset>
            </wp:positionV>
            <wp:extent cx="934720" cy="914400"/>
            <wp:effectExtent l="0" t="0" r="508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F57AA">
        <w:rPr>
          <w:b/>
          <w:bCs/>
          <w:color w:val="273E57"/>
        </w:rPr>
        <w:t xml:space="preserve">Property </w:t>
      </w:r>
      <w:r w:rsidR="004B5832" w:rsidRPr="004F28EF">
        <w:rPr>
          <w:b/>
          <w:bCs/>
          <w:color w:val="273E57"/>
        </w:rPr>
        <w:t>Covered by the CARES Act:</w:t>
      </w:r>
    </w:p>
    <w:p w14:paraId="4792AB9B" w14:textId="053CC654" w:rsidR="00AF57AA" w:rsidRPr="00134D1A" w:rsidRDefault="00AF57AA" w:rsidP="00AF57AA">
      <w:pPr>
        <w:pStyle w:val="ListParagraph"/>
        <w:numPr>
          <w:ilvl w:val="0"/>
          <w:numId w:val="3"/>
        </w:numPr>
      </w:pPr>
      <w:r>
        <w:t xml:space="preserve"> Check out TRLA CARES Act Page to see if the property qualifies: </w:t>
      </w:r>
      <w:hyperlink r:id="rId9" w:history="1">
        <w:r>
          <w:rPr>
            <w:rStyle w:val="Hyperlink"/>
            <w:rFonts w:eastAsia="Times New Roman" w:cs="Times New Roman"/>
          </w:rPr>
          <w:t>https://www.trla.org/covid19-renter-protections-under-the-cares-act</w:t>
        </w:r>
      </w:hyperlink>
    </w:p>
    <w:p w14:paraId="122A75F2" w14:textId="452F2B63" w:rsidR="00217A28" w:rsidRPr="00217A28" w:rsidRDefault="00134D1A" w:rsidP="00134D1A">
      <w:pPr>
        <w:pStyle w:val="ListParagraph"/>
        <w:numPr>
          <w:ilvl w:val="1"/>
          <w:numId w:val="3"/>
        </w:numPr>
      </w:pPr>
      <w:r>
        <w:rPr>
          <w:bCs/>
          <w:noProof/>
          <w:color w:val="273E57"/>
        </w:rPr>
        <w:t xml:space="preserve">If covered by CARES Act, </w:t>
      </w:r>
      <w:r w:rsidR="00217A28">
        <w:rPr>
          <w:bCs/>
          <w:noProof/>
          <w:color w:val="273E57"/>
        </w:rPr>
        <w:t xml:space="preserve">landlords are prohibited from: </w:t>
      </w:r>
    </w:p>
    <w:p w14:paraId="29D5C884" w14:textId="77777777" w:rsidR="00217A28" w:rsidRPr="00217A28" w:rsidRDefault="00217A28" w:rsidP="00217A28">
      <w:pPr>
        <w:pStyle w:val="ListParagraph"/>
        <w:numPr>
          <w:ilvl w:val="2"/>
          <w:numId w:val="3"/>
        </w:numPr>
      </w:pPr>
      <w:r>
        <w:rPr>
          <w:bCs/>
          <w:noProof/>
          <w:color w:val="273E57"/>
        </w:rPr>
        <w:t>Filing evictions for non-payment of rent</w:t>
      </w:r>
    </w:p>
    <w:p w14:paraId="60CE3C96" w14:textId="2093123B" w:rsidR="00134D1A" w:rsidRPr="00134D1A" w:rsidRDefault="00217A28" w:rsidP="00217A28">
      <w:pPr>
        <w:pStyle w:val="ListParagraph"/>
        <w:numPr>
          <w:ilvl w:val="2"/>
          <w:numId w:val="3"/>
        </w:numPr>
      </w:pPr>
      <w:r>
        <w:rPr>
          <w:bCs/>
          <w:noProof/>
          <w:color w:val="273E57"/>
        </w:rPr>
        <w:t xml:space="preserve">Charging late fees or penalties for late payments of rent, </w:t>
      </w:r>
      <w:r w:rsidR="00134D1A">
        <w:rPr>
          <w:bCs/>
          <w:noProof/>
          <w:color w:val="273E57"/>
        </w:rPr>
        <w:t>for 120 days (March 27 – July 25, 2020).</w:t>
      </w:r>
    </w:p>
    <w:p w14:paraId="5DF21DFB" w14:textId="77777777" w:rsidR="008671BA" w:rsidRDefault="008671BA" w:rsidP="004B5832">
      <w:pPr>
        <w:ind w:left="1440"/>
        <w:rPr>
          <w:b/>
          <w:bCs/>
          <w:color w:val="273E57"/>
        </w:rPr>
      </w:pPr>
    </w:p>
    <w:p w14:paraId="6A2A5B36" w14:textId="6D3729F9" w:rsidR="004B5832" w:rsidRPr="004F28EF" w:rsidRDefault="008671BA" w:rsidP="004B5832">
      <w:pPr>
        <w:ind w:left="1440"/>
        <w:rPr>
          <w:b/>
          <w:bCs/>
          <w:color w:val="273E57"/>
        </w:rPr>
      </w:pPr>
      <w:r>
        <w:rPr>
          <w:b/>
          <w:bCs/>
          <w:color w:val="273E57"/>
        </w:rPr>
        <w:t>Not covered by the CARES Act</w:t>
      </w:r>
      <w:r w:rsidR="004B5832" w:rsidRPr="004F28EF">
        <w:rPr>
          <w:b/>
          <w:bCs/>
          <w:color w:val="273E57"/>
        </w:rPr>
        <w:t>:</w:t>
      </w:r>
    </w:p>
    <w:p w14:paraId="75FA2565" w14:textId="73CA7134" w:rsidR="004B5832" w:rsidRDefault="004B5832" w:rsidP="004B5832">
      <w:pPr>
        <w:pStyle w:val="ListParagraph"/>
        <w:numPr>
          <w:ilvl w:val="0"/>
          <w:numId w:val="4"/>
        </w:numPr>
      </w:pPr>
      <w:r>
        <w:t xml:space="preserve">Behind on rent </w:t>
      </w:r>
      <w:r>
        <w:sym w:font="Wingdings" w:char="F0E0"/>
      </w:r>
      <w:r>
        <w:t xml:space="preserve"> Follow above Rental Assistance steps</w:t>
      </w:r>
      <w:r w:rsidR="00217A28">
        <w:t>.</w:t>
      </w:r>
    </w:p>
    <w:p w14:paraId="419ED575" w14:textId="29BA4EC2" w:rsidR="00CF5C6A" w:rsidRDefault="00CF5C6A" w:rsidP="004B5832">
      <w:pPr>
        <w:pStyle w:val="ListParagraph"/>
        <w:numPr>
          <w:ilvl w:val="0"/>
          <w:numId w:val="4"/>
        </w:numPr>
      </w:pPr>
      <w:r>
        <w:t>Ch. 92 of the Texas Property Code covers residential tenancies</w:t>
      </w:r>
    </w:p>
    <w:p w14:paraId="3481D4B8" w14:textId="056FB689" w:rsidR="00217A28" w:rsidRDefault="00217A28" w:rsidP="004B5832">
      <w:pPr>
        <w:pStyle w:val="ListParagraph"/>
        <w:numPr>
          <w:ilvl w:val="0"/>
          <w:numId w:val="4"/>
        </w:numPr>
      </w:pPr>
      <w:r>
        <w:t>Check local JP Court rules on court procedures, remote hearings, or whether the moratorium continues.</w:t>
      </w:r>
    </w:p>
    <w:p w14:paraId="0DFD040C" w14:textId="196ED30A" w:rsidR="00217A28" w:rsidRDefault="00217A28" w:rsidP="004B5832">
      <w:pPr>
        <w:pStyle w:val="ListParagraph"/>
        <w:numPr>
          <w:ilvl w:val="0"/>
          <w:numId w:val="4"/>
        </w:numPr>
      </w:pPr>
      <w:r>
        <w:t xml:space="preserve">Negotiate a Rule 11 </w:t>
      </w:r>
      <w:r w:rsidR="00CF5C6A">
        <w:t xml:space="preserve">with landlord </w:t>
      </w:r>
      <w:r>
        <w:t>to allow tenant to stay in the property, OR</w:t>
      </w:r>
    </w:p>
    <w:p w14:paraId="3E90EFA4" w14:textId="5F50C8CD" w:rsidR="00217A28" w:rsidRDefault="00217A28" w:rsidP="004B5832">
      <w:pPr>
        <w:pStyle w:val="ListParagraph"/>
        <w:numPr>
          <w:ilvl w:val="0"/>
          <w:numId w:val="4"/>
        </w:numPr>
      </w:pPr>
      <w:r>
        <w:t xml:space="preserve">Negotiate </w:t>
      </w:r>
      <w:r w:rsidR="00CF5C6A">
        <w:t xml:space="preserve">with landlord for </w:t>
      </w:r>
      <w:r>
        <w:t xml:space="preserve">extra time to allow the tenant to find a new residence AND </w:t>
      </w:r>
    </w:p>
    <w:p w14:paraId="74EBD404" w14:textId="4BA2DA55" w:rsidR="00217A28" w:rsidRDefault="00217A28" w:rsidP="004B5832">
      <w:pPr>
        <w:pStyle w:val="ListParagraph"/>
        <w:numPr>
          <w:ilvl w:val="0"/>
          <w:numId w:val="4"/>
        </w:numPr>
      </w:pPr>
      <w:r>
        <w:t xml:space="preserve">Negotiate </w:t>
      </w:r>
      <w:r w:rsidR="00CF5C6A">
        <w:t xml:space="preserve">with landlord </w:t>
      </w:r>
      <w:r>
        <w:t>for the eviction not to go on the tenant’s rental record.</w:t>
      </w:r>
    </w:p>
    <w:p w14:paraId="0509A456" w14:textId="77777777" w:rsidR="008671BA" w:rsidRDefault="008671BA" w:rsidP="004B5832">
      <w:pPr>
        <w:pStyle w:val="ListParagraph"/>
        <w:ind w:left="0"/>
      </w:pPr>
    </w:p>
    <w:p w14:paraId="18797A6C" w14:textId="77777777" w:rsidR="004B5832" w:rsidRDefault="004B5832" w:rsidP="004B5832">
      <w:pPr>
        <w:pStyle w:val="ListParagraph"/>
        <w:ind w:left="0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1069A8D" wp14:editId="6563CFB0">
            <wp:simplePos x="0" y="0"/>
            <wp:positionH relativeFrom="column">
              <wp:posOffset>-190500</wp:posOffset>
            </wp:positionH>
            <wp:positionV relativeFrom="paragraph">
              <wp:posOffset>139065</wp:posOffset>
            </wp:positionV>
            <wp:extent cx="1077640" cy="9144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64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5A35EA" w14:textId="77777777" w:rsidR="004B5832" w:rsidRPr="00DB48D7" w:rsidRDefault="004B5832" w:rsidP="004B5832">
      <w:pPr>
        <w:pStyle w:val="ListParagraph"/>
        <w:ind w:left="1440"/>
        <w:rPr>
          <w:b/>
          <w:bCs/>
          <w:color w:val="273E57"/>
        </w:rPr>
      </w:pPr>
      <w:r w:rsidRPr="004F28EF">
        <w:rPr>
          <w:b/>
          <w:bCs/>
          <w:color w:val="273E57"/>
        </w:rPr>
        <w:t>Mobile Home Resident</w:t>
      </w:r>
    </w:p>
    <w:p w14:paraId="36761E96" w14:textId="6B6C29A9" w:rsidR="00217A28" w:rsidRDefault="00217A28" w:rsidP="004B5832">
      <w:pPr>
        <w:pStyle w:val="ListParagraph"/>
        <w:numPr>
          <w:ilvl w:val="0"/>
          <w:numId w:val="1"/>
        </w:numPr>
      </w:pPr>
      <w:r>
        <w:t>Covered by Ch. 94 of the Texas Property Code</w:t>
      </w:r>
      <w:r w:rsidR="00CF5C6A">
        <w:t xml:space="preserve"> covers manufactured home tenancies</w:t>
      </w:r>
    </w:p>
    <w:p w14:paraId="2C74FC81" w14:textId="77777777" w:rsidR="008671BA" w:rsidRDefault="008671BA" w:rsidP="004B5832"/>
    <w:p w14:paraId="15083C56" w14:textId="77777777" w:rsidR="001B5330" w:rsidRDefault="001B5330" w:rsidP="004B5832"/>
    <w:p w14:paraId="77FF7167" w14:textId="77777777" w:rsidR="001B5330" w:rsidRDefault="001B5330" w:rsidP="004B5832"/>
    <w:p w14:paraId="22E57667" w14:textId="77777777" w:rsidR="004B5832" w:rsidRDefault="004B5832" w:rsidP="004B5832">
      <w:r>
        <w:rPr>
          <w:noProof/>
        </w:rPr>
        <w:drawing>
          <wp:anchor distT="0" distB="0" distL="114300" distR="114300" simplePos="0" relativeHeight="251660288" behindDoc="0" locked="0" layoutInCell="1" allowOverlap="1" wp14:anchorId="4123832E" wp14:editId="0A6C594D">
            <wp:simplePos x="0" y="0"/>
            <wp:positionH relativeFrom="column">
              <wp:posOffset>-95250</wp:posOffset>
            </wp:positionH>
            <wp:positionV relativeFrom="paragraph">
              <wp:posOffset>226695</wp:posOffset>
            </wp:positionV>
            <wp:extent cx="914400" cy="9144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7FC0730" w14:textId="77777777" w:rsidR="004B5832" w:rsidRPr="004F28EF" w:rsidRDefault="004B5832" w:rsidP="004B5832">
      <w:pPr>
        <w:ind w:left="1440"/>
        <w:rPr>
          <w:b/>
          <w:bCs/>
          <w:color w:val="273E57"/>
        </w:rPr>
      </w:pPr>
      <w:r w:rsidRPr="004F28EF">
        <w:rPr>
          <w:b/>
          <w:bCs/>
          <w:color w:val="273E57"/>
        </w:rPr>
        <w:t>If Homeless:</w:t>
      </w:r>
    </w:p>
    <w:p w14:paraId="7AAC97FF" w14:textId="2AD71B15" w:rsidR="004B5832" w:rsidRDefault="004B5832" w:rsidP="004B5832">
      <w:pPr>
        <w:pStyle w:val="ListParagraph"/>
        <w:numPr>
          <w:ilvl w:val="0"/>
          <w:numId w:val="5"/>
        </w:numPr>
      </w:pPr>
      <w:r>
        <w:t xml:space="preserve">Send to San </w:t>
      </w:r>
      <w:r w:rsidR="00261834">
        <w:t xml:space="preserve">Antonio Homeless Hotline at (210) </w:t>
      </w:r>
      <w:r>
        <w:t>207-1799</w:t>
      </w:r>
    </w:p>
    <w:p w14:paraId="4A50107D" w14:textId="77777777" w:rsidR="004B5832" w:rsidRDefault="004B5832" w:rsidP="004B5832"/>
    <w:p w14:paraId="7C95792D" w14:textId="785236B5" w:rsidR="004B5832" w:rsidRDefault="004B5832" w:rsidP="004B5832">
      <w:pPr>
        <w:ind w:left="1440"/>
        <w:rPr>
          <w:b/>
          <w:bCs/>
          <w:color w:val="273E57"/>
        </w:rPr>
      </w:pPr>
    </w:p>
    <w:p w14:paraId="35C7365E" w14:textId="77777777" w:rsidR="00C32717" w:rsidRDefault="00C32717"/>
    <w:sectPr w:rsidR="00C32717" w:rsidSect="004B5832">
      <w:pgSz w:w="12240" w:h="15840"/>
      <w:pgMar w:top="1440" w:right="720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w Cen MT">
    <w:panose1 w:val="020B0602020104020603"/>
    <w:charset w:val="00"/>
    <w:family w:val="auto"/>
    <w:pitch w:val="variable"/>
    <w:sig w:usb0="00000003" w:usb1="00000000" w:usb2="00000000" w:usb3="00000000" w:csb0="00000003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27556"/>
    <w:multiLevelType w:val="hybridMultilevel"/>
    <w:tmpl w:val="69543CB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EB85267"/>
    <w:multiLevelType w:val="hybridMultilevel"/>
    <w:tmpl w:val="668098B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439F7447"/>
    <w:multiLevelType w:val="hybridMultilevel"/>
    <w:tmpl w:val="5C0214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51B43349"/>
    <w:multiLevelType w:val="hybridMultilevel"/>
    <w:tmpl w:val="82E6229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075434B"/>
    <w:multiLevelType w:val="hybridMultilevel"/>
    <w:tmpl w:val="CB46BD8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32"/>
    <w:rsid w:val="00134D1A"/>
    <w:rsid w:val="00176DA2"/>
    <w:rsid w:val="001B5330"/>
    <w:rsid w:val="00217A28"/>
    <w:rsid w:val="00261834"/>
    <w:rsid w:val="00423451"/>
    <w:rsid w:val="004B5832"/>
    <w:rsid w:val="008311ED"/>
    <w:rsid w:val="008671BA"/>
    <w:rsid w:val="00AF57AA"/>
    <w:rsid w:val="00C32717"/>
    <w:rsid w:val="00CF5C6A"/>
    <w:rsid w:val="00D0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F726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32"/>
    <w:pPr>
      <w:spacing w:after="120" w:line="264" w:lineRule="auto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8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583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F57A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32"/>
    <w:pPr>
      <w:spacing w:after="120" w:line="264" w:lineRule="auto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8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583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F57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9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https://dhs.mendixcloud.com/p/Kinetech/GovTech/HousingAssistance" TargetMode="External"/><Relationship Id="rId8" Type="http://schemas.openxmlformats.org/officeDocument/2006/relationships/image" Target="media/image2.png"/><Relationship Id="rId9" Type="http://schemas.openxmlformats.org/officeDocument/2006/relationships/hyperlink" Target="https://www.trla.org/covid19-renter-protections-under-the-cares-act" TargetMode="External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224</Words>
  <Characters>1281</Characters>
  <Application>Microsoft Macintosh Word</Application>
  <DocSecurity>0</DocSecurity>
  <Lines>10</Lines>
  <Paragraphs>3</Paragraphs>
  <ScaleCrop>false</ScaleCrop>
  <Company>McColley Law, PLLC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McColley Doucette</dc:creator>
  <cp:keywords/>
  <dc:description/>
  <cp:lastModifiedBy>Katherine McColley Doucette</cp:lastModifiedBy>
  <cp:revision>8</cp:revision>
  <dcterms:created xsi:type="dcterms:W3CDTF">2020-07-09T16:12:00Z</dcterms:created>
  <dcterms:modified xsi:type="dcterms:W3CDTF">2020-07-22T21:30:00Z</dcterms:modified>
</cp:coreProperties>
</file>