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4FA50" w14:textId="1D73A49F" w:rsidR="007E0D11" w:rsidRDefault="007E0D11" w:rsidP="009F496B">
      <w:pPr>
        <w:pStyle w:val="Formhidden"/>
      </w:pPr>
      <w:r w:rsidRPr="009F496B">
        <w:t>Form</w:t>
      </w:r>
      <w:r>
        <w:t xml:space="preserve"> 24-</w:t>
      </w:r>
      <w:r w:rsidR="008F2015">
        <w:t>30</w:t>
      </w:r>
    </w:p>
    <w:p w14:paraId="44724664" w14:textId="32E44A53" w:rsidR="00D05F59" w:rsidRPr="00EF0D3B" w:rsidRDefault="00D05F59" w:rsidP="00EF0D3B">
      <w:pPr>
        <w:pStyle w:val="DescriptionLasthidden"/>
      </w:pPr>
      <w:r w:rsidRPr="00552465">
        <w:t>Before completing this form, the attorney should complete the supplemental checklist (SC), form 24-19 in this chapter. Information called for in this form by item numbers corresponds with the same-numbered items on that checklist</w:t>
      </w:r>
      <w:r w:rsidR="007E0D11">
        <w:t>.</w:t>
      </w:r>
    </w:p>
    <w:p w14:paraId="19A05A8E" w14:textId="2C12CD2E" w:rsidR="00E33018" w:rsidRPr="00E33018" w:rsidRDefault="00E33018" w:rsidP="00E10313">
      <w:pPr>
        <w:pStyle w:val="Title"/>
      </w:pPr>
      <w:bookmarkStart w:id="0" w:name="_Hlk180420277"/>
      <w:r w:rsidRPr="008F2015">
        <w:t>Member’s Proxy to Vote on</w:t>
      </w:r>
      <w:r w:rsidRPr="008F2015">
        <w:br/>
        <w:t>Condominium Termination Agreement and Real Estate Sales Contract</w:t>
      </w:r>
    </w:p>
    <w:p w14:paraId="7568DE03" w14:textId="13D2D0C9" w:rsidR="00EF0D3B" w:rsidRDefault="00EF0D3B" w:rsidP="00EF0D3B">
      <w:pPr>
        <w:keepNext/>
        <w:suppressAutoHyphens/>
        <w:spacing w:after="240" w:line="280" w:lineRule="atLeast"/>
        <w:jc w:val="center"/>
        <w:rPr>
          <w:b/>
          <w:caps/>
        </w:rPr>
      </w:pPr>
      <w:r w:rsidRPr="008C5B2C">
        <w:rPr>
          <w:b/>
          <w:caps/>
        </w:rPr>
        <w:t xml:space="preserve">Note: Complete This </w:t>
      </w:r>
      <w:r w:rsidRPr="00E74E63">
        <w:rPr>
          <w:b/>
          <w:i/>
          <w:iCs/>
          <w:caps/>
        </w:rPr>
        <w:t>Only</w:t>
      </w:r>
      <w:r w:rsidRPr="008C5B2C">
        <w:rPr>
          <w:b/>
          <w:caps/>
        </w:rPr>
        <w:t xml:space="preserve"> If You Will Not Be Attending </w:t>
      </w:r>
      <w:r w:rsidRPr="008C5B2C">
        <w:rPr>
          <w:b/>
          <w:caps/>
          <w:u w:val="single"/>
        </w:rPr>
        <w:br/>
      </w:r>
      <w:r w:rsidRPr="008C5B2C">
        <w:rPr>
          <w:b/>
          <w:caps/>
        </w:rPr>
        <w:t>the Meeting and Voting in Person</w:t>
      </w:r>
    </w:p>
    <w:p w14:paraId="43981B45" w14:textId="77777777" w:rsidR="008F2015" w:rsidRPr="008F2015" w:rsidRDefault="008F2015" w:rsidP="008F2015">
      <w:pPr>
        <w:suppressAutoHyphens/>
        <w:spacing w:after="240" w:line="280" w:lineRule="atLeast"/>
        <w:ind w:firstLine="720"/>
        <w:rPr>
          <w:rFonts w:cs="Arial"/>
        </w:rPr>
      </w:pPr>
      <w:r w:rsidRPr="008F2015">
        <w:t>If you wish to act by proxy, fill out, sign, and return this proxy form or a copy of the signed proxy form before the Meeting to [</w:t>
      </w:r>
      <w:r w:rsidRPr="008F2015">
        <w:rPr>
          <w:rFonts w:ascii="Arial" w:hAnsi="Arial" w:cs="Arial"/>
          <w:b/>
          <w:bCs/>
          <w:sz w:val="20"/>
          <w:szCs w:val="20"/>
        </w:rPr>
        <w:t>name</w:t>
      </w:r>
      <w:r w:rsidRPr="008F2015">
        <w:rPr>
          <w:rFonts w:cs="Arial"/>
        </w:rPr>
        <w:t>] by one of the following means: via a PDF attachment to [</w:t>
      </w:r>
      <w:r w:rsidRPr="008F2015">
        <w:rPr>
          <w:rFonts w:ascii="Arial" w:hAnsi="Arial" w:cs="Arial"/>
          <w:b/>
          <w:bCs/>
          <w:sz w:val="20"/>
          <w:szCs w:val="20"/>
        </w:rPr>
        <w:t>email address</w:t>
      </w:r>
      <w:r w:rsidRPr="008F2015">
        <w:rPr>
          <w:rFonts w:cs="Arial"/>
        </w:rPr>
        <w:t>]; via fax to [</w:t>
      </w:r>
      <w:r w:rsidRPr="008F2015">
        <w:rPr>
          <w:rFonts w:ascii="Arial" w:hAnsi="Arial" w:cs="Arial"/>
          <w:b/>
          <w:bCs/>
          <w:sz w:val="20"/>
          <w:szCs w:val="20"/>
        </w:rPr>
        <w:t>fax number</w:t>
      </w:r>
      <w:r w:rsidRPr="008F2015">
        <w:rPr>
          <w:rFonts w:cs="Arial"/>
        </w:rPr>
        <w:t>]; or by Federal Express to [</w:t>
      </w:r>
      <w:r w:rsidRPr="008F2015">
        <w:rPr>
          <w:rFonts w:ascii="Arial" w:hAnsi="Arial" w:cs="Arial"/>
          <w:b/>
          <w:bCs/>
          <w:sz w:val="20"/>
          <w:szCs w:val="20"/>
        </w:rPr>
        <w:t>address, city, state</w:t>
      </w:r>
      <w:r w:rsidRPr="008F2015">
        <w:rPr>
          <w:rFonts w:cs="Arial"/>
        </w:rPr>
        <w:t>]. This proxy form has been prepared with blank lines for you to fill in to designate the name of your proxy and to set out any directive to your proxy. It also permits you to set out an alternative person to act as your proxy if your designated person does not attend the Meeting or cast your vote at the Meeting. If a Condominium Unit is owned of record by more than one person, each person will need to complete, execute, and return a proxy form.</w:t>
      </w:r>
    </w:p>
    <w:p w14:paraId="3D5AFDBC" w14:textId="6C5BA0DB" w:rsidR="008F2015" w:rsidRPr="00F11B0D" w:rsidRDefault="00E33018" w:rsidP="008F2015">
      <w:pPr>
        <w:keepNext/>
        <w:suppressAutoHyphens/>
        <w:spacing w:after="240" w:line="280" w:lineRule="atLeast"/>
        <w:jc w:val="center"/>
        <w:rPr>
          <w:rFonts w:ascii="Times New Roman Bold" w:hAnsi="Times New Roman Bold"/>
          <w:b/>
        </w:rPr>
      </w:pPr>
      <w:r w:rsidRPr="00F11B0D">
        <w:rPr>
          <w:rFonts w:ascii="Times New Roman Bold" w:hAnsi="Times New Roman Bold"/>
          <w:b/>
        </w:rPr>
        <w:t>Appointment of and Directive to Proxy</w:t>
      </w:r>
    </w:p>
    <w:p w14:paraId="66C4DCB4" w14:textId="77777777" w:rsidR="008F2015" w:rsidRPr="008F2015" w:rsidRDefault="008F2015" w:rsidP="008F2015">
      <w:pPr>
        <w:suppressAutoHyphens/>
        <w:spacing w:after="240" w:line="280" w:lineRule="atLeast"/>
        <w:ind w:firstLine="720"/>
        <w:rPr>
          <w:rFonts w:cs="Arial"/>
        </w:rPr>
      </w:pPr>
      <w:r w:rsidRPr="008F2015">
        <w:rPr>
          <w:rFonts w:cs="Arial"/>
        </w:rPr>
        <w:t>The undersigned is the Owner of Unit number _______ in [</w:t>
      </w:r>
      <w:r w:rsidRPr="008F2015">
        <w:rPr>
          <w:rFonts w:ascii="Arial" w:hAnsi="Arial" w:cs="Arial"/>
          <w:b/>
          <w:bCs/>
          <w:sz w:val="20"/>
          <w:szCs w:val="20"/>
        </w:rPr>
        <w:t>SC item 22</w:t>
      </w:r>
      <w:r w:rsidRPr="008F2015">
        <w:rPr>
          <w:rFonts w:cs="Arial"/>
        </w:rPr>
        <w:t>] and is a Member of [</w:t>
      </w:r>
      <w:r w:rsidRPr="008F2015">
        <w:rPr>
          <w:rFonts w:ascii="Arial" w:hAnsi="Arial" w:cs="Arial"/>
          <w:b/>
          <w:bCs/>
          <w:sz w:val="20"/>
          <w:szCs w:val="20"/>
        </w:rPr>
        <w:t>SC item 44</w:t>
      </w:r>
      <w:r w:rsidRPr="008F2015">
        <w:rPr>
          <w:rFonts w:cs="Arial"/>
        </w:rPr>
        <w:t>] (the “Association”).</w:t>
      </w:r>
    </w:p>
    <w:p w14:paraId="2953C334" w14:textId="7C107D01" w:rsidR="008F2015" w:rsidRPr="008F2015" w:rsidRDefault="008F2015" w:rsidP="008F2015">
      <w:pPr>
        <w:suppressAutoHyphens/>
        <w:spacing w:after="240" w:line="280" w:lineRule="atLeast"/>
        <w:rPr>
          <w:rFonts w:cs="Arial"/>
        </w:rPr>
      </w:pPr>
      <w:r w:rsidRPr="008F2015">
        <w:rPr>
          <w:rFonts w:cs="Arial"/>
          <w:b/>
          <w:bCs/>
        </w:rPr>
        <w:t>1.</w:t>
      </w:r>
      <w:r w:rsidRPr="008F2015">
        <w:rPr>
          <w:rFonts w:cs="Arial"/>
          <w:b/>
          <w:bCs/>
        </w:rPr>
        <w:tab/>
        <w:t>Appointment.</w:t>
      </w:r>
      <w:r w:rsidRPr="008F2015">
        <w:rPr>
          <w:rFonts w:cs="Arial"/>
        </w:rPr>
        <w:t> </w:t>
      </w:r>
      <w:r w:rsidRPr="008F2015">
        <w:rPr>
          <w:rFonts w:cs="Arial"/>
        </w:rPr>
        <w:t xml:space="preserve">The Owner, for $10 and other good and valuable consideration, does hereby make, constitute, and appoint </w:t>
      </w:r>
      <w:r w:rsidRPr="008F2015">
        <w:rPr>
          <w:rFonts w:cs="Arial"/>
          <w:u w:val="single"/>
        </w:rPr>
        <w:t>_________________________</w:t>
      </w:r>
      <w:r w:rsidRPr="008F2015">
        <w:rPr>
          <w:rFonts w:cs="Arial"/>
        </w:rPr>
        <w:t xml:space="preserve"> (</w:t>
      </w:r>
      <w:r w:rsidRPr="008F2015">
        <w:rPr>
          <w:rFonts w:cs="Arial"/>
          <w:b/>
          <w:bCs/>
        </w:rPr>
        <w:t>optional:</w:t>
      </w:r>
      <w:r w:rsidRPr="008F2015">
        <w:rPr>
          <w:rFonts w:cs="Arial"/>
        </w:rPr>
        <w:t xml:space="preserve"> and if the foregoing named person does not vote the Owner’s Vote at the Meeting, then </w:t>
      </w:r>
      <w:r w:rsidRPr="008F2015">
        <w:rPr>
          <w:rFonts w:cs="Arial"/>
          <w:u w:val="single"/>
        </w:rPr>
        <w:t>_________________________</w:t>
      </w:r>
      <w:r w:rsidRPr="008F2015">
        <w:rPr>
          <w:rFonts w:cs="Arial"/>
        </w:rPr>
        <w:t>) as the Owner’s proxy, agent, and attorney-in-fact with power of substitution (collectively the Owner’s “Proxy”) to the extent of the below Directive to Proxy,</w:t>
      </w:r>
      <w:r w:rsidR="00996551">
        <w:rPr>
          <w:rFonts w:cs="Arial"/>
        </w:rPr>
        <w:t xml:space="preserve"> </w:t>
      </w:r>
      <w:r w:rsidR="00E33018">
        <w:rPr>
          <w:rFonts w:cs="Arial"/>
        </w:rPr>
        <w:t>to</w:t>
      </w:r>
      <w:r w:rsidRPr="008F2015">
        <w:rPr>
          <w:rFonts w:cs="Arial"/>
        </w:rPr>
        <w:t xml:space="preserve"> act for and in the name, place, and stead of the Owner to cast all votes that the Owner is entitled to vote on (the Owner’s “Vote”) at a special meeting of the Members of the Association, to be held [</w:t>
      </w:r>
      <w:r w:rsidRPr="008F2015">
        <w:rPr>
          <w:rFonts w:ascii="Arial" w:hAnsi="Arial" w:cs="Arial"/>
          <w:b/>
          <w:bCs/>
          <w:sz w:val="20"/>
          <w:szCs w:val="20"/>
        </w:rPr>
        <w:t>date</w:t>
      </w:r>
      <w:r w:rsidRPr="008F2015">
        <w:rPr>
          <w:rFonts w:cs="Arial"/>
        </w:rPr>
        <w:t>], and at any subsequent meeting, regarding approving the Condominium Termination Agreement and ratifying the Real Estate Sales Contract:</w:t>
      </w:r>
    </w:p>
    <w:p w14:paraId="0D746541" w14:textId="77777777" w:rsidR="008F2015" w:rsidRPr="008F2015" w:rsidRDefault="008F2015" w:rsidP="008F2015">
      <w:pPr>
        <w:keepNext/>
        <w:suppressAutoHyphens/>
        <w:spacing w:after="240" w:line="280" w:lineRule="atLeast"/>
        <w:rPr>
          <w:rFonts w:cs="Arial"/>
          <w:b/>
          <w:bCs/>
        </w:rPr>
      </w:pPr>
      <w:r w:rsidRPr="008F2015">
        <w:rPr>
          <w:rFonts w:cs="Arial"/>
          <w:b/>
          <w:bCs/>
        </w:rPr>
        <w:t>Place a check mark in the blank line next to the applicable directive (“Directive to Proxy”):</w:t>
      </w:r>
    </w:p>
    <w:p w14:paraId="455D2D67" w14:textId="77777777" w:rsidR="008F2015" w:rsidRPr="008F2015" w:rsidRDefault="008F2015" w:rsidP="008F2015">
      <w:pPr>
        <w:suppressAutoHyphens/>
        <w:spacing w:after="240" w:line="280" w:lineRule="atLeast"/>
        <w:ind w:left="1080" w:hanging="1080"/>
      </w:pPr>
      <w:r w:rsidRPr="008F2015">
        <w:t>______</w:t>
      </w:r>
      <w:r w:rsidRPr="008F2015">
        <w:tab/>
        <w:t xml:space="preserve">Vote </w:t>
      </w:r>
      <w:r w:rsidRPr="008F2015">
        <w:rPr>
          <w:b/>
          <w:bCs/>
        </w:rPr>
        <w:t>in favor</w:t>
      </w:r>
      <w:r w:rsidRPr="008F2015">
        <w:t xml:space="preserve"> (yes) of the Condominium Termination Agreement and ratification of the Association’s execution of the Real Estate Sales Contract and </w:t>
      </w:r>
      <w:r w:rsidRPr="008F2015">
        <w:rPr>
          <w:b/>
          <w:bCs/>
        </w:rPr>
        <w:t xml:space="preserve">in favor </w:t>
      </w:r>
      <w:r w:rsidRPr="008F2015">
        <w:t>of amendments or variations to the Condominium Termination Agreement and the Real Estate Sales Contract as are approved by the Proxy in the Proxy’s good-faith judgment, without necessity of confirming that judgment with the Owner before voting.</w:t>
      </w:r>
    </w:p>
    <w:p w14:paraId="22A3AA80" w14:textId="77777777" w:rsidR="008F2015" w:rsidRPr="008F2015" w:rsidRDefault="008F2015" w:rsidP="008F2015">
      <w:pPr>
        <w:suppressAutoHyphens/>
        <w:spacing w:after="240" w:line="280" w:lineRule="atLeast"/>
        <w:ind w:left="1080" w:hanging="1080"/>
      </w:pPr>
      <w:r w:rsidRPr="008F2015">
        <w:lastRenderedPageBreak/>
        <w:t>______</w:t>
      </w:r>
      <w:r w:rsidRPr="008F2015">
        <w:tab/>
        <w:t xml:space="preserve">Vote </w:t>
      </w:r>
      <w:r w:rsidRPr="008F2015">
        <w:rPr>
          <w:b/>
          <w:bCs/>
          <w:i/>
          <w:iCs/>
        </w:rPr>
        <w:t>not</w:t>
      </w:r>
      <w:r w:rsidRPr="008F2015">
        <w:rPr>
          <w:b/>
          <w:bCs/>
        </w:rPr>
        <w:t xml:space="preserve"> in favor</w:t>
      </w:r>
      <w:r w:rsidRPr="008F2015">
        <w:t xml:space="preserve"> (no) of the adoption of the Condominium Termination Agreement and ratification of the Association’s execution of the Real Estate Sales Contract.</w:t>
      </w:r>
    </w:p>
    <w:p w14:paraId="7BD0C16B" w14:textId="77777777" w:rsidR="008F2015" w:rsidRPr="008F2015" w:rsidRDefault="008F2015" w:rsidP="008F2015">
      <w:pPr>
        <w:suppressAutoHyphens/>
        <w:spacing w:after="240" w:line="280" w:lineRule="atLeast"/>
        <w:rPr>
          <w:rFonts w:cs="Arial"/>
        </w:rPr>
      </w:pPr>
      <w:r w:rsidRPr="008F2015">
        <w:rPr>
          <w:rFonts w:cs="Arial"/>
          <w:b/>
          <w:bCs/>
        </w:rPr>
        <w:t>2.</w:t>
      </w:r>
      <w:r w:rsidRPr="008F2015">
        <w:rPr>
          <w:rFonts w:cs="Arial"/>
          <w:b/>
          <w:bCs/>
        </w:rPr>
        <w:tab/>
        <w:t>Compiling Original of Vote.</w:t>
      </w:r>
      <w:r w:rsidRPr="008F2015">
        <w:rPr>
          <w:rFonts w:cs="Arial"/>
        </w:rPr>
        <w:t> </w:t>
      </w:r>
      <w:r w:rsidRPr="008F2015">
        <w:rPr>
          <w:rFonts w:cs="Arial"/>
        </w:rPr>
        <w:t>The Owner’s Proxy and the Proxy’s signed Ballot (Signature and Notarization Page) may be attached along with the Ballot Signature and Notarization Pages of other Owners to a single copy of the Condominium Termination Agreement and the Real Estate Sales Contract without having to attach another copy of the Condominium Termination Agreement and the Real Estate Sales Contract to each Signature and Notarization Page. The Owner’s Proxy is authorized to execute and deliver in the name of and on behalf of the Owner the Ballot Signature and Notarization Page as the Owner’s proxy, agent, and attorney-in-fact to the extent authorized above.</w:t>
      </w:r>
    </w:p>
    <w:p w14:paraId="12992CAC" w14:textId="77777777" w:rsidR="008F2015" w:rsidRPr="008F2015" w:rsidRDefault="008F2015" w:rsidP="008F2015">
      <w:pPr>
        <w:suppressAutoHyphens/>
        <w:spacing w:after="240" w:line="280" w:lineRule="atLeast"/>
        <w:rPr>
          <w:rFonts w:cs="Arial"/>
        </w:rPr>
      </w:pPr>
      <w:r w:rsidRPr="008F2015">
        <w:rPr>
          <w:rFonts w:cs="Arial"/>
          <w:b/>
          <w:bCs/>
        </w:rPr>
        <w:t>3.</w:t>
      </w:r>
      <w:r w:rsidRPr="008F2015">
        <w:rPr>
          <w:rFonts w:cs="Arial"/>
          <w:b/>
          <w:bCs/>
        </w:rPr>
        <w:tab/>
        <w:t>General.</w:t>
      </w:r>
      <w:r w:rsidRPr="008F2015">
        <w:rPr>
          <w:rFonts w:cs="Arial"/>
        </w:rPr>
        <w:t> </w:t>
      </w:r>
      <w:r w:rsidRPr="008F2015">
        <w:rPr>
          <w:rFonts w:cs="Arial"/>
        </w:rPr>
        <w:t>The Owner hereby ratifies and confirms the actions of the Proxy. This Proxy shall not terminate on the disability, either temporary or permanent, of the undersigned Owner. This Proxy may be executed in counterparts. This Proxy is to be delivered to the Proxy or the Association and may be delivered by a facsimile transmitted by email, by mail, or in person. The Owner agrees and represents to those dealing with the Proxy that the Proxy may be relied on until actual notice of the revocation of this Proxy is received. Attendance by the Owner at the Meeting at the moment that a vote is taken revokes this Proxy for that vote. This Proxy is valid even if any of the below blank lines are left blank.</w:t>
      </w:r>
    </w:p>
    <w:p w14:paraId="19536D45" w14:textId="77777777" w:rsidR="008F2015" w:rsidRPr="008F2015" w:rsidRDefault="008F2015" w:rsidP="008F2015">
      <w:pPr>
        <w:keepNext/>
        <w:pageBreakBefore/>
        <w:suppressAutoHyphens/>
        <w:spacing w:after="240" w:line="280" w:lineRule="atLeast"/>
        <w:jc w:val="center"/>
        <w:rPr>
          <w:rFonts w:ascii="Times New Roman Bold" w:hAnsi="Times New Roman Bold"/>
          <w:b/>
          <w:bCs/>
        </w:rPr>
      </w:pPr>
      <w:r w:rsidRPr="008F2015">
        <w:rPr>
          <w:rFonts w:ascii="Times New Roman Bold" w:hAnsi="Times New Roman Bold"/>
          <w:b/>
          <w:bCs/>
        </w:rPr>
        <w:t>Signature Page to Proxy</w:t>
      </w:r>
    </w:p>
    <w:p w14:paraId="3093BF0B" w14:textId="77777777" w:rsidR="008F2015" w:rsidRPr="008F2015" w:rsidRDefault="008F2015" w:rsidP="008F2015">
      <w:pPr>
        <w:suppressAutoHyphens/>
        <w:spacing w:before="480" w:after="240" w:line="280" w:lineRule="atLeast"/>
      </w:pPr>
      <w:bookmarkStart w:id="1" w:name="_Hlk179276352"/>
      <w:r w:rsidRPr="008F2015">
        <w:t xml:space="preserve">Unit No.: </w:t>
      </w:r>
      <w:bookmarkStart w:id="2" w:name="_Hlk179276141"/>
      <w:r w:rsidRPr="008F2015">
        <w:t>__________</w:t>
      </w:r>
      <w:bookmarkEnd w:id="2"/>
    </w:p>
    <w:p w14:paraId="2F14CDB5" w14:textId="77777777" w:rsidR="008F2015" w:rsidRPr="008F2015" w:rsidRDefault="008F2015" w:rsidP="008F2015">
      <w:pPr>
        <w:suppressAutoHyphens/>
        <w:spacing w:before="480" w:after="240" w:line="280" w:lineRule="atLeast"/>
      </w:pPr>
      <w:r w:rsidRPr="008F2015">
        <w:t xml:space="preserve">Owner’s Printed Name: </w:t>
      </w:r>
      <w:bookmarkStart w:id="3" w:name="_Hlk179276224"/>
      <w:r w:rsidRPr="008F2015">
        <w:t>______________________________</w:t>
      </w:r>
      <w:bookmarkEnd w:id="3"/>
    </w:p>
    <w:p w14:paraId="4C2461E2" w14:textId="77777777" w:rsidR="008F2015" w:rsidRPr="008F2015" w:rsidRDefault="008F2015" w:rsidP="008F2015">
      <w:pPr>
        <w:suppressAutoHyphens/>
        <w:spacing w:before="480" w:after="240" w:line="280" w:lineRule="atLeast"/>
        <w:rPr>
          <w:u w:val="single"/>
        </w:rPr>
      </w:pPr>
      <w:r w:rsidRPr="008F2015">
        <w:t xml:space="preserve">By: </w:t>
      </w:r>
      <w:bookmarkStart w:id="4" w:name="_Hlk179276103"/>
      <w:r w:rsidRPr="008F2015">
        <w:t>______________________________________________</w:t>
      </w:r>
      <w:bookmarkEnd w:id="4"/>
    </w:p>
    <w:p w14:paraId="2ACBFFBB" w14:textId="77777777" w:rsidR="008F2015" w:rsidRPr="008F2015" w:rsidRDefault="008F2015" w:rsidP="008F2015">
      <w:pPr>
        <w:suppressAutoHyphens/>
        <w:spacing w:before="480" w:after="240" w:line="280" w:lineRule="atLeast"/>
      </w:pPr>
      <w:r w:rsidRPr="008F2015">
        <w:t xml:space="preserve">Signer’s Printed Name: </w:t>
      </w:r>
      <w:bookmarkStart w:id="5" w:name="_Hlk179276256"/>
      <w:r w:rsidRPr="008F2015">
        <w:t>______________________________</w:t>
      </w:r>
      <w:bookmarkEnd w:id="5"/>
    </w:p>
    <w:p w14:paraId="6F1E8099" w14:textId="77777777" w:rsidR="008F2015" w:rsidRPr="008F2015" w:rsidRDefault="008F2015" w:rsidP="008F2015">
      <w:pPr>
        <w:keepNext/>
        <w:suppressAutoHyphens/>
        <w:spacing w:before="480" w:after="120" w:line="280" w:lineRule="atLeast"/>
      </w:pPr>
      <w:r w:rsidRPr="008F2015">
        <w:t>As: ______________________________________________</w:t>
      </w:r>
    </w:p>
    <w:p w14:paraId="00385B5B" w14:textId="77777777" w:rsidR="008F2015" w:rsidRPr="008F2015" w:rsidRDefault="008F2015" w:rsidP="008F2015">
      <w:pPr>
        <w:suppressAutoHyphens/>
        <w:spacing w:after="240" w:line="280" w:lineRule="atLeast"/>
      </w:pPr>
      <w:r w:rsidRPr="008F2015">
        <w:t>(Add title of signer only if the Unit Owner is an entity.)</w:t>
      </w:r>
      <w:bookmarkEnd w:id="1"/>
    </w:p>
    <w:bookmarkEnd w:id="0"/>
    <w:p w14:paraId="2EDEFA98" w14:textId="77777777" w:rsidR="008F2015" w:rsidRPr="00DE4D76" w:rsidRDefault="008F2015" w:rsidP="00EF0D3B">
      <w:pPr>
        <w:keepNext/>
        <w:suppressAutoHyphens/>
        <w:spacing w:after="240" w:line="280" w:lineRule="atLeast"/>
        <w:jc w:val="center"/>
        <w:rPr>
          <w:bCs/>
          <w:caps/>
        </w:rPr>
      </w:pPr>
    </w:p>
    <w:sectPr w:rsidR="008F2015" w:rsidRPr="00DE4D76" w:rsidSect="007E0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84029" w14:textId="77777777" w:rsidR="00497FF0" w:rsidRDefault="00497FF0">
      <w:r>
        <w:separator/>
      </w:r>
    </w:p>
  </w:endnote>
  <w:endnote w:type="continuationSeparator" w:id="0">
    <w:p w14:paraId="2F3FB7B3" w14:textId="77777777" w:rsidR="00497FF0" w:rsidRDefault="00497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23665" w14:textId="77777777" w:rsidR="00497FF0" w:rsidRDefault="00497FF0">
      <w:r>
        <w:separator/>
      </w:r>
    </w:p>
  </w:footnote>
  <w:footnote w:type="continuationSeparator" w:id="0">
    <w:p w14:paraId="0FB719E3" w14:textId="77777777" w:rsidR="00497FF0" w:rsidRDefault="00497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7A6F3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C72072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A7E534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78E150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4ECE6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CE462E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76282779">
    <w:abstractNumId w:val="8"/>
  </w:num>
  <w:num w:numId="2" w16cid:durableId="1340498140">
    <w:abstractNumId w:val="8"/>
  </w:num>
  <w:num w:numId="3" w16cid:durableId="948664024">
    <w:abstractNumId w:val="3"/>
  </w:num>
  <w:num w:numId="4" w16cid:durableId="1438522199">
    <w:abstractNumId w:val="3"/>
  </w:num>
  <w:num w:numId="5" w16cid:durableId="828055993">
    <w:abstractNumId w:val="9"/>
  </w:num>
  <w:num w:numId="6" w16cid:durableId="1864393062">
    <w:abstractNumId w:val="9"/>
  </w:num>
  <w:num w:numId="7" w16cid:durableId="751119660">
    <w:abstractNumId w:val="7"/>
  </w:num>
  <w:num w:numId="8" w16cid:durableId="1366757697">
    <w:abstractNumId w:val="7"/>
  </w:num>
  <w:num w:numId="9" w16cid:durableId="1993632120">
    <w:abstractNumId w:val="13"/>
  </w:num>
  <w:num w:numId="10" w16cid:durableId="2119712742">
    <w:abstractNumId w:val="15"/>
  </w:num>
  <w:num w:numId="11" w16cid:durableId="1742556644">
    <w:abstractNumId w:val="8"/>
  </w:num>
  <w:num w:numId="12" w16cid:durableId="1002440665">
    <w:abstractNumId w:val="3"/>
  </w:num>
  <w:num w:numId="13" w16cid:durableId="1277248813">
    <w:abstractNumId w:val="9"/>
  </w:num>
  <w:num w:numId="14" w16cid:durableId="1608536483">
    <w:abstractNumId w:val="7"/>
  </w:num>
  <w:num w:numId="15" w16cid:durableId="1792213303">
    <w:abstractNumId w:val="6"/>
  </w:num>
  <w:num w:numId="16" w16cid:durableId="1274020692">
    <w:abstractNumId w:val="5"/>
  </w:num>
  <w:num w:numId="17" w16cid:durableId="1353800200">
    <w:abstractNumId w:val="4"/>
  </w:num>
  <w:num w:numId="18" w16cid:durableId="1611354759">
    <w:abstractNumId w:val="2"/>
  </w:num>
  <w:num w:numId="19" w16cid:durableId="1514955348">
    <w:abstractNumId w:val="1"/>
  </w:num>
  <w:num w:numId="20" w16cid:durableId="1684624237">
    <w:abstractNumId w:val="0"/>
  </w:num>
  <w:num w:numId="21" w16cid:durableId="1308632165">
    <w:abstractNumId w:val="11"/>
  </w:num>
  <w:num w:numId="22" w16cid:durableId="1674720512">
    <w:abstractNumId w:val="12"/>
  </w:num>
  <w:num w:numId="23" w16cid:durableId="1864005771">
    <w:abstractNumId w:val="14"/>
  </w:num>
  <w:num w:numId="24" w16cid:durableId="92554829">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4-30.docx"/>
    <w:docVar w:name="TBBStampDate" w:val="07-22-2025"/>
    <w:docVar w:name="TBBVer" w:val="docx"/>
    <w:docVar w:name="TBBYear" w:val="2025"/>
  </w:docVars>
  <w:rsids>
    <w:rsidRoot w:val="007E0D11"/>
    <w:rsid w:val="00006704"/>
    <w:rsid w:val="00020788"/>
    <w:rsid w:val="00035105"/>
    <w:rsid w:val="000429F8"/>
    <w:rsid w:val="00055419"/>
    <w:rsid w:val="00075517"/>
    <w:rsid w:val="000A5288"/>
    <w:rsid w:val="000A6DC7"/>
    <w:rsid w:val="000B0F31"/>
    <w:rsid w:val="000B259E"/>
    <w:rsid w:val="000D0833"/>
    <w:rsid w:val="000D5936"/>
    <w:rsid w:val="00103258"/>
    <w:rsid w:val="00124EC7"/>
    <w:rsid w:val="0012645D"/>
    <w:rsid w:val="001357DF"/>
    <w:rsid w:val="00167635"/>
    <w:rsid w:val="001B4977"/>
    <w:rsid w:val="001C7034"/>
    <w:rsid w:val="001D113B"/>
    <w:rsid w:val="0020582B"/>
    <w:rsid w:val="00212AD4"/>
    <w:rsid w:val="00220537"/>
    <w:rsid w:val="00221D27"/>
    <w:rsid w:val="00227532"/>
    <w:rsid w:val="002733D1"/>
    <w:rsid w:val="002A11B2"/>
    <w:rsid w:val="002C1959"/>
    <w:rsid w:val="002C211D"/>
    <w:rsid w:val="002C3E97"/>
    <w:rsid w:val="002C456D"/>
    <w:rsid w:val="002D4648"/>
    <w:rsid w:val="002D4815"/>
    <w:rsid w:val="002F4B1D"/>
    <w:rsid w:val="00300E00"/>
    <w:rsid w:val="00301FEF"/>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85065"/>
    <w:rsid w:val="00497FF0"/>
    <w:rsid w:val="004A1988"/>
    <w:rsid w:val="004C7340"/>
    <w:rsid w:val="004D7E2D"/>
    <w:rsid w:val="004E343B"/>
    <w:rsid w:val="004E7445"/>
    <w:rsid w:val="004F59B4"/>
    <w:rsid w:val="004F6E30"/>
    <w:rsid w:val="005038A4"/>
    <w:rsid w:val="005140F1"/>
    <w:rsid w:val="0054029D"/>
    <w:rsid w:val="00551332"/>
    <w:rsid w:val="0055355D"/>
    <w:rsid w:val="00562AB8"/>
    <w:rsid w:val="0056511D"/>
    <w:rsid w:val="00570333"/>
    <w:rsid w:val="00574113"/>
    <w:rsid w:val="0058014A"/>
    <w:rsid w:val="00582F0A"/>
    <w:rsid w:val="005906DA"/>
    <w:rsid w:val="005967D5"/>
    <w:rsid w:val="005B3021"/>
    <w:rsid w:val="005B4AE9"/>
    <w:rsid w:val="005B683D"/>
    <w:rsid w:val="005C15AD"/>
    <w:rsid w:val="005C4081"/>
    <w:rsid w:val="005E306C"/>
    <w:rsid w:val="00607DAB"/>
    <w:rsid w:val="006161C4"/>
    <w:rsid w:val="006213A8"/>
    <w:rsid w:val="00630A0B"/>
    <w:rsid w:val="006546C9"/>
    <w:rsid w:val="00662FDF"/>
    <w:rsid w:val="00676127"/>
    <w:rsid w:val="00680E59"/>
    <w:rsid w:val="00694385"/>
    <w:rsid w:val="006959A6"/>
    <w:rsid w:val="006A0D21"/>
    <w:rsid w:val="006C0869"/>
    <w:rsid w:val="006C1BBF"/>
    <w:rsid w:val="006C2810"/>
    <w:rsid w:val="006D14DF"/>
    <w:rsid w:val="00700584"/>
    <w:rsid w:val="0070594F"/>
    <w:rsid w:val="00746473"/>
    <w:rsid w:val="00763BF6"/>
    <w:rsid w:val="00767ED8"/>
    <w:rsid w:val="00795CB0"/>
    <w:rsid w:val="007A39D0"/>
    <w:rsid w:val="007B3F3B"/>
    <w:rsid w:val="007D0DE2"/>
    <w:rsid w:val="007D2BDA"/>
    <w:rsid w:val="007D3F21"/>
    <w:rsid w:val="007D5BE5"/>
    <w:rsid w:val="007E0A3B"/>
    <w:rsid w:val="007E0D11"/>
    <w:rsid w:val="007E2112"/>
    <w:rsid w:val="007E4729"/>
    <w:rsid w:val="007E4CC2"/>
    <w:rsid w:val="007F111E"/>
    <w:rsid w:val="007F463F"/>
    <w:rsid w:val="00807DB7"/>
    <w:rsid w:val="00813EC4"/>
    <w:rsid w:val="00820566"/>
    <w:rsid w:val="008222BD"/>
    <w:rsid w:val="00832078"/>
    <w:rsid w:val="008575EE"/>
    <w:rsid w:val="00877F53"/>
    <w:rsid w:val="008B3F1F"/>
    <w:rsid w:val="008D3F7D"/>
    <w:rsid w:val="008D602D"/>
    <w:rsid w:val="008E2ADA"/>
    <w:rsid w:val="008F2015"/>
    <w:rsid w:val="008F41A5"/>
    <w:rsid w:val="00903348"/>
    <w:rsid w:val="00937698"/>
    <w:rsid w:val="009518AF"/>
    <w:rsid w:val="00965A52"/>
    <w:rsid w:val="00986BE4"/>
    <w:rsid w:val="00996551"/>
    <w:rsid w:val="009A2FE8"/>
    <w:rsid w:val="009A7C45"/>
    <w:rsid w:val="009C6567"/>
    <w:rsid w:val="009D367E"/>
    <w:rsid w:val="009E048A"/>
    <w:rsid w:val="009F1B69"/>
    <w:rsid w:val="009F496B"/>
    <w:rsid w:val="00A026BD"/>
    <w:rsid w:val="00A0583D"/>
    <w:rsid w:val="00A156B5"/>
    <w:rsid w:val="00A34BDC"/>
    <w:rsid w:val="00AA1F52"/>
    <w:rsid w:val="00AA74A2"/>
    <w:rsid w:val="00AB3BCD"/>
    <w:rsid w:val="00AB3C20"/>
    <w:rsid w:val="00AE05F0"/>
    <w:rsid w:val="00AE61F5"/>
    <w:rsid w:val="00B12519"/>
    <w:rsid w:val="00B157A8"/>
    <w:rsid w:val="00B15C0D"/>
    <w:rsid w:val="00B17021"/>
    <w:rsid w:val="00B53927"/>
    <w:rsid w:val="00BA13C4"/>
    <w:rsid w:val="00BA5636"/>
    <w:rsid w:val="00BD6C96"/>
    <w:rsid w:val="00BE2E17"/>
    <w:rsid w:val="00C04F3D"/>
    <w:rsid w:val="00C1069F"/>
    <w:rsid w:val="00C16AEA"/>
    <w:rsid w:val="00C31867"/>
    <w:rsid w:val="00C445FE"/>
    <w:rsid w:val="00C53FF7"/>
    <w:rsid w:val="00CA5BD5"/>
    <w:rsid w:val="00CB155D"/>
    <w:rsid w:val="00CC5C2E"/>
    <w:rsid w:val="00CD150A"/>
    <w:rsid w:val="00CF7073"/>
    <w:rsid w:val="00D05F59"/>
    <w:rsid w:val="00D25F76"/>
    <w:rsid w:val="00D2766B"/>
    <w:rsid w:val="00D35A20"/>
    <w:rsid w:val="00D47494"/>
    <w:rsid w:val="00D562D6"/>
    <w:rsid w:val="00D93A2E"/>
    <w:rsid w:val="00D94635"/>
    <w:rsid w:val="00D957EF"/>
    <w:rsid w:val="00D96D86"/>
    <w:rsid w:val="00DA05D8"/>
    <w:rsid w:val="00DB22E2"/>
    <w:rsid w:val="00DB48F2"/>
    <w:rsid w:val="00DC4601"/>
    <w:rsid w:val="00DE4D76"/>
    <w:rsid w:val="00DF64BF"/>
    <w:rsid w:val="00E10313"/>
    <w:rsid w:val="00E17361"/>
    <w:rsid w:val="00E33018"/>
    <w:rsid w:val="00E7012A"/>
    <w:rsid w:val="00E8508F"/>
    <w:rsid w:val="00E90259"/>
    <w:rsid w:val="00E95688"/>
    <w:rsid w:val="00EF0713"/>
    <w:rsid w:val="00EF0D3B"/>
    <w:rsid w:val="00EF3BC1"/>
    <w:rsid w:val="00F11B0D"/>
    <w:rsid w:val="00F1261B"/>
    <w:rsid w:val="00F22B3D"/>
    <w:rsid w:val="00F6777D"/>
    <w:rsid w:val="00F72310"/>
    <w:rsid w:val="00F75F04"/>
    <w:rsid w:val="00F76E86"/>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4FA50"/>
  <w15:chartTrackingRefBased/>
  <w15:docId w15:val="{D6875E35-8A4E-418F-A99B-0DAB69E26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annotation text" w:uiPriority="99"/>
    <w:lsdException w:name="header" w:uiPriority="1"/>
    <w:lsdException w:name="index heading" w:uiPriority="2"/>
    <w:lsdException w:name="caption" w:semiHidden="1" w:unhideWhenUsed="1" w:qFormat="1"/>
    <w:lsdException w:name="table of figures" w:uiPriority="2"/>
    <w:lsdException w:name="annotation reference" w:uiPriority="99"/>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E0D11"/>
    <w:rPr>
      <w:sz w:val="24"/>
      <w:szCs w:val="24"/>
    </w:rPr>
  </w:style>
  <w:style w:type="paragraph" w:styleId="Heading1">
    <w:name w:val="heading 1"/>
    <w:basedOn w:val="Normal"/>
    <w:next w:val="Normal"/>
    <w:uiPriority w:val="1"/>
    <w:qFormat/>
    <w:rsid w:val="007E0D11"/>
    <w:pPr>
      <w:keepNext/>
      <w:spacing w:before="240" w:after="60"/>
      <w:outlineLvl w:val="0"/>
    </w:pPr>
    <w:rPr>
      <w:b/>
      <w:bCs/>
      <w:kern w:val="32"/>
      <w:szCs w:val="32"/>
    </w:rPr>
  </w:style>
  <w:style w:type="paragraph" w:styleId="Heading2">
    <w:name w:val="heading 2"/>
    <w:basedOn w:val="Normal"/>
    <w:next w:val="Normal"/>
    <w:uiPriority w:val="1"/>
    <w:qFormat/>
    <w:rsid w:val="007E0D11"/>
    <w:pPr>
      <w:keepNext/>
      <w:spacing w:before="240" w:after="60"/>
      <w:outlineLvl w:val="1"/>
    </w:pPr>
    <w:rPr>
      <w:b/>
      <w:bCs/>
      <w:iCs/>
      <w:szCs w:val="28"/>
    </w:rPr>
  </w:style>
  <w:style w:type="paragraph" w:styleId="Heading3">
    <w:name w:val="heading 3"/>
    <w:basedOn w:val="Normal"/>
    <w:next w:val="Normal"/>
    <w:uiPriority w:val="1"/>
    <w:qFormat/>
    <w:rsid w:val="007E0D11"/>
    <w:pPr>
      <w:spacing w:before="240" w:after="60"/>
      <w:outlineLvl w:val="2"/>
    </w:pPr>
    <w:rPr>
      <w:b/>
      <w:bCs/>
      <w:szCs w:val="26"/>
    </w:rPr>
  </w:style>
  <w:style w:type="paragraph" w:styleId="Heading4">
    <w:name w:val="heading 4"/>
    <w:basedOn w:val="Normal"/>
    <w:next w:val="Normal"/>
    <w:uiPriority w:val="1"/>
    <w:qFormat/>
    <w:rsid w:val="007E0D11"/>
    <w:pPr>
      <w:spacing w:before="240" w:after="60"/>
      <w:outlineLvl w:val="3"/>
    </w:pPr>
    <w:rPr>
      <w:b/>
      <w:bCs/>
      <w:szCs w:val="28"/>
    </w:rPr>
  </w:style>
  <w:style w:type="paragraph" w:styleId="Heading5">
    <w:name w:val="heading 5"/>
    <w:basedOn w:val="Normal"/>
    <w:next w:val="Normal"/>
    <w:uiPriority w:val="1"/>
    <w:qFormat/>
    <w:rsid w:val="007E0D11"/>
    <w:pPr>
      <w:spacing w:before="240" w:after="60"/>
      <w:outlineLvl w:val="4"/>
    </w:pPr>
    <w:rPr>
      <w:b/>
      <w:bCs/>
      <w:iCs/>
      <w:szCs w:val="26"/>
    </w:rPr>
  </w:style>
  <w:style w:type="paragraph" w:styleId="Heading6">
    <w:name w:val="heading 6"/>
    <w:basedOn w:val="Normal"/>
    <w:next w:val="Normal"/>
    <w:uiPriority w:val="1"/>
    <w:qFormat/>
    <w:rsid w:val="007E0D11"/>
    <w:pPr>
      <w:spacing w:before="240" w:after="60"/>
      <w:outlineLvl w:val="5"/>
    </w:pPr>
    <w:rPr>
      <w:b/>
      <w:bCs/>
      <w:szCs w:val="22"/>
    </w:rPr>
  </w:style>
  <w:style w:type="paragraph" w:styleId="Heading7">
    <w:name w:val="heading 7"/>
    <w:basedOn w:val="Normal"/>
    <w:next w:val="Normal"/>
    <w:uiPriority w:val="1"/>
    <w:qFormat/>
    <w:rsid w:val="007E0D11"/>
    <w:pPr>
      <w:spacing w:before="240" w:after="60"/>
      <w:outlineLvl w:val="6"/>
    </w:pPr>
    <w:rPr>
      <w:b/>
    </w:rPr>
  </w:style>
  <w:style w:type="paragraph" w:styleId="Heading8">
    <w:name w:val="heading 8"/>
    <w:basedOn w:val="Normal"/>
    <w:next w:val="Normal"/>
    <w:uiPriority w:val="1"/>
    <w:qFormat/>
    <w:rsid w:val="007E0D11"/>
    <w:pPr>
      <w:spacing w:before="240" w:after="60"/>
      <w:outlineLvl w:val="7"/>
    </w:pPr>
    <w:rPr>
      <w:b/>
      <w:iCs/>
    </w:rPr>
  </w:style>
  <w:style w:type="paragraph" w:styleId="Heading9">
    <w:name w:val="heading 9"/>
    <w:basedOn w:val="Normal"/>
    <w:next w:val="Normal"/>
    <w:uiPriority w:val="2"/>
    <w:qFormat/>
    <w:rsid w:val="007E0D1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E0D11"/>
    <w:pPr>
      <w:spacing w:after="240"/>
    </w:pPr>
    <w:rPr>
      <w:szCs w:val="20"/>
    </w:rPr>
  </w:style>
  <w:style w:type="paragraph" w:styleId="Quote">
    <w:name w:val="Quote"/>
    <w:basedOn w:val="BodyText"/>
    <w:uiPriority w:val="2"/>
    <w:qFormat/>
    <w:rsid w:val="007E0D11"/>
    <w:pPr>
      <w:ind w:left="1440" w:right="1440"/>
    </w:pPr>
  </w:style>
  <w:style w:type="paragraph" w:customStyle="1" w:styleId="BodyTextContinued">
    <w:name w:val="Body Text Continued"/>
    <w:basedOn w:val="BodyText"/>
    <w:next w:val="BodyText"/>
    <w:rsid w:val="007E0D11"/>
  </w:style>
  <w:style w:type="paragraph" w:styleId="TOC1">
    <w:name w:val="toc 1"/>
    <w:basedOn w:val="Normal"/>
    <w:next w:val="Normal"/>
    <w:autoRedefine/>
    <w:uiPriority w:val="2"/>
    <w:rsid w:val="007E0D1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E0D1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E0D1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E0D1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E0D1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E0D1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E0D1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E0D1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E0D1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E0D11"/>
    <w:pPr>
      <w:numPr>
        <w:numId w:val="9"/>
      </w:numPr>
    </w:pPr>
  </w:style>
  <w:style w:type="paragraph" w:styleId="ListNumber2">
    <w:name w:val="List Number 2"/>
    <w:basedOn w:val="BodyText"/>
    <w:uiPriority w:val="1"/>
    <w:rsid w:val="007E0D11"/>
    <w:pPr>
      <w:numPr>
        <w:numId w:val="10"/>
      </w:numPr>
    </w:pPr>
  </w:style>
  <w:style w:type="paragraph" w:styleId="ListBullet">
    <w:name w:val="List Bullet"/>
    <w:basedOn w:val="BodyText"/>
    <w:uiPriority w:val="1"/>
    <w:rsid w:val="007E0D11"/>
    <w:pPr>
      <w:numPr>
        <w:numId w:val="5"/>
      </w:numPr>
      <w:tabs>
        <w:tab w:val="left" w:pos="1440"/>
      </w:tabs>
    </w:pPr>
    <w:rPr>
      <w:szCs w:val="24"/>
    </w:rPr>
  </w:style>
  <w:style w:type="paragraph" w:styleId="ListBullet2">
    <w:name w:val="List Bullet 2"/>
    <w:basedOn w:val="BodyText"/>
    <w:uiPriority w:val="1"/>
    <w:rsid w:val="007E0D11"/>
    <w:pPr>
      <w:numPr>
        <w:numId w:val="7"/>
      </w:numPr>
      <w:tabs>
        <w:tab w:val="clear" w:pos="1440"/>
        <w:tab w:val="left" w:pos="720"/>
      </w:tabs>
      <w:ind w:left="720"/>
    </w:pPr>
    <w:rPr>
      <w:szCs w:val="24"/>
    </w:rPr>
  </w:style>
  <w:style w:type="paragraph" w:styleId="Header">
    <w:name w:val="header"/>
    <w:basedOn w:val="Normal"/>
    <w:uiPriority w:val="1"/>
    <w:rsid w:val="007E0D11"/>
    <w:pPr>
      <w:tabs>
        <w:tab w:val="center" w:pos="4680"/>
        <w:tab w:val="right" w:pos="9360"/>
      </w:tabs>
    </w:pPr>
  </w:style>
  <w:style w:type="paragraph" w:styleId="Footer">
    <w:name w:val="footer"/>
    <w:basedOn w:val="Normal"/>
    <w:rsid w:val="007E0D11"/>
    <w:pPr>
      <w:tabs>
        <w:tab w:val="center" w:pos="4680"/>
        <w:tab w:val="right" w:pos="9360"/>
      </w:tabs>
    </w:pPr>
  </w:style>
  <w:style w:type="table" w:styleId="TableGrid">
    <w:name w:val="Table Grid"/>
    <w:basedOn w:val="TableNormal"/>
    <w:rsid w:val="007E0D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E0D1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E0D11"/>
    <w:rPr>
      <w:rFonts w:ascii="Times New Roman Bold" w:hAnsi="Times New Roman Bold" w:cs="Arial"/>
      <w:b/>
      <w:vanish/>
      <w:color w:val="FF0000"/>
    </w:rPr>
  </w:style>
  <w:style w:type="paragraph" w:customStyle="1" w:styleId="Formhidden">
    <w:name w:val="Form_hidden"/>
    <w:rsid w:val="007E0D1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E0D1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E0D11"/>
    <w:rPr>
      <w:sz w:val="20"/>
      <w:szCs w:val="20"/>
    </w:rPr>
  </w:style>
  <w:style w:type="paragraph" w:customStyle="1" w:styleId="Titlehidden">
    <w:name w:val="Title_hidden"/>
    <w:uiPriority w:val="99"/>
    <w:qFormat/>
    <w:rsid w:val="007E0D1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E0D1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E0D1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E0D1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E0D1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E0D11"/>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E0D1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E0D11"/>
    <w:rPr>
      <w:rFonts w:ascii="Arial" w:hAnsi="Arial"/>
      <w:i/>
      <w:vanish/>
      <w:color w:val="FF0000"/>
      <w:szCs w:val="24"/>
    </w:rPr>
  </w:style>
  <w:style w:type="paragraph" w:customStyle="1" w:styleId="MnLevel4hidden">
    <w:name w:val="MnLevel4_hidden"/>
    <w:uiPriority w:val="2"/>
    <w:rsid w:val="007E0D1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E0D11"/>
    <w:pPr>
      <w:spacing w:after="240"/>
      <w:ind w:right="5760"/>
    </w:pPr>
    <w:rPr>
      <w:rFonts w:ascii="Arial" w:hAnsi="Arial" w:cs="Arial"/>
      <w:i/>
      <w:vanish/>
      <w:color w:val="FF0000"/>
    </w:rPr>
  </w:style>
  <w:style w:type="paragraph" w:customStyle="1" w:styleId="MnListnhidden">
    <w:name w:val="MnList_n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E0D1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E0D1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E0D1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E0D1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E0D1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E0D1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E0D1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E0D1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E0D1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E0D1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E0D1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E0D11"/>
    <w:rPr>
      <w:vanish/>
      <w:sz w:val="4"/>
      <w:szCs w:val="24"/>
    </w:rPr>
  </w:style>
  <w:style w:type="paragraph" w:customStyle="1" w:styleId="clausetitlehidden">
    <w:name w:val="clause_title_hidden"/>
    <w:basedOn w:val="Normal"/>
    <w:uiPriority w:val="2"/>
    <w:qFormat/>
    <w:rsid w:val="007E0D11"/>
    <w:pPr>
      <w:spacing w:after="240"/>
      <w:ind w:left="720" w:hanging="720"/>
    </w:pPr>
    <w:rPr>
      <w:i/>
      <w:vanish/>
      <w:color w:val="FF0000"/>
    </w:rPr>
  </w:style>
  <w:style w:type="paragraph" w:customStyle="1" w:styleId="clausenumberhidden">
    <w:name w:val="clause_number_hidden"/>
    <w:basedOn w:val="Normal"/>
    <w:uiPriority w:val="2"/>
    <w:qFormat/>
    <w:rsid w:val="007E0D11"/>
    <w:pPr>
      <w:spacing w:after="240"/>
    </w:pPr>
    <w:rPr>
      <w:rFonts w:ascii="Arial" w:hAnsi="Arial"/>
      <w:b/>
      <w:i/>
      <w:vanish/>
      <w:color w:val="FF0000"/>
      <w:sz w:val="20"/>
    </w:rPr>
  </w:style>
  <w:style w:type="paragraph" w:customStyle="1" w:styleId="TitleBeforeSubhidden">
    <w:name w:val="TitleBeforeSub_hidden"/>
    <w:uiPriority w:val="2"/>
    <w:qFormat/>
    <w:rsid w:val="007E0D1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E0D11"/>
  </w:style>
  <w:style w:type="paragraph" w:customStyle="1" w:styleId="TitleBeforeSub">
    <w:name w:val="TitleBeforeSub"/>
    <w:uiPriority w:val="2"/>
    <w:qFormat/>
    <w:rsid w:val="007E0D11"/>
    <w:pPr>
      <w:keepNext/>
      <w:widowControl w:val="0"/>
      <w:suppressAutoHyphens/>
      <w:spacing w:line="340" w:lineRule="atLeast"/>
      <w:jc w:val="center"/>
    </w:pPr>
    <w:rPr>
      <w:b/>
      <w:sz w:val="28"/>
      <w:szCs w:val="24"/>
    </w:rPr>
  </w:style>
  <w:style w:type="paragraph" w:customStyle="1" w:styleId="Heading">
    <w:name w:val="Heading"/>
    <w:uiPriority w:val="99"/>
    <w:rsid w:val="007E0D11"/>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E0D11"/>
    <w:rPr>
      <w:rFonts w:ascii="Times New Roman" w:hAnsi="Times New Roman" w:cs="Times New Roman"/>
      <w:b/>
      <w:bCs/>
      <w:sz w:val="28"/>
      <w:szCs w:val="24"/>
    </w:rPr>
  </w:style>
  <w:style w:type="paragraph" w:customStyle="1" w:styleId="Para">
    <w:name w:val="Para"/>
    <w:uiPriority w:val="99"/>
    <w:rsid w:val="007E0D1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E0D1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E0D11"/>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E0D11"/>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E0D11"/>
    <w:rPr>
      <w:rFonts w:ascii="Arial" w:hAnsi="Arial" w:cs="Arial"/>
      <w:b/>
      <w:bCs/>
      <w:sz w:val="20"/>
      <w:szCs w:val="20"/>
    </w:rPr>
  </w:style>
  <w:style w:type="paragraph" w:customStyle="1" w:styleId="paraflushleft0">
    <w:name w:val="para_flush_left"/>
    <w:basedOn w:val="Normal"/>
    <w:qFormat/>
    <w:rsid w:val="00D05F59"/>
    <w:pPr>
      <w:suppressAutoHyphens/>
      <w:spacing w:after="240" w:line="280" w:lineRule="atLeast"/>
    </w:pPr>
    <w:rPr>
      <w:rFonts w:asciiTheme="minorHAnsi" w:eastAsiaTheme="minorHAnsi" w:hAnsiTheme="minorHAnsi" w:cs="Arial"/>
      <w:kern w:val="2"/>
      <w:sz w:val="22"/>
      <w:szCs w:val="22"/>
      <w14:ligatures w14:val="standardContextual"/>
    </w:rPr>
  </w:style>
  <w:style w:type="paragraph" w:customStyle="1" w:styleId="paraindent1stline">
    <w:name w:val="para_indent_1st_line"/>
    <w:basedOn w:val="Normal"/>
    <w:qFormat/>
    <w:rsid w:val="00D05F59"/>
    <w:pPr>
      <w:suppressAutoHyphens/>
      <w:spacing w:after="240" w:line="280" w:lineRule="atLeast"/>
      <w:ind w:firstLine="720"/>
    </w:pPr>
    <w:rPr>
      <w:rFonts w:asciiTheme="minorHAnsi" w:eastAsiaTheme="minorHAnsi" w:hAnsiTheme="minorHAnsi" w:cs="Arial"/>
      <w:kern w:val="2"/>
      <w:sz w:val="22"/>
      <w:szCs w:val="22"/>
      <w14:ligatures w14:val="standardContextual"/>
    </w:rPr>
  </w:style>
  <w:style w:type="paragraph" w:customStyle="1" w:styleId="paraindentlefthangingi">
    <w:name w:val="para_indent_left_hanging_i"/>
    <w:basedOn w:val="Normal"/>
    <w:qFormat/>
    <w:rsid w:val="00D05F59"/>
    <w:pPr>
      <w:suppressAutoHyphens/>
      <w:spacing w:after="240" w:line="280" w:lineRule="atLeast"/>
      <w:ind w:left="2160" w:hanging="720"/>
    </w:pPr>
    <w:rPr>
      <w:rFonts w:asciiTheme="minorHAnsi" w:eastAsiaTheme="minorHAnsi" w:hAnsiTheme="minorHAnsi" w:cs="Arial"/>
      <w:kern w:val="2"/>
      <w:sz w:val="22"/>
      <w:szCs w:val="22"/>
      <w14:ligatures w14:val="standardContextual"/>
    </w:rPr>
  </w:style>
  <w:style w:type="character" w:styleId="CommentReference">
    <w:name w:val="annotation reference"/>
    <w:basedOn w:val="DefaultParagraphFont"/>
    <w:uiPriority w:val="99"/>
    <w:unhideWhenUsed/>
    <w:rsid w:val="00EF0D3B"/>
    <w:rPr>
      <w:sz w:val="16"/>
      <w:szCs w:val="16"/>
    </w:rPr>
  </w:style>
  <w:style w:type="paragraph" w:styleId="CommentText">
    <w:name w:val="annotation text"/>
    <w:basedOn w:val="Normal"/>
    <w:link w:val="CommentTextChar"/>
    <w:uiPriority w:val="99"/>
    <w:unhideWhenUsed/>
    <w:rsid w:val="00EF0D3B"/>
    <w:rPr>
      <w:sz w:val="20"/>
      <w:szCs w:val="20"/>
    </w:rPr>
  </w:style>
  <w:style w:type="character" w:customStyle="1" w:styleId="CommentTextChar">
    <w:name w:val="Comment Text Char"/>
    <w:basedOn w:val="DefaultParagraphFont"/>
    <w:link w:val="CommentText"/>
    <w:uiPriority w:val="99"/>
    <w:rsid w:val="00EF0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AC3050-0F3C-440C-A04E-F504839039AA}">
  <ds:schemaRefs>
    <ds:schemaRef ds:uri="http://schemas.microsoft.com/sharepoint/v3/contenttype/forms"/>
  </ds:schemaRefs>
</ds:datastoreItem>
</file>

<file path=customXml/itemProps2.xml><?xml version="1.0" encoding="utf-8"?>
<ds:datastoreItem xmlns:ds="http://schemas.openxmlformats.org/officeDocument/2006/customXml" ds:itemID="{5BD9D705-F588-4051-8BBC-40A7877D86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3F8BC6-1744-4F35-83BE-CA7109B5F289}">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28</TotalTime>
  <Pages>2</Pages>
  <Words>664</Words>
  <Characters>3788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18</cp:revision>
  <cp:lastPrinted>2010-04-20T04:56:00Z</cp:lastPrinted>
  <dcterms:created xsi:type="dcterms:W3CDTF">2021-09-22T15:14:00Z</dcterms:created>
  <dcterms:modified xsi:type="dcterms:W3CDTF">2025-07-22T19:18:00Z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