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F542F" w14:textId="2FB9DDF8" w:rsidR="00AD138F" w:rsidRDefault="005111E0">
      <w:pPr>
        <w:pStyle w:val="Formhidden"/>
      </w:pPr>
      <w:r>
        <w:t>Form 16</w:t>
      </w:r>
      <w:r w:rsidR="00AD138F">
        <w:t>-</w:t>
      </w:r>
      <w:r w:rsidR="008B3E82">
        <w:t>6</w:t>
      </w:r>
    </w:p>
    <w:p w14:paraId="205F5430" w14:textId="1403410A" w:rsidR="00AD138F" w:rsidRDefault="00AD138F">
      <w:pPr>
        <w:pStyle w:val="Title"/>
      </w:pPr>
      <w:r>
        <w:t>Surface Damage Payment Addendum</w:t>
      </w:r>
    </w:p>
    <w:p w14:paraId="205F5431" w14:textId="77777777" w:rsidR="00407631" w:rsidRDefault="00407631" w:rsidP="00407631">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205F5432" w14:textId="77777777" w:rsidR="00AD138F" w:rsidRDefault="00AD138F" w:rsidP="005111E0">
      <w:pPr>
        <w:pStyle w:val="ParaFlushLeft"/>
        <w:tabs>
          <w:tab w:val="clear" w:pos="5040"/>
          <w:tab w:val="clear" w:pos="9000"/>
        </w:tabs>
      </w:pPr>
      <w:r>
        <w:t>Date:</w:t>
      </w:r>
    </w:p>
    <w:p w14:paraId="205F5433" w14:textId="77777777" w:rsidR="00AD138F" w:rsidRDefault="00AD138F" w:rsidP="005111E0">
      <w:pPr>
        <w:pStyle w:val="ParaFlushLeft"/>
        <w:tabs>
          <w:tab w:val="clear" w:pos="5040"/>
          <w:tab w:val="clear" w:pos="9000"/>
        </w:tabs>
      </w:pPr>
      <w:r>
        <w:t>Grantor:</w:t>
      </w:r>
    </w:p>
    <w:p w14:paraId="205F5434" w14:textId="77777777" w:rsidR="00AD138F" w:rsidRDefault="00AD138F" w:rsidP="005111E0">
      <w:pPr>
        <w:pStyle w:val="ParaFlushLeft"/>
        <w:tabs>
          <w:tab w:val="clear" w:pos="5040"/>
          <w:tab w:val="clear" w:pos="9000"/>
        </w:tabs>
      </w:pPr>
      <w:r>
        <w:t>Grantee:</w:t>
      </w:r>
    </w:p>
    <w:p w14:paraId="205F5436" w14:textId="77777777" w:rsidR="00AD138F" w:rsidRDefault="00AD138F" w:rsidP="005111E0">
      <w:pPr>
        <w:pStyle w:val="ParaFlushLeft"/>
        <w:tabs>
          <w:tab w:val="clear" w:pos="5040"/>
          <w:tab w:val="clear" w:pos="9000"/>
        </w:tabs>
      </w:pPr>
      <w:r>
        <w:t>Easement Property:</w:t>
      </w:r>
    </w:p>
    <w:p w14:paraId="5AE55CF6" w14:textId="77777777" w:rsidR="00AD138F" w:rsidRDefault="00AD138F" w:rsidP="005111E0">
      <w:pPr>
        <w:pStyle w:val="ParaFlushLeft"/>
        <w:tabs>
          <w:tab w:val="clear" w:pos="5040"/>
          <w:tab w:val="clear" w:pos="9000"/>
        </w:tabs>
      </w:pPr>
      <w:r>
        <w:t>Real Property:</w:t>
      </w:r>
    </w:p>
    <w:p w14:paraId="205F5438" w14:textId="77777777" w:rsidR="00AD138F" w:rsidRDefault="00AD138F" w:rsidP="005111E0">
      <w:pPr>
        <w:pStyle w:val="ParaFlushLeft"/>
        <w:tabs>
          <w:tab w:val="clear" w:pos="5040"/>
          <w:tab w:val="clear" w:pos="9000"/>
        </w:tabs>
      </w:pPr>
      <w:r>
        <w:t>Easement Agreement:</w:t>
      </w:r>
    </w:p>
    <w:p w14:paraId="205F543B" w14:textId="378594F0" w:rsidR="00AD138F" w:rsidRDefault="00AD138F">
      <w:pPr>
        <w:pStyle w:val="Para"/>
        <w:rPr>
          <w:w w:val="100"/>
        </w:rPr>
      </w:pPr>
      <w:r>
        <w:rPr>
          <w:w w:val="100"/>
        </w:rPr>
        <w:t>This Surface Damage Payment Addendum modifies the Easement Agreement. Terms defined in the Easement Agreement have the same meaning in this Addendum. The terms of the Easement Agreement that are not modified by this Addendum remain in effect.</w:t>
      </w:r>
    </w:p>
    <w:p w14:paraId="1AAF9F38" w14:textId="77777777" w:rsidR="00AD138F" w:rsidRDefault="00AD138F">
      <w:pPr>
        <w:pStyle w:val="StepNumber1st"/>
        <w:rPr>
          <w:w w:val="100"/>
        </w:rPr>
      </w:pPr>
      <w:r>
        <w:rPr>
          <w:rStyle w:val="Italic"/>
          <w:i w:val="0"/>
          <w:w w:val="100"/>
        </w:rPr>
        <w:t>1.</w:t>
      </w:r>
      <w:r>
        <w:rPr>
          <w:rStyle w:val="Italic"/>
          <w:i w:val="0"/>
          <w:w w:val="100"/>
        </w:rPr>
        <w:tab/>
      </w:r>
      <w:r>
        <w:rPr>
          <w:rStyle w:val="Italic"/>
          <w:iCs/>
          <w:w w:val="100"/>
        </w:rPr>
        <w:t>Damage Payments.</w:t>
      </w:r>
      <w:r>
        <w:rPr>
          <w:rStyle w:val="Italic"/>
          <w:iCs/>
          <w:w w:val="100"/>
        </w:rPr>
        <w:t> </w:t>
      </w:r>
      <w:r>
        <w:rPr>
          <w:w w:val="100"/>
        </w:rPr>
        <w:t>Grantee agrees to pay Grantor, in addition to any other consideration paid for the Easement, the following amounts as damages for use of the Easement Property:</w:t>
      </w:r>
    </w:p>
    <w:p w14:paraId="205F543C" w14:textId="5E7BEDA0" w:rsidR="00AD138F" w:rsidRDefault="00AD138F" w:rsidP="00364CED">
      <w:pPr>
        <w:pStyle w:val="UserInstructioncenterhidden"/>
        <w:ind w:left="1800" w:right="1800"/>
      </w:pPr>
      <w:r>
        <w:t>The following are examples of possible damage provisions.</w:t>
      </w:r>
    </w:p>
    <w:p w14:paraId="5357FB80" w14:textId="77777777" w:rsidR="00AD138F" w:rsidRDefault="00AD138F">
      <w:pPr>
        <w:pStyle w:val="TableAnchor"/>
        <w:rPr>
          <w:w w:val="100"/>
        </w:rPr>
      </w:pPr>
    </w:p>
    <w:tbl>
      <w:tblPr>
        <w:tblW w:w="0" w:type="auto"/>
        <w:tblInd w:w="5" w:type="dxa"/>
        <w:tblLayout w:type="fixed"/>
        <w:tblCellMar>
          <w:left w:w="0" w:type="dxa"/>
          <w:right w:w="0" w:type="dxa"/>
        </w:tblCellMar>
        <w:tblLook w:val="0000" w:firstRow="0" w:lastRow="0" w:firstColumn="0" w:lastColumn="0" w:noHBand="0" w:noVBand="0"/>
      </w:tblPr>
      <w:tblGrid>
        <w:gridCol w:w="3120"/>
        <w:gridCol w:w="2940"/>
        <w:gridCol w:w="2940"/>
      </w:tblGrid>
      <w:tr w:rsidR="00AD138F" w14:paraId="53BA3ACE" w14:textId="77777777" w:rsidTr="001922FE">
        <w:trPr>
          <w:trHeight w:val="520"/>
        </w:trPr>
        <w:tc>
          <w:tcPr>
            <w:tcW w:w="3120" w:type="dxa"/>
            <w:tcBorders>
              <w:top w:val="single" w:sz="4" w:space="0" w:color="000000"/>
              <w:left w:val="single" w:sz="4" w:space="0" w:color="000000"/>
              <w:bottom w:val="nil"/>
              <w:right w:val="single" w:sz="4" w:space="0" w:color="000000"/>
            </w:tcBorders>
            <w:tcMar>
              <w:top w:w="72" w:type="dxa"/>
              <w:left w:w="72" w:type="dxa"/>
              <w:bottom w:w="0" w:type="dxa"/>
              <w:right w:w="72" w:type="dxa"/>
            </w:tcMar>
          </w:tcPr>
          <w:p w14:paraId="7158384F" w14:textId="77777777" w:rsidR="00AD138F" w:rsidRPr="001922FE" w:rsidRDefault="00AD138F">
            <w:pPr>
              <w:pStyle w:val="Entry"/>
            </w:pPr>
            <w:r w:rsidRPr="001922FE">
              <w:rPr>
                <w:rStyle w:val="Bold"/>
                <w:bCs/>
                <w:w w:val="100"/>
              </w:rPr>
              <w:t>Item for Which Payment Is Due</w:t>
            </w:r>
          </w:p>
        </w:tc>
        <w:tc>
          <w:tcPr>
            <w:tcW w:w="2940" w:type="dxa"/>
            <w:tcBorders>
              <w:top w:val="single" w:sz="4" w:space="0" w:color="000000"/>
              <w:left w:val="nil"/>
              <w:bottom w:val="nil"/>
              <w:right w:val="single" w:sz="4" w:space="0" w:color="000000"/>
            </w:tcBorders>
            <w:tcMar>
              <w:top w:w="72" w:type="dxa"/>
              <w:left w:w="72" w:type="dxa"/>
              <w:bottom w:w="0" w:type="dxa"/>
              <w:right w:w="72" w:type="dxa"/>
            </w:tcMar>
          </w:tcPr>
          <w:p w14:paraId="60753498" w14:textId="77777777" w:rsidR="00AD138F" w:rsidRPr="001922FE" w:rsidRDefault="00AD138F">
            <w:pPr>
              <w:pStyle w:val="Entry"/>
            </w:pPr>
            <w:r w:rsidRPr="001922FE">
              <w:rPr>
                <w:rStyle w:val="Bold"/>
                <w:bCs/>
                <w:w w:val="100"/>
              </w:rPr>
              <w:t>Amount of Payment Due</w:t>
            </w:r>
          </w:p>
        </w:tc>
        <w:tc>
          <w:tcPr>
            <w:tcW w:w="2940" w:type="dxa"/>
            <w:tcBorders>
              <w:top w:val="single" w:sz="4" w:space="0" w:color="000000"/>
              <w:left w:val="single" w:sz="4" w:space="0" w:color="000000"/>
              <w:bottom w:val="nil"/>
              <w:right w:val="single" w:sz="4" w:space="0" w:color="000000"/>
            </w:tcBorders>
            <w:tcMar>
              <w:top w:w="72" w:type="dxa"/>
              <w:left w:w="72" w:type="dxa"/>
              <w:bottom w:w="0" w:type="dxa"/>
              <w:right w:w="72" w:type="dxa"/>
            </w:tcMar>
          </w:tcPr>
          <w:p w14:paraId="0B6F9BD7" w14:textId="77777777" w:rsidR="00AD138F" w:rsidRPr="001922FE" w:rsidRDefault="00AD138F">
            <w:pPr>
              <w:pStyle w:val="Entry"/>
            </w:pPr>
            <w:r w:rsidRPr="001922FE">
              <w:rPr>
                <w:rStyle w:val="Bold"/>
                <w:bCs/>
                <w:w w:val="100"/>
              </w:rPr>
              <w:t>Time Payment Due</w:t>
            </w:r>
          </w:p>
        </w:tc>
      </w:tr>
      <w:tr w:rsidR="00AD138F" w14:paraId="11F29B87" w14:textId="77777777" w:rsidTr="001922FE">
        <w:trPr>
          <w:trHeight w:val="164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2A6ED76A" w14:textId="77777777" w:rsidR="00AD138F" w:rsidRPr="001922FE" w:rsidRDefault="00AD138F">
            <w:pPr>
              <w:pStyle w:val="Entry"/>
            </w:pPr>
            <w:r w:rsidRPr="001922FE">
              <w:rPr>
                <w:w w:val="100"/>
              </w:rPr>
              <w:t>Water well location other than test well or monitoring wells (on area not larger than 1 acre), compensation will be $[</w:t>
            </w:r>
            <w:r w:rsidRPr="001922FE">
              <w:rPr>
                <w:rStyle w:val="Substitute"/>
                <w:rFonts w:cs="Arial"/>
                <w:bCs/>
                <w:w w:val="100"/>
                <w:szCs w:val="20"/>
              </w:rPr>
              <w:t>amount</w:t>
            </w:r>
            <w:r w:rsidRPr="001922FE">
              <w:rPr>
                <w:w w:val="100"/>
              </w:rPr>
              <w:t>] for each additional acre occupied</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794ACA88" w14:textId="77777777" w:rsidR="00AD138F" w:rsidRPr="001922FE" w:rsidRDefault="00AD138F">
            <w:pPr>
              <w:pStyle w:val="Entry"/>
            </w:pPr>
            <w:r w:rsidRPr="001922FE">
              <w:rPr>
                <w:w w:val="100"/>
              </w:rPr>
              <w:t>$[</w:t>
            </w:r>
            <w:r w:rsidRPr="001922FE">
              <w:rPr>
                <w:rStyle w:val="Substitute"/>
                <w:rFonts w:cs="Arial"/>
                <w:bCs/>
                <w:w w:val="100"/>
                <w:szCs w:val="20"/>
              </w:rPr>
              <w:t>amount</w:t>
            </w:r>
            <w:r w:rsidRPr="001922FE">
              <w:rPr>
                <w:w w:val="100"/>
              </w:rPr>
              <w:t>] per location</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4548B91E" w14:textId="77777777" w:rsidR="00AD138F" w:rsidRPr="001922FE" w:rsidRDefault="00AD138F">
            <w:pPr>
              <w:pStyle w:val="Entry"/>
            </w:pPr>
            <w:r w:rsidRPr="001922FE">
              <w:rPr>
                <w:w w:val="100"/>
              </w:rPr>
              <w:t>Before drilling or construction</w:t>
            </w:r>
          </w:p>
        </w:tc>
      </w:tr>
      <w:tr w:rsidR="005111E0" w14:paraId="701BDCE4" w14:textId="77777777" w:rsidTr="005111E0">
        <w:trPr>
          <w:trHeight w:val="1034"/>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2345458A" w14:textId="77777777" w:rsidR="005111E0" w:rsidRPr="001922FE" w:rsidRDefault="005111E0">
            <w:pPr>
              <w:pStyle w:val="Entry"/>
              <w:rPr>
                <w:w w:val="100"/>
              </w:rPr>
            </w:pPr>
            <w:r>
              <w:rPr>
                <w:w w:val="100"/>
              </w:rPr>
              <w:lastRenderedPageBreak/>
              <w:t>Sanitary Control Easement</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33897B27" w14:textId="77777777" w:rsidR="005111E0" w:rsidRPr="001922FE" w:rsidRDefault="005111E0">
            <w:pPr>
              <w:pStyle w:val="Entry"/>
              <w:rPr>
                <w:w w:val="100"/>
              </w:rPr>
            </w:pPr>
            <w:r>
              <w:rPr>
                <w:w w:val="100"/>
              </w:rPr>
              <w:t>$[</w:t>
            </w:r>
            <w:r w:rsidRPr="005111E0">
              <w:rPr>
                <w:rFonts w:ascii="Arial" w:hAnsi="Arial" w:cs="Arial"/>
                <w:b/>
                <w:w w:val="100"/>
                <w:sz w:val="20"/>
                <w:szCs w:val="20"/>
              </w:rPr>
              <w:t>amount</w:t>
            </w:r>
            <w:r>
              <w:rPr>
                <w:w w:val="100"/>
              </w:rPr>
              <w:t>] per location</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3C464D9A" w14:textId="77777777" w:rsidR="005111E0" w:rsidRPr="001922FE" w:rsidRDefault="005111E0">
            <w:pPr>
              <w:pStyle w:val="Entry"/>
              <w:rPr>
                <w:w w:val="100"/>
              </w:rPr>
            </w:pPr>
            <w:r>
              <w:rPr>
                <w:w w:val="100"/>
              </w:rPr>
              <w:t>Before drilling or construction</w:t>
            </w:r>
          </w:p>
        </w:tc>
      </w:tr>
      <w:tr w:rsidR="00AD138F" w14:paraId="68373EBD" w14:textId="77777777" w:rsidTr="001922FE">
        <w:trPr>
          <w:trHeight w:val="276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77F60FC2" w14:textId="77777777" w:rsidR="00AD138F" w:rsidRPr="001922FE" w:rsidRDefault="00AD138F">
            <w:pPr>
              <w:pStyle w:val="Entry"/>
            </w:pPr>
            <w:r w:rsidRPr="001922FE">
              <w:rPr>
                <w:w w:val="100"/>
              </w:rPr>
              <w:t>Pumping plant sites, including tank battery and related Facilities (on area not larger than [</w:t>
            </w:r>
            <w:r w:rsidRPr="001922FE">
              <w:rPr>
                <w:rStyle w:val="Substitute"/>
                <w:rFonts w:cs="Arial"/>
                <w:bCs/>
                <w:w w:val="100"/>
                <w:szCs w:val="20"/>
              </w:rPr>
              <w:t>number</w:t>
            </w:r>
            <w:r w:rsidRPr="001922FE">
              <w:rPr>
                <w:w w:val="100"/>
              </w:rPr>
              <w:t>] acres), compensation will be $[</w:t>
            </w:r>
            <w:r w:rsidRPr="001922FE">
              <w:rPr>
                <w:rStyle w:val="Substitute"/>
                <w:rFonts w:cs="Arial"/>
                <w:bCs/>
                <w:w w:val="100"/>
                <w:szCs w:val="20"/>
              </w:rPr>
              <w:t>amount</w:t>
            </w:r>
            <w:r w:rsidRPr="001922FE">
              <w:rPr>
                <w:w w:val="100"/>
              </w:rPr>
              <w:t>] for each additional acre occupied; if water wells and pumping plant sites are installed at the same location, Grantee will pay separate damages for each</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35C78C46" w14:textId="77777777" w:rsidR="00AD138F" w:rsidRPr="001922FE" w:rsidRDefault="00AD138F">
            <w:pPr>
              <w:pStyle w:val="Entry"/>
            </w:pPr>
            <w:r w:rsidRPr="001922FE">
              <w:rPr>
                <w:w w:val="100"/>
              </w:rPr>
              <w:t>$[</w:t>
            </w:r>
            <w:r w:rsidRPr="001922FE">
              <w:rPr>
                <w:rStyle w:val="Substitute"/>
                <w:rFonts w:cs="Arial"/>
                <w:bCs/>
                <w:w w:val="100"/>
                <w:szCs w:val="20"/>
              </w:rPr>
              <w:t>amount</w:t>
            </w:r>
            <w:r w:rsidRPr="001922FE">
              <w:rPr>
                <w:w w:val="100"/>
              </w:rPr>
              <w:t>] per location</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435D2A94" w14:textId="77777777" w:rsidR="00AD138F" w:rsidRPr="001922FE" w:rsidRDefault="00AD138F">
            <w:pPr>
              <w:pStyle w:val="Entry"/>
            </w:pPr>
            <w:r w:rsidRPr="001922FE">
              <w:rPr>
                <w:w w:val="100"/>
              </w:rPr>
              <w:t>Before construction</w:t>
            </w:r>
          </w:p>
        </w:tc>
      </w:tr>
      <w:tr w:rsidR="00AD138F" w14:paraId="3BDAC6D0" w14:textId="77777777" w:rsidTr="001922FE">
        <w:trPr>
          <w:trHeight w:val="248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2A6EC3BC" w14:textId="77777777" w:rsidR="00AD138F" w:rsidRPr="001922FE" w:rsidRDefault="00AD138F">
            <w:pPr>
              <w:pStyle w:val="Entry"/>
            </w:pPr>
            <w:r w:rsidRPr="001922FE">
              <w:rPr>
                <w:w w:val="100"/>
              </w:rPr>
              <w:t>Aboveground pipeline appurtenances, including tank batteries if not on well site or pumping plant site (except for signs required by law) (on area not larger than [</w:t>
            </w:r>
            <w:r w:rsidRPr="001922FE">
              <w:rPr>
                <w:rStyle w:val="Substitute"/>
                <w:rFonts w:cs="Arial"/>
                <w:bCs/>
                <w:w w:val="100"/>
                <w:szCs w:val="20"/>
              </w:rPr>
              <w:t>number</w:t>
            </w:r>
            <w:r w:rsidRPr="001922FE">
              <w:rPr>
                <w:w w:val="100"/>
              </w:rPr>
              <w:t>] acres), compensation will be $[</w:t>
            </w:r>
            <w:r w:rsidRPr="001922FE">
              <w:rPr>
                <w:rStyle w:val="Substitute"/>
                <w:rFonts w:cs="Arial"/>
                <w:bCs/>
                <w:w w:val="100"/>
                <w:szCs w:val="20"/>
              </w:rPr>
              <w:t>amount</w:t>
            </w:r>
            <w:r w:rsidRPr="001922FE">
              <w:rPr>
                <w:w w:val="100"/>
              </w:rPr>
              <w:t>] for each additional acre occupied</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7657CC6D" w14:textId="77777777" w:rsidR="00AD138F" w:rsidRPr="001922FE" w:rsidRDefault="00AD138F">
            <w:pPr>
              <w:pStyle w:val="Entry"/>
            </w:pPr>
            <w:r w:rsidRPr="001922FE">
              <w:rPr>
                <w:w w:val="100"/>
              </w:rPr>
              <w:t>$[</w:t>
            </w:r>
            <w:r w:rsidRPr="001922FE">
              <w:rPr>
                <w:rStyle w:val="Substitute"/>
                <w:rFonts w:cs="Arial"/>
                <w:bCs/>
                <w:w w:val="100"/>
                <w:szCs w:val="20"/>
              </w:rPr>
              <w:t>amount</w:t>
            </w:r>
            <w:r w:rsidRPr="001922FE">
              <w:rPr>
                <w:w w:val="100"/>
              </w:rPr>
              <w:t>] per location except $[</w:t>
            </w:r>
            <w:r w:rsidRPr="001922FE">
              <w:rPr>
                <w:rStyle w:val="Substitute"/>
                <w:rFonts w:cs="Arial"/>
                <w:bCs/>
                <w:w w:val="100"/>
                <w:szCs w:val="20"/>
              </w:rPr>
              <w:t>amount</w:t>
            </w:r>
            <w:r w:rsidRPr="001922FE">
              <w:rPr>
                <w:w w:val="100"/>
              </w:rPr>
              <w:t>] per air valves</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214A563B" w14:textId="77777777" w:rsidR="00AD138F" w:rsidRPr="001922FE" w:rsidRDefault="00AD138F">
            <w:pPr>
              <w:pStyle w:val="Entry"/>
            </w:pPr>
            <w:r w:rsidRPr="001922FE">
              <w:rPr>
                <w:w w:val="100"/>
              </w:rPr>
              <w:t>Before construction</w:t>
            </w:r>
          </w:p>
        </w:tc>
      </w:tr>
      <w:tr w:rsidR="00AD138F" w14:paraId="34D08597" w14:textId="77777777" w:rsidTr="001922FE">
        <w:trPr>
          <w:trHeight w:val="52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5309E7F0" w14:textId="77777777" w:rsidR="00AD138F" w:rsidRPr="001922FE" w:rsidRDefault="00AD138F">
            <w:pPr>
              <w:pStyle w:val="Entry"/>
            </w:pPr>
            <w:r w:rsidRPr="001922FE">
              <w:rPr>
                <w:w w:val="100"/>
              </w:rPr>
              <w:t>Use of existing roads on Real Property</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3E13BBE1" w14:textId="77777777" w:rsidR="00AD138F" w:rsidRPr="001922FE" w:rsidRDefault="00AD138F">
            <w:pPr>
              <w:pStyle w:val="Entry"/>
            </w:pPr>
            <w:r w:rsidRPr="001922FE">
              <w:rPr>
                <w:w w:val="100"/>
              </w:rPr>
              <w:t>$[</w:t>
            </w:r>
            <w:r w:rsidRPr="001922FE">
              <w:rPr>
                <w:rStyle w:val="Substitute"/>
                <w:rFonts w:cs="Arial"/>
                <w:bCs/>
                <w:w w:val="100"/>
                <w:szCs w:val="20"/>
              </w:rPr>
              <w:t>amount</w:t>
            </w:r>
            <w:r w:rsidRPr="001922FE">
              <w:rPr>
                <w:w w:val="100"/>
              </w:rPr>
              <w:t>] per [rod/linear foot]</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161B6A7A" w14:textId="77777777" w:rsidR="00AD138F" w:rsidRPr="001922FE" w:rsidRDefault="00AD138F">
            <w:pPr>
              <w:pStyle w:val="Entry"/>
            </w:pPr>
            <w:r w:rsidRPr="001922FE">
              <w:rPr>
                <w:w w:val="100"/>
              </w:rPr>
              <w:t>Before construction of Facilities</w:t>
            </w:r>
          </w:p>
        </w:tc>
      </w:tr>
      <w:tr w:rsidR="00AD138F" w14:paraId="11FF94A0" w14:textId="77777777" w:rsidTr="001922FE">
        <w:trPr>
          <w:trHeight w:val="52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3EA1BF55" w14:textId="77777777" w:rsidR="00AD138F" w:rsidRPr="001922FE" w:rsidRDefault="00AD138F">
            <w:pPr>
              <w:pStyle w:val="Entry"/>
            </w:pPr>
            <w:r w:rsidRPr="001922FE">
              <w:rPr>
                <w:w w:val="100"/>
              </w:rPr>
              <w:t>Pipelines</w:t>
            </w:r>
            <w:r w:rsidR="005111E0">
              <w:rPr>
                <w:w w:val="100"/>
              </w:rPr>
              <w:t xml:space="preserve"> (underground)</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5E35F2AC" w14:textId="77777777" w:rsidR="00AD138F" w:rsidRPr="001922FE" w:rsidRDefault="00AD138F">
            <w:pPr>
              <w:pStyle w:val="Entry"/>
            </w:pPr>
            <w:r w:rsidRPr="001922FE">
              <w:rPr>
                <w:w w:val="100"/>
              </w:rPr>
              <w:t>$[</w:t>
            </w:r>
            <w:r w:rsidRPr="001922FE">
              <w:rPr>
                <w:rStyle w:val="Substitute"/>
                <w:rFonts w:cs="Arial"/>
                <w:bCs/>
                <w:w w:val="100"/>
                <w:szCs w:val="20"/>
              </w:rPr>
              <w:t>amount</w:t>
            </w:r>
            <w:r w:rsidRPr="001922FE">
              <w:rPr>
                <w:w w:val="100"/>
              </w:rPr>
              <w:t>] per [rod/linear foot]</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56ABA5AC" w14:textId="77777777" w:rsidR="00AD138F" w:rsidRPr="001922FE" w:rsidRDefault="00AD138F">
            <w:pPr>
              <w:pStyle w:val="Entry"/>
            </w:pPr>
            <w:r w:rsidRPr="001922FE">
              <w:rPr>
                <w:w w:val="100"/>
              </w:rPr>
              <w:t>Before beginning of ditching for pipelines</w:t>
            </w:r>
          </w:p>
        </w:tc>
      </w:tr>
      <w:tr w:rsidR="00AD138F" w14:paraId="64F75CB2" w14:textId="77777777" w:rsidTr="001922FE">
        <w:trPr>
          <w:trHeight w:val="52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14F56923" w14:textId="77777777" w:rsidR="00AD138F" w:rsidRPr="001922FE" w:rsidRDefault="00AD138F">
            <w:pPr>
              <w:pStyle w:val="Entry"/>
            </w:pPr>
            <w:r w:rsidRPr="001922FE">
              <w:rPr>
                <w:w w:val="100"/>
              </w:rPr>
              <w:t>New roads constructed by or on behalf of Grantee</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25CF213C" w14:textId="77777777" w:rsidR="00AD138F" w:rsidRPr="001922FE" w:rsidRDefault="00AD138F">
            <w:pPr>
              <w:pStyle w:val="Entry"/>
            </w:pPr>
            <w:r w:rsidRPr="001922FE">
              <w:rPr>
                <w:w w:val="100"/>
              </w:rPr>
              <w:t>$[</w:t>
            </w:r>
            <w:r w:rsidRPr="001922FE">
              <w:rPr>
                <w:rStyle w:val="Substitute"/>
                <w:rFonts w:cs="Arial"/>
                <w:bCs/>
                <w:w w:val="100"/>
                <w:szCs w:val="20"/>
              </w:rPr>
              <w:t>amount</w:t>
            </w:r>
            <w:r w:rsidRPr="001922FE">
              <w:rPr>
                <w:w w:val="100"/>
              </w:rPr>
              <w:t>] per [rod/linear foot]</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163AB325" w14:textId="77777777" w:rsidR="00AD138F" w:rsidRPr="001922FE" w:rsidRDefault="00AD138F">
            <w:pPr>
              <w:pStyle w:val="Entry"/>
            </w:pPr>
            <w:r w:rsidRPr="001922FE">
              <w:rPr>
                <w:w w:val="100"/>
              </w:rPr>
              <w:t>Before beginning construction of road</w:t>
            </w:r>
          </w:p>
        </w:tc>
      </w:tr>
      <w:tr w:rsidR="00AD138F" w14:paraId="2535BC32" w14:textId="77777777" w:rsidTr="001922FE">
        <w:trPr>
          <w:trHeight w:val="52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00ABF2BB" w14:textId="77777777" w:rsidR="00AD138F" w:rsidRPr="001922FE" w:rsidRDefault="00AD138F">
            <w:pPr>
              <w:pStyle w:val="Entry"/>
            </w:pPr>
            <w:r w:rsidRPr="001922FE">
              <w:rPr>
                <w:w w:val="100"/>
              </w:rPr>
              <w:t>Electric or communications lines placed on Real Property</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5F8BB025" w14:textId="77777777" w:rsidR="00AD138F" w:rsidRPr="001922FE" w:rsidRDefault="00AD138F">
            <w:pPr>
              <w:pStyle w:val="Entry"/>
            </w:pPr>
            <w:r w:rsidRPr="001922FE">
              <w:rPr>
                <w:w w:val="100"/>
              </w:rPr>
              <w:t>$[</w:t>
            </w:r>
            <w:r w:rsidRPr="001922FE">
              <w:rPr>
                <w:rStyle w:val="Substitute"/>
                <w:rFonts w:cs="Arial"/>
                <w:bCs/>
                <w:w w:val="100"/>
                <w:szCs w:val="20"/>
              </w:rPr>
              <w:t>amount</w:t>
            </w:r>
            <w:r w:rsidRPr="001922FE">
              <w:rPr>
                <w:w w:val="100"/>
              </w:rPr>
              <w:t>] per [rod/linear foot]</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0CF16ED6" w14:textId="77777777" w:rsidR="00AD138F" w:rsidRPr="001922FE" w:rsidRDefault="00AD138F">
            <w:pPr>
              <w:pStyle w:val="Entry"/>
            </w:pPr>
            <w:r w:rsidRPr="001922FE">
              <w:rPr>
                <w:w w:val="100"/>
              </w:rPr>
              <w:t>Before construction of Facilities</w:t>
            </w:r>
          </w:p>
        </w:tc>
      </w:tr>
      <w:tr w:rsidR="005111E0" w14:paraId="38B09F37" w14:textId="77777777" w:rsidTr="001922FE">
        <w:trPr>
          <w:trHeight w:val="52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19818356" w14:textId="77777777" w:rsidR="005111E0" w:rsidRPr="001922FE" w:rsidRDefault="005111E0">
            <w:pPr>
              <w:pStyle w:val="Entry"/>
              <w:rPr>
                <w:w w:val="100"/>
              </w:rPr>
            </w:pPr>
            <w:r>
              <w:rPr>
                <w:w w:val="100"/>
              </w:rPr>
              <w:t>Fences—removal</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1898446D" w14:textId="77777777" w:rsidR="005111E0" w:rsidRPr="001922FE" w:rsidRDefault="005111E0">
            <w:pPr>
              <w:pStyle w:val="Entry"/>
              <w:rPr>
                <w:w w:val="100"/>
              </w:rPr>
            </w:pPr>
            <w:r w:rsidRPr="001922FE">
              <w:rPr>
                <w:w w:val="100"/>
              </w:rPr>
              <w:t>$[</w:t>
            </w:r>
            <w:r w:rsidRPr="001922FE">
              <w:rPr>
                <w:rStyle w:val="Substitute"/>
                <w:rFonts w:cs="Arial"/>
                <w:bCs/>
                <w:w w:val="100"/>
                <w:szCs w:val="20"/>
              </w:rPr>
              <w:t>amount</w:t>
            </w:r>
            <w:r w:rsidRPr="001922FE">
              <w:rPr>
                <w:w w:val="100"/>
              </w:rPr>
              <w:t>] per [rod/linear foot]</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2485B655" w14:textId="77777777" w:rsidR="005111E0" w:rsidRPr="001922FE" w:rsidRDefault="005111E0">
            <w:pPr>
              <w:pStyle w:val="Entry"/>
              <w:rPr>
                <w:w w:val="100"/>
              </w:rPr>
            </w:pPr>
            <w:r>
              <w:rPr>
                <w:w w:val="100"/>
              </w:rPr>
              <w:t>Before beginning construction</w:t>
            </w:r>
          </w:p>
        </w:tc>
      </w:tr>
      <w:tr w:rsidR="005111E0" w14:paraId="46022DC2" w14:textId="77777777" w:rsidTr="001922FE">
        <w:trPr>
          <w:trHeight w:val="520"/>
        </w:trPr>
        <w:tc>
          <w:tcPr>
            <w:tcW w:w="312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6AD8CDA1" w14:textId="77777777" w:rsidR="005111E0" w:rsidRPr="001922FE" w:rsidRDefault="005111E0">
            <w:pPr>
              <w:pStyle w:val="Entry"/>
              <w:rPr>
                <w:w w:val="100"/>
              </w:rPr>
            </w:pPr>
            <w:r>
              <w:rPr>
                <w:w w:val="100"/>
              </w:rPr>
              <w:t>Fences—new</w:t>
            </w:r>
          </w:p>
        </w:tc>
        <w:tc>
          <w:tcPr>
            <w:tcW w:w="2940" w:type="dxa"/>
            <w:tcBorders>
              <w:top w:val="single" w:sz="4" w:space="0" w:color="000000"/>
              <w:left w:val="nil"/>
              <w:bottom w:val="single" w:sz="4" w:space="0" w:color="000000"/>
              <w:right w:val="single" w:sz="4" w:space="0" w:color="000000"/>
            </w:tcBorders>
            <w:tcMar>
              <w:top w:w="72" w:type="dxa"/>
              <w:left w:w="72" w:type="dxa"/>
              <w:bottom w:w="0" w:type="dxa"/>
              <w:right w:w="72" w:type="dxa"/>
            </w:tcMar>
          </w:tcPr>
          <w:p w14:paraId="1A5592BA" w14:textId="77777777" w:rsidR="005111E0" w:rsidRPr="001922FE" w:rsidRDefault="005111E0">
            <w:pPr>
              <w:pStyle w:val="Entry"/>
              <w:rPr>
                <w:w w:val="100"/>
              </w:rPr>
            </w:pPr>
            <w:r w:rsidRPr="001922FE">
              <w:rPr>
                <w:w w:val="100"/>
              </w:rPr>
              <w:t>$[</w:t>
            </w:r>
            <w:r w:rsidRPr="001922FE">
              <w:rPr>
                <w:rStyle w:val="Substitute"/>
                <w:rFonts w:cs="Arial"/>
                <w:bCs/>
                <w:w w:val="100"/>
                <w:szCs w:val="20"/>
              </w:rPr>
              <w:t>amount</w:t>
            </w:r>
            <w:r w:rsidRPr="001922FE">
              <w:rPr>
                <w:w w:val="100"/>
              </w:rPr>
              <w:t>] per [rod/linear foot]</w:t>
            </w:r>
          </w:p>
        </w:tc>
        <w:tc>
          <w:tcPr>
            <w:tcW w:w="2940" w:type="dxa"/>
            <w:tcBorders>
              <w:top w:val="single" w:sz="4" w:space="0" w:color="000000"/>
              <w:left w:val="single" w:sz="4" w:space="0" w:color="000000"/>
              <w:bottom w:val="single" w:sz="4" w:space="0" w:color="000000"/>
              <w:right w:val="single" w:sz="4" w:space="0" w:color="000000"/>
            </w:tcBorders>
            <w:tcMar>
              <w:top w:w="72" w:type="dxa"/>
              <w:left w:w="72" w:type="dxa"/>
              <w:bottom w:w="0" w:type="dxa"/>
              <w:right w:w="72" w:type="dxa"/>
            </w:tcMar>
          </w:tcPr>
          <w:p w14:paraId="5FEA9926" w14:textId="77777777" w:rsidR="005111E0" w:rsidRPr="001922FE" w:rsidRDefault="005111E0">
            <w:pPr>
              <w:pStyle w:val="Entry"/>
              <w:rPr>
                <w:w w:val="100"/>
              </w:rPr>
            </w:pPr>
            <w:r>
              <w:rPr>
                <w:w w:val="100"/>
              </w:rPr>
              <w:t>Before beginning construction</w:t>
            </w:r>
          </w:p>
        </w:tc>
      </w:tr>
    </w:tbl>
    <w:p w14:paraId="5CA234FB" w14:textId="77777777" w:rsidR="00AD138F" w:rsidRDefault="00AD138F" w:rsidP="001922FE">
      <w:pPr>
        <w:pStyle w:val="StepNumber"/>
        <w:spacing w:before="240"/>
        <w:rPr>
          <w:w w:val="100"/>
        </w:rPr>
      </w:pPr>
      <w:r>
        <w:rPr>
          <w:rStyle w:val="Italic"/>
          <w:i w:val="0"/>
          <w:w w:val="100"/>
        </w:rPr>
        <w:t>2.</w:t>
      </w:r>
      <w:r>
        <w:rPr>
          <w:rStyle w:val="Italic"/>
          <w:i w:val="0"/>
          <w:w w:val="100"/>
        </w:rPr>
        <w:tab/>
      </w:r>
      <w:r>
        <w:rPr>
          <w:rStyle w:val="Italic"/>
          <w:iCs/>
          <w:w w:val="100"/>
        </w:rPr>
        <w:t>Injury to Grantor’s Property.</w:t>
      </w:r>
      <w:r>
        <w:rPr>
          <w:rStyle w:val="Italic"/>
          <w:iCs/>
          <w:w w:val="100"/>
        </w:rPr>
        <w:t> </w:t>
      </w:r>
      <w:r>
        <w:rPr>
          <w:w w:val="100"/>
        </w:rPr>
        <w:t>Grantee will be liable and will promptly provide reasonable compensation to Grantor for any damage to Grantor’s improvements, livestock, or real or personal property caused by the negligence of Grantee, its employees, agents, invitees, representatives, or contractors while performing services or acts on the Real Property. The amount of damages will be determined in accordance with the provisions of paragraph 24. of the Easement Agreement.</w:t>
      </w:r>
    </w:p>
    <w:p w14:paraId="55D7624A" w14:textId="77777777" w:rsidR="00AD138F" w:rsidRDefault="00AD138F">
      <w:pPr>
        <w:pStyle w:val="StepNumber"/>
        <w:rPr>
          <w:w w:val="100"/>
        </w:rPr>
      </w:pPr>
      <w:r>
        <w:rPr>
          <w:rStyle w:val="Italic"/>
          <w:i w:val="0"/>
          <w:w w:val="100"/>
        </w:rPr>
        <w:t>3.</w:t>
      </w:r>
      <w:r>
        <w:rPr>
          <w:rStyle w:val="Italic"/>
          <w:i w:val="0"/>
          <w:w w:val="100"/>
        </w:rPr>
        <w:tab/>
      </w:r>
      <w:r>
        <w:rPr>
          <w:rStyle w:val="Italic"/>
          <w:iCs/>
          <w:w w:val="100"/>
        </w:rPr>
        <w:t>Injury to Grantee’s Property.</w:t>
      </w:r>
      <w:r>
        <w:rPr>
          <w:rStyle w:val="Italic"/>
          <w:iCs/>
          <w:w w:val="100"/>
        </w:rPr>
        <w:t> </w:t>
      </w:r>
      <w:r>
        <w:rPr>
          <w:w w:val="100"/>
        </w:rPr>
        <w:t>Grantor will be liable and will compensate Grantee for any damage to Grantee’s Facilities or real or personal property caused by the negligence of Grantor, its employees, agents, invitees, representatives, or contractors. The amount of damages will be determined in accordance with the provisions of paragraph 24. of the Easement Agreement.</w:t>
      </w:r>
    </w:p>
    <w:p w14:paraId="42E29A4F" w14:textId="77777777" w:rsidR="00AD138F" w:rsidRDefault="00AD138F">
      <w:pPr>
        <w:pStyle w:val="StepNumber"/>
        <w:rPr>
          <w:w w:val="100"/>
        </w:rPr>
      </w:pPr>
      <w:r>
        <w:rPr>
          <w:rStyle w:val="Italic"/>
          <w:i w:val="0"/>
          <w:w w:val="100"/>
        </w:rPr>
        <w:t>4.</w:t>
      </w:r>
      <w:r>
        <w:rPr>
          <w:rStyle w:val="Italic"/>
          <w:i w:val="0"/>
          <w:w w:val="100"/>
        </w:rPr>
        <w:tab/>
      </w:r>
      <w:r>
        <w:rPr>
          <w:rStyle w:val="Italic"/>
          <w:iCs/>
          <w:w w:val="100"/>
        </w:rPr>
        <w:t>Interest.</w:t>
      </w:r>
      <w:r>
        <w:rPr>
          <w:rStyle w:val="Italic"/>
          <w:iCs/>
          <w:w w:val="100"/>
        </w:rPr>
        <w:t> </w:t>
      </w:r>
      <w:r>
        <w:rPr>
          <w:w w:val="100"/>
        </w:rPr>
        <w:t>Amounts owing under this agreement that are not paid when due will accrue interest at the highest interest rate allowed by applicable law.</w:t>
      </w:r>
    </w:p>
    <w:p w14:paraId="205F546C" w14:textId="77777777" w:rsidR="00AD138F" w:rsidRDefault="00AD138F">
      <w:pPr>
        <w:pStyle w:val="SignBlock"/>
      </w:pPr>
      <w:r>
        <w:tab/>
      </w:r>
    </w:p>
    <w:p w14:paraId="205F546D" w14:textId="77777777" w:rsidR="00AD138F" w:rsidRDefault="00AD138F">
      <w:pPr>
        <w:pStyle w:val="SignItemLast"/>
      </w:pPr>
      <w:r>
        <w:t>[</w:t>
      </w:r>
      <w:r>
        <w:rPr>
          <w:rStyle w:val="Substitute"/>
        </w:rPr>
        <w:t>Name of grantor</w:t>
      </w:r>
      <w:r>
        <w:t>]</w:t>
      </w:r>
    </w:p>
    <w:p w14:paraId="205F546E" w14:textId="77777777" w:rsidR="00AD138F" w:rsidRDefault="00AD138F">
      <w:pPr>
        <w:pStyle w:val="SignBlock"/>
      </w:pPr>
      <w:r>
        <w:tab/>
      </w:r>
    </w:p>
    <w:p w14:paraId="205F546F" w14:textId="77777777" w:rsidR="00AD138F" w:rsidRDefault="00AD138F">
      <w:pPr>
        <w:pStyle w:val="SignItemLast"/>
      </w:pPr>
      <w:r>
        <w:t>[</w:t>
      </w:r>
      <w:r>
        <w:rPr>
          <w:rStyle w:val="Substitute"/>
        </w:rPr>
        <w:t>Name of grantee</w:t>
      </w:r>
      <w:r>
        <w:t>]</w:t>
      </w:r>
    </w:p>
    <w:p w14:paraId="205F5470" w14:textId="77777777" w:rsidR="00AD138F" w:rsidRDefault="00AD138F" w:rsidP="00AD138F">
      <w:pPr>
        <w:pStyle w:val="UserInstructioncenterhidden"/>
      </w:pPr>
      <w:r>
        <w:t>Include acknowledgment.</w:t>
      </w:r>
    </w:p>
    <w:p w14:paraId="205F5471" w14:textId="77777777" w:rsidR="002C211D" w:rsidRDefault="002C211D" w:rsidP="00937698"/>
    <w:sectPr w:rsidR="002C211D" w:rsidSect="00AD138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E6219" w14:textId="77777777" w:rsidR="009039C7" w:rsidRDefault="009039C7">
      <w:r>
        <w:separator/>
      </w:r>
    </w:p>
  </w:endnote>
  <w:endnote w:type="continuationSeparator" w:id="0">
    <w:p w14:paraId="60E93311" w14:textId="77777777" w:rsidR="009039C7" w:rsidRDefault="009039C7">
      <w:r>
        <w:continuationSeparator/>
      </w:r>
    </w:p>
  </w:endnote>
  <w:endnote w:type="continuationNotice" w:id="1">
    <w:p w14:paraId="797DB82F" w14:textId="77777777" w:rsidR="00FB678E" w:rsidRDefault="00FB67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F5477"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59EC2" w14:textId="77777777" w:rsidR="009039C7" w:rsidRDefault="009039C7">
      <w:r>
        <w:separator/>
      </w:r>
    </w:p>
  </w:footnote>
  <w:footnote w:type="continuationSeparator" w:id="0">
    <w:p w14:paraId="2AF50E29" w14:textId="77777777" w:rsidR="009039C7" w:rsidRDefault="009039C7">
      <w:r>
        <w:continuationSeparator/>
      </w:r>
    </w:p>
  </w:footnote>
  <w:footnote w:type="continuationNotice" w:id="1">
    <w:p w14:paraId="0BB3F426" w14:textId="77777777" w:rsidR="00FB678E" w:rsidRDefault="00FB67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F547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64396696">
    <w:abstractNumId w:val="8"/>
  </w:num>
  <w:num w:numId="2" w16cid:durableId="861747035">
    <w:abstractNumId w:val="8"/>
  </w:num>
  <w:num w:numId="3" w16cid:durableId="1029330112">
    <w:abstractNumId w:val="3"/>
  </w:num>
  <w:num w:numId="4" w16cid:durableId="123818102">
    <w:abstractNumId w:val="3"/>
  </w:num>
  <w:num w:numId="5" w16cid:durableId="1116557012">
    <w:abstractNumId w:val="9"/>
  </w:num>
  <w:num w:numId="6" w16cid:durableId="1999572618">
    <w:abstractNumId w:val="9"/>
  </w:num>
  <w:num w:numId="7" w16cid:durableId="602687082">
    <w:abstractNumId w:val="7"/>
  </w:num>
  <w:num w:numId="8" w16cid:durableId="174223549">
    <w:abstractNumId w:val="7"/>
  </w:num>
  <w:num w:numId="9" w16cid:durableId="733504919">
    <w:abstractNumId w:val="12"/>
  </w:num>
  <w:num w:numId="10" w16cid:durableId="1318192755">
    <w:abstractNumId w:val="14"/>
  </w:num>
  <w:num w:numId="11" w16cid:durableId="896168909">
    <w:abstractNumId w:val="8"/>
  </w:num>
  <w:num w:numId="12" w16cid:durableId="2975402">
    <w:abstractNumId w:val="3"/>
  </w:num>
  <w:num w:numId="13" w16cid:durableId="1186401475">
    <w:abstractNumId w:val="9"/>
  </w:num>
  <w:num w:numId="14" w16cid:durableId="657346827">
    <w:abstractNumId w:val="7"/>
  </w:num>
  <w:num w:numId="15" w16cid:durableId="1125582383">
    <w:abstractNumId w:val="6"/>
  </w:num>
  <w:num w:numId="16" w16cid:durableId="1355494651">
    <w:abstractNumId w:val="5"/>
  </w:num>
  <w:num w:numId="17" w16cid:durableId="1026490702">
    <w:abstractNumId w:val="4"/>
  </w:num>
  <w:num w:numId="18" w16cid:durableId="2037193578">
    <w:abstractNumId w:val="2"/>
  </w:num>
  <w:num w:numId="19" w16cid:durableId="1160777107">
    <w:abstractNumId w:val="1"/>
  </w:num>
  <w:num w:numId="20" w16cid:durableId="869225393">
    <w:abstractNumId w:val="0"/>
  </w:num>
  <w:num w:numId="21" w16cid:durableId="1848131847">
    <w:abstractNumId w:val="10"/>
  </w:num>
  <w:num w:numId="22" w16cid:durableId="1551915913">
    <w:abstractNumId w:val="11"/>
  </w:num>
  <w:num w:numId="23" w16cid:durableId="4363684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6.docx"/>
    <w:docVar w:name="TBBStampDate" w:val="07-22-2025"/>
    <w:docVar w:name="TBBVer" w:val="docx"/>
    <w:docVar w:name="TBBYear" w:val="2025"/>
  </w:docVars>
  <w:rsids>
    <w:rsidRoot w:val="00986900"/>
    <w:rsid w:val="00006704"/>
    <w:rsid w:val="00020788"/>
    <w:rsid w:val="00027F7B"/>
    <w:rsid w:val="000341F5"/>
    <w:rsid w:val="00035105"/>
    <w:rsid w:val="00041B96"/>
    <w:rsid w:val="000531EA"/>
    <w:rsid w:val="00053468"/>
    <w:rsid w:val="00055419"/>
    <w:rsid w:val="000722A1"/>
    <w:rsid w:val="00075517"/>
    <w:rsid w:val="000834ED"/>
    <w:rsid w:val="000A5288"/>
    <w:rsid w:val="000A5E7B"/>
    <w:rsid w:val="000A6DC7"/>
    <w:rsid w:val="000B0F31"/>
    <w:rsid w:val="000B259E"/>
    <w:rsid w:val="000C0D9C"/>
    <w:rsid w:val="000D0833"/>
    <w:rsid w:val="000D5936"/>
    <w:rsid w:val="00102905"/>
    <w:rsid w:val="00103258"/>
    <w:rsid w:val="001107B2"/>
    <w:rsid w:val="00124EC7"/>
    <w:rsid w:val="0012668E"/>
    <w:rsid w:val="001357DF"/>
    <w:rsid w:val="00167635"/>
    <w:rsid w:val="00180ECF"/>
    <w:rsid w:val="001922FE"/>
    <w:rsid w:val="001A4B65"/>
    <w:rsid w:val="001B277A"/>
    <w:rsid w:val="001B4977"/>
    <w:rsid w:val="001C7034"/>
    <w:rsid w:val="001D113B"/>
    <w:rsid w:val="00212AD4"/>
    <w:rsid w:val="00220537"/>
    <w:rsid w:val="00221D27"/>
    <w:rsid w:val="002238D1"/>
    <w:rsid w:val="0025325D"/>
    <w:rsid w:val="00256B9A"/>
    <w:rsid w:val="002733D1"/>
    <w:rsid w:val="00284139"/>
    <w:rsid w:val="002A67FC"/>
    <w:rsid w:val="002C1959"/>
    <w:rsid w:val="002C211D"/>
    <w:rsid w:val="002C3E97"/>
    <w:rsid w:val="002C456D"/>
    <w:rsid w:val="002D4648"/>
    <w:rsid w:val="002D4815"/>
    <w:rsid w:val="002D6EA4"/>
    <w:rsid w:val="002F1C2C"/>
    <w:rsid w:val="002F4B1D"/>
    <w:rsid w:val="00300E00"/>
    <w:rsid w:val="003119E6"/>
    <w:rsid w:val="00312F93"/>
    <w:rsid w:val="00320622"/>
    <w:rsid w:val="00364CED"/>
    <w:rsid w:val="00382C39"/>
    <w:rsid w:val="00385003"/>
    <w:rsid w:val="003864FA"/>
    <w:rsid w:val="00386B7C"/>
    <w:rsid w:val="0039278E"/>
    <w:rsid w:val="00397006"/>
    <w:rsid w:val="00397661"/>
    <w:rsid w:val="003C0B1C"/>
    <w:rsid w:val="003C5594"/>
    <w:rsid w:val="003D7347"/>
    <w:rsid w:val="003E1B11"/>
    <w:rsid w:val="00407631"/>
    <w:rsid w:val="00417CAA"/>
    <w:rsid w:val="004217A3"/>
    <w:rsid w:val="0046632A"/>
    <w:rsid w:val="00475C89"/>
    <w:rsid w:val="004A1988"/>
    <w:rsid w:val="004B7D4F"/>
    <w:rsid w:val="004C7340"/>
    <w:rsid w:val="004D7E2D"/>
    <w:rsid w:val="004E343B"/>
    <w:rsid w:val="004F6E30"/>
    <w:rsid w:val="005038A4"/>
    <w:rsid w:val="005043A8"/>
    <w:rsid w:val="005048C3"/>
    <w:rsid w:val="005111E0"/>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E5E4E"/>
    <w:rsid w:val="00600FF2"/>
    <w:rsid w:val="00607DAB"/>
    <w:rsid w:val="006161C4"/>
    <w:rsid w:val="006213A8"/>
    <w:rsid w:val="00630A0B"/>
    <w:rsid w:val="006546C9"/>
    <w:rsid w:val="00662FDF"/>
    <w:rsid w:val="00676127"/>
    <w:rsid w:val="00680E59"/>
    <w:rsid w:val="006959A6"/>
    <w:rsid w:val="006C0869"/>
    <w:rsid w:val="006C1065"/>
    <w:rsid w:val="006C1BBF"/>
    <w:rsid w:val="006C2810"/>
    <w:rsid w:val="006C6E35"/>
    <w:rsid w:val="006D14DF"/>
    <w:rsid w:val="0070594F"/>
    <w:rsid w:val="00746473"/>
    <w:rsid w:val="007532F6"/>
    <w:rsid w:val="00763BF6"/>
    <w:rsid w:val="00767ED8"/>
    <w:rsid w:val="00795CB0"/>
    <w:rsid w:val="007A39D0"/>
    <w:rsid w:val="007B3F3B"/>
    <w:rsid w:val="007B4235"/>
    <w:rsid w:val="007D0DE2"/>
    <w:rsid w:val="007D2BDA"/>
    <w:rsid w:val="007D3F21"/>
    <w:rsid w:val="007D5BE5"/>
    <w:rsid w:val="007E0A3B"/>
    <w:rsid w:val="007E2112"/>
    <w:rsid w:val="007E4CC2"/>
    <w:rsid w:val="007F111E"/>
    <w:rsid w:val="007F63B1"/>
    <w:rsid w:val="00813EC4"/>
    <w:rsid w:val="00820566"/>
    <w:rsid w:val="008222BD"/>
    <w:rsid w:val="00832078"/>
    <w:rsid w:val="00853F60"/>
    <w:rsid w:val="008575EE"/>
    <w:rsid w:val="00877F53"/>
    <w:rsid w:val="00883B52"/>
    <w:rsid w:val="008B3E82"/>
    <w:rsid w:val="008B3F1F"/>
    <w:rsid w:val="008D3F7D"/>
    <w:rsid w:val="008D602D"/>
    <w:rsid w:val="008D71D0"/>
    <w:rsid w:val="008F21C3"/>
    <w:rsid w:val="008F2C05"/>
    <w:rsid w:val="008F41A5"/>
    <w:rsid w:val="00903348"/>
    <w:rsid w:val="009039C7"/>
    <w:rsid w:val="0091423D"/>
    <w:rsid w:val="00937698"/>
    <w:rsid w:val="00947F47"/>
    <w:rsid w:val="009518AF"/>
    <w:rsid w:val="00965A52"/>
    <w:rsid w:val="00986900"/>
    <w:rsid w:val="00986BE4"/>
    <w:rsid w:val="009A2FE8"/>
    <w:rsid w:val="009A7C45"/>
    <w:rsid w:val="009B5532"/>
    <w:rsid w:val="009C5C63"/>
    <w:rsid w:val="009C6567"/>
    <w:rsid w:val="009D367E"/>
    <w:rsid w:val="009E3A97"/>
    <w:rsid w:val="009F1B69"/>
    <w:rsid w:val="00A026BD"/>
    <w:rsid w:val="00A0583D"/>
    <w:rsid w:val="00A156B5"/>
    <w:rsid w:val="00A26231"/>
    <w:rsid w:val="00A671E9"/>
    <w:rsid w:val="00A72089"/>
    <w:rsid w:val="00A955E4"/>
    <w:rsid w:val="00AA74A2"/>
    <w:rsid w:val="00AB0190"/>
    <w:rsid w:val="00AB3BCD"/>
    <w:rsid w:val="00AC49F0"/>
    <w:rsid w:val="00AD138F"/>
    <w:rsid w:val="00AD479B"/>
    <w:rsid w:val="00AE05F0"/>
    <w:rsid w:val="00AE61F5"/>
    <w:rsid w:val="00B12519"/>
    <w:rsid w:val="00B157A8"/>
    <w:rsid w:val="00B15C0D"/>
    <w:rsid w:val="00B17021"/>
    <w:rsid w:val="00B3125C"/>
    <w:rsid w:val="00B53927"/>
    <w:rsid w:val="00B77B72"/>
    <w:rsid w:val="00BA13C4"/>
    <w:rsid w:val="00BE2E17"/>
    <w:rsid w:val="00C04F3D"/>
    <w:rsid w:val="00C1069F"/>
    <w:rsid w:val="00C16AEA"/>
    <w:rsid w:val="00C31867"/>
    <w:rsid w:val="00C445FE"/>
    <w:rsid w:val="00C53FF7"/>
    <w:rsid w:val="00CA4FC2"/>
    <w:rsid w:val="00CA5BD5"/>
    <w:rsid w:val="00CB155D"/>
    <w:rsid w:val="00CB2468"/>
    <w:rsid w:val="00CB4568"/>
    <w:rsid w:val="00CB7C0F"/>
    <w:rsid w:val="00CC11CD"/>
    <w:rsid w:val="00CC5C2E"/>
    <w:rsid w:val="00CC5E54"/>
    <w:rsid w:val="00CD150A"/>
    <w:rsid w:val="00CF7073"/>
    <w:rsid w:val="00D077CA"/>
    <w:rsid w:val="00D2195C"/>
    <w:rsid w:val="00D25F76"/>
    <w:rsid w:val="00D2766B"/>
    <w:rsid w:val="00D35A20"/>
    <w:rsid w:val="00D47494"/>
    <w:rsid w:val="00D562D6"/>
    <w:rsid w:val="00D62E78"/>
    <w:rsid w:val="00D75512"/>
    <w:rsid w:val="00D93A2E"/>
    <w:rsid w:val="00D94635"/>
    <w:rsid w:val="00D957EF"/>
    <w:rsid w:val="00D96D86"/>
    <w:rsid w:val="00D97DB7"/>
    <w:rsid w:val="00DA05D8"/>
    <w:rsid w:val="00DB22E2"/>
    <w:rsid w:val="00DB48F2"/>
    <w:rsid w:val="00DC4601"/>
    <w:rsid w:val="00DE3B04"/>
    <w:rsid w:val="00DF64BF"/>
    <w:rsid w:val="00DF787C"/>
    <w:rsid w:val="00E17361"/>
    <w:rsid w:val="00E7012A"/>
    <w:rsid w:val="00E84070"/>
    <w:rsid w:val="00E8508F"/>
    <w:rsid w:val="00E90259"/>
    <w:rsid w:val="00E95688"/>
    <w:rsid w:val="00E97BC2"/>
    <w:rsid w:val="00EC437E"/>
    <w:rsid w:val="00EF0713"/>
    <w:rsid w:val="00EF3BC1"/>
    <w:rsid w:val="00F1261B"/>
    <w:rsid w:val="00F22B3D"/>
    <w:rsid w:val="00F55F9F"/>
    <w:rsid w:val="00F6777D"/>
    <w:rsid w:val="00F72310"/>
    <w:rsid w:val="00F75F04"/>
    <w:rsid w:val="00F94ACB"/>
    <w:rsid w:val="00F96883"/>
    <w:rsid w:val="00FB678E"/>
    <w:rsid w:val="00FD3F4A"/>
    <w:rsid w:val="00FD58F3"/>
    <w:rsid w:val="00FD5B0C"/>
    <w:rsid w:val="00FF43B6"/>
    <w:rsid w:val="00FF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F542F"/>
  <w15:chartTrackingRefBased/>
  <w15:docId w15:val="{320FA126-0024-42CD-A054-E5A4ECD1B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D138F"/>
    <w:rPr>
      <w:sz w:val="24"/>
      <w:szCs w:val="24"/>
    </w:rPr>
  </w:style>
  <w:style w:type="paragraph" w:styleId="Heading1">
    <w:name w:val="heading 1"/>
    <w:basedOn w:val="Normal"/>
    <w:next w:val="Normal"/>
    <w:uiPriority w:val="1"/>
    <w:qFormat/>
    <w:rsid w:val="00AD138F"/>
    <w:pPr>
      <w:keepNext/>
      <w:spacing w:before="240" w:after="60"/>
      <w:outlineLvl w:val="0"/>
    </w:pPr>
    <w:rPr>
      <w:b/>
      <w:bCs/>
      <w:kern w:val="32"/>
      <w:szCs w:val="32"/>
    </w:rPr>
  </w:style>
  <w:style w:type="paragraph" w:styleId="Heading2">
    <w:name w:val="heading 2"/>
    <w:basedOn w:val="Normal"/>
    <w:next w:val="Normal"/>
    <w:uiPriority w:val="1"/>
    <w:qFormat/>
    <w:rsid w:val="00AD138F"/>
    <w:pPr>
      <w:keepNext/>
      <w:spacing w:before="240" w:after="60"/>
      <w:outlineLvl w:val="1"/>
    </w:pPr>
    <w:rPr>
      <w:b/>
      <w:bCs/>
      <w:iCs/>
      <w:szCs w:val="28"/>
    </w:rPr>
  </w:style>
  <w:style w:type="paragraph" w:styleId="Heading3">
    <w:name w:val="heading 3"/>
    <w:basedOn w:val="Normal"/>
    <w:next w:val="Normal"/>
    <w:uiPriority w:val="1"/>
    <w:qFormat/>
    <w:rsid w:val="00AD138F"/>
    <w:pPr>
      <w:spacing w:before="240" w:after="60"/>
      <w:outlineLvl w:val="2"/>
    </w:pPr>
    <w:rPr>
      <w:b/>
      <w:bCs/>
      <w:szCs w:val="26"/>
    </w:rPr>
  </w:style>
  <w:style w:type="paragraph" w:styleId="Heading4">
    <w:name w:val="heading 4"/>
    <w:basedOn w:val="Normal"/>
    <w:next w:val="Normal"/>
    <w:uiPriority w:val="1"/>
    <w:qFormat/>
    <w:rsid w:val="00AD138F"/>
    <w:pPr>
      <w:spacing w:before="240" w:after="60"/>
      <w:outlineLvl w:val="3"/>
    </w:pPr>
    <w:rPr>
      <w:b/>
      <w:bCs/>
      <w:szCs w:val="28"/>
    </w:rPr>
  </w:style>
  <w:style w:type="paragraph" w:styleId="Heading5">
    <w:name w:val="heading 5"/>
    <w:basedOn w:val="Normal"/>
    <w:next w:val="Normal"/>
    <w:uiPriority w:val="1"/>
    <w:qFormat/>
    <w:rsid w:val="00AD138F"/>
    <w:pPr>
      <w:spacing w:before="240" w:after="60"/>
      <w:outlineLvl w:val="4"/>
    </w:pPr>
    <w:rPr>
      <w:b/>
      <w:bCs/>
      <w:iCs/>
      <w:szCs w:val="26"/>
    </w:rPr>
  </w:style>
  <w:style w:type="paragraph" w:styleId="Heading6">
    <w:name w:val="heading 6"/>
    <w:basedOn w:val="Normal"/>
    <w:next w:val="Normal"/>
    <w:uiPriority w:val="1"/>
    <w:qFormat/>
    <w:rsid w:val="00AD138F"/>
    <w:pPr>
      <w:spacing w:before="240" w:after="60"/>
      <w:outlineLvl w:val="5"/>
    </w:pPr>
    <w:rPr>
      <w:b/>
      <w:bCs/>
      <w:szCs w:val="22"/>
    </w:rPr>
  </w:style>
  <w:style w:type="paragraph" w:styleId="Heading7">
    <w:name w:val="heading 7"/>
    <w:basedOn w:val="Normal"/>
    <w:next w:val="Normal"/>
    <w:uiPriority w:val="1"/>
    <w:qFormat/>
    <w:rsid w:val="00AD138F"/>
    <w:pPr>
      <w:spacing w:before="240" w:after="60"/>
      <w:outlineLvl w:val="6"/>
    </w:pPr>
    <w:rPr>
      <w:b/>
    </w:rPr>
  </w:style>
  <w:style w:type="paragraph" w:styleId="Heading8">
    <w:name w:val="heading 8"/>
    <w:basedOn w:val="Normal"/>
    <w:next w:val="Normal"/>
    <w:uiPriority w:val="1"/>
    <w:qFormat/>
    <w:rsid w:val="00AD138F"/>
    <w:pPr>
      <w:spacing w:before="240" w:after="60"/>
      <w:outlineLvl w:val="7"/>
    </w:pPr>
    <w:rPr>
      <w:b/>
      <w:iCs/>
    </w:rPr>
  </w:style>
  <w:style w:type="paragraph" w:styleId="Heading9">
    <w:name w:val="heading 9"/>
    <w:basedOn w:val="Normal"/>
    <w:next w:val="Normal"/>
    <w:uiPriority w:val="2"/>
    <w:qFormat/>
    <w:rsid w:val="00AD138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D138F"/>
    <w:pPr>
      <w:spacing w:after="240"/>
    </w:pPr>
    <w:rPr>
      <w:szCs w:val="20"/>
    </w:rPr>
  </w:style>
  <w:style w:type="paragraph" w:styleId="Quote">
    <w:name w:val="Quote"/>
    <w:basedOn w:val="BodyText"/>
    <w:uiPriority w:val="2"/>
    <w:qFormat/>
    <w:rsid w:val="00AD138F"/>
    <w:pPr>
      <w:ind w:left="1440" w:right="1440"/>
    </w:pPr>
  </w:style>
  <w:style w:type="paragraph" w:customStyle="1" w:styleId="BodyTextContinued">
    <w:name w:val="Body Text Continued"/>
    <w:basedOn w:val="BodyText"/>
    <w:next w:val="BodyText"/>
    <w:rsid w:val="00AD138F"/>
  </w:style>
  <w:style w:type="paragraph" w:styleId="TOC1">
    <w:name w:val="toc 1"/>
    <w:basedOn w:val="Normal"/>
    <w:next w:val="Normal"/>
    <w:autoRedefine/>
    <w:uiPriority w:val="2"/>
    <w:rsid w:val="00AD138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D138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D138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D138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D138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D138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D138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D138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D138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D138F"/>
    <w:pPr>
      <w:numPr>
        <w:numId w:val="9"/>
      </w:numPr>
    </w:pPr>
  </w:style>
  <w:style w:type="paragraph" w:styleId="ListNumber2">
    <w:name w:val="List Number 2"/>
    <w:basedOn w:val="BodyText"/>
    <w:uiPriority w:val="1"/>
    <w:rsid w:val="00AD138F"/>
    <w:pPr>
      <w:numPr>
        <w:numId w:val="10"/>
      </w:numPr>
    </w:pPr>
  </w:style>
  <w:style w:type="paragraph" w:styleId="ListBullet">
    <w:name w:val="List Bullet"/>
    <w:basedOn w:val="BodyText"/>
    <w:uiPriority w:val="1"/>
    <w:rsid w:val="00AD138F"/>
    <w:pPr>
      <w:numPr>
        <w:numId w:val="5"/>
      </w:numPr>
      <w:tabs>
        <w:tab w:val="left" w:pos="1440"/>
      </w:tabs>
    </w:pPr>
    <w:rPr>
      <w:szCs w:val="24"/>
    </w:rPr>
  </w:style>
  <w:style w:type="paragraph" w:styleId="ListBullet2">
    <w:name w:val="List Bullet 2"/>
    <w:basedOn w:val="BodyText"/>
    <w:uiPriority w:val="1"/>
    <w:rsid w:val="00AD138F"/>
    <w:pPr>
      <w:numPr>
        <w:numId w:val="7"/>
      </w:numPr>
      <w:tabs>
        <w:tab w:val="clear" w:pos="1440"/>
        <w:tab w:val="left" w:pos="720"/>
      </w:tabs>
      <w:ind w:left="720"/>
    </w:pPr>
    <w:rPr>
      <w:szCs w:val="24"/>
    </w:rPr>
  </w:style>
  <w:style w:type="paragraph" w:styleId="Header">
    <w:name w:val="header"/>
    <w:basedOn w:val="Normal"/>
    <w:uiPriority w:val="1"/>
    <w:rsid w:val="00AD138F"/>
    <w:pPr>
      <w:tabs>
        <w:tab w:val="center" w:pos="4680"/>
        <w:tab w:val="right" w:pos="9360"/>
      </w:tabs>
    </w:pPr>
  </w:style>
  <w:style w:type="paragraph" w:styleId="Footer">
    <w:name w:val="footer"/>
    <w:basedOn w:val="Normal"/>
    <w:rsid w:val="00AD138F"/>
    <w:pPr>
      <w:tabs>
        <w:tab w:val="center" w:pos="4680"/>
        <w:tab w:val="right" w:pos="9360"/>
      </w:tabs>
    </w:pPr>
  </w:style>
  <w:style w:type="table" w:styleId="TableGrid">
    <w:name w:val="Table Grid"/>
    <w:basedOn w:val="TableNormal"/>
    <w:rsid w:val="00AD13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D138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D138F"/>
    <w:rPr>
      <w:rFonts w:ascii="Times New Roman Bold" w:hAnsi="Times New Roman Bold" w:cs="Arial"/>
      <w:b/>
      <w:vanish/>
      <w:color w:val="FF0000"/>
    </w:rPr>
  </w:style>
  <w:style w:type="paragraph" w:customStyle="1" w:styleId="Formhidden">
    <w:name w:val="Form_hidden"/>
    <w:rsid w:val="00AD138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D138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D138F"/>
    <w:rPr>
      <w:sz w:val="20"/>
      <w:szCs w:val="20"/>
    </w:rPr>
  </w:style>
  <w:style w:type="paragraph" w:customStyle="1" w:styleId="Titlehidden">
    <w:name w:val="Title_hidden"/>
    <w:uiPriority w:val="2"/>
    <w:rsid w:val="00AD138F"/>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D138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D138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D138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D138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D138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D138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D138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D138F"/>
    <w:rPr>
      <w:rFonts w:ascii="Arial" w:hAnsi="Arial"/>
      <w:i/>
      <w:vanish/>
      <w:color w:val="FF0000"/>
      <w:szCs w:val="24"/>
    </w:rPr>
  </w:style>
  <w:style w:type="paragraph" w:customStyle="1" w:styleId="MnLevel4hidden">
    <w:name w:val="MnLevel4_hidden"/>
    <w:uiPriority w:val="2"/>
    <w:rsid w:val="00AD138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D138F"/>
    <w:pPr>
      <w:spacing w:after="240"/>
      <w:ind w:right="5760"/>
    </w:pPr>
    <w:rPr>
      <w:rFonts w:ascii="Arial" w:hAnsi="Arial" w:cs="Arial"/>
      <w:i/>
      <w:vanish/>
      <w:color w:val="FF0000"/>
    </w:rPr>
  </w:style>
  <w:style w:type="paragraph" w:customStyle="1" w:styleId="MnListnhidden">
    <w:name w:val="MnList_n_hidden"/>
    <w:uiPriority w:val="2"/>
    <w:rsid w:val="00AD138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D138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D138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D138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D138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D138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D138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D138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D138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D138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D138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D138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D138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D138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D138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D138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D138F"/>
    <w:rPr>
      <w:vanish/>
      <w:sz w:val="4"/>
      <w:szCs w:val="24"/>
    </w:rPr>
  </w:style>
  <w:style w:type="paragraph" w:customStyle="1" w:styleId="clausetitlehidden">
    <w:name w:val="clause_title_hidden"/>
    <w:basedOn w:val="Normal"/>
    <w:uiPriority w:val="2"/>
    <w:qFormat/>
    <w:rsid w:val="00AD138F"/>
    <w:pPr>
      <w:spacing w:after="240"/>
      <w:ind w:left="720" w:hanging="720"/>
    </w:pPr>
    <w:rPr>
      <w:i/>
      <w:vanish/>
      <w:color w:val="FF0000"/>
    </w:rPr>
  </w:style>
  <w:style w:type="paragraph" w:customStyle="1" w:styleId="clausenumberhidden">
    <w:name w:val="clause_number_hidden"/>
    <w:basedOn w:val="Normal"/>
    <w:uiPriority w:val="2"/>
    <w:qFormat/>
    <w:rsid w:val="00AD138F"/>
    <w:pPr>
      <w:spacing w:after="240"/>
    </w:pPr>
    <w:rPr>
      <w:rFonts w:ascii="Arial" w:hAnsi="Arial"/>
      <w:b/>
      <w:i/>
      <w:vanish/>
      <w:color w:val="FF0000"/>
      <w:sz w:val="20"/>
    </w:rPr>
  </w:style>
  <w:style w:type="paragraph" w:customStyle="1" w:styleId="TitleBeforeSubhidden">
    <w:name w:val="TitleBeforeSub_hidden"/>
    <w:uiPriority w:val="2"/>
    <w:qFormat/>
    <w:rsid w:val="00AD138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D138F"/>
    <w:rPr>
      <w:rFonts w:ascii="Times New Roman" w:hAnsi="Times New Roman" w:cs="Times New Roman"/>
      <w:sz w:val="24"/>
    </w:rPr>
  </w:style>
  <w:style w:type="paragraph" w:customStyle="1" w:styleId="TitleBeforeSub">
    <w:name w:val="TitleBeforeSub"/>
    <w:uiPriority w:val="2"/>
    <w:qFormat/>
    <w:rsid w:val="00AD138F"/>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AD138F"/>
    <w:rPr>
      <w:rFonts w:ascii="Times New Roman" w:hAnsi="Times New Roman" w:cs="Times New Roman"/>
      <w:b/>
      <w:bCs/>
      <w:sz w:val="28"/>
      <w:szCs w:val="24"/>
    </w:rPr>
  </w:style>
  <w:style w:type="paragraph" w:customStyle="1" w:styleId="Para">
    <w:name w:val="Para"/>
    <w:uiPriority w:val="99"/>
    <w:rsid w:val="00AD138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AD138F"/>
    <w:pPr>
      <w:widowControl w:val="0"/>
      <w:suppressAutoHyphens/>
      <w:autoSpaceDE w:val="0"/>
      <w:autoSpaceDN w:val="0"/>
      <w:adjustRightInd w:val="0"/>
      <w:spacing w:after="240" w:line="280" w:lineRule="atLeast"/>
    </w:pPr>
    <w:rPr>
      <w:color w:val="000000"/>
      <w:w w:val="0"/>
      <w:sz w:val="24"/>
      <w:szCs w:val="24"/>
    </w:rPr>
  </w:style>
  <w:style w:type="paragraph" w:customStyle="1" w:styleId="StepNumber">
    <w:name w:val="StepNumber"/>
    <w:uiPriority w:val="99"/>
    <w:rsid w:val="00AD138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AD138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AD138F"/>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D138F"/>
    <w:rPr>
      <w:rFonts w:ascii="Arial" w:hAnsi="Arial"/>
      <w:b/>
      <w:sz w:val="20"/>
    </w:rPr>
  </w:style>
  <w:style w:type="character" w:customStyle="1" w:styleId="Italic">
    <w:name w:val="Italic"/>
    <w:uiPriority w:val="99"/>
    <w:rsid w:val="00AD138F"/>
    <w:rPr>
      <w:i/>
    </w:rPr>
  </w:style>
  <w:style w:type="character" w:customStyle="1" w:styleId="Bold">
    <w:name w:val="Bold"/>
    <w:uiPriority w:val="99"/>
    <w:rsid w:val="00AD138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D0DB03-256E-4DAB-AF9E-AF170256EFD6}">
  <ds:schemaRefs>
    <ds:schemaRef ds:uri="http://schemas.microsoft.com/office/2006/metadata/longProperties"/>
  </ds:schemaRefs>
</ds:datastoreItem>
</file>

<file path=customXml/itemProps2.xml><?xml version="1.0" encoding="utf-8"?>
<ds:datastoreItem xmlns:ds="http://schemas.openxmlformats.org/officeDocument/2006/customXml" ds:itemID="{0139E983-68FE-4A98-BFF4-F8C31A9C5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0F0757-6A95-49C9-AA77-C3C1FB7CF885}">
  <ds:schemaRefs>
    <ds:schemaRef ds:uri="http://schemas.microsoft.com/sharepoint/v3/contenttype/forms"/>
  </ds:schemaRefs>
</ds:datastoreItem>
</file>

<file path=customXml/itemProps4.xml><?xml version="1.0" encoding="utf-8"?>
<ds:datastoreItem xmlns:ds="http://schemas.openxmlformats.org/officeDocument/2006/customXml" ds:itemID="{8FB358AE-AA2A-4EFF-8058-CA1965743FD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8</cp:revision>
  <cp:lastPrinted>2010-04-20T04:56:00Z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14164200.0000000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