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A48EB" w14:textId="77777777" w:rsidR="006E4EFF" w:rsidRDefault="008E4706">
      <w:pPr>
        <w:pStyle w:val="Formhidden"/>
      </w:pPr>
      <w:r>
        <w:t>Form 25</w:t>
      </w:r>
      <w:r w:rsidR="006E4EFF">
        <w:t>-9</w:t>
      </w:r>
    </w:p>
    <w:p w14:paraId="3CEA48EC" w14:textId="77777777" w:rsidR="006E4EFF" w:rsidRDefault="006E4EFF">
      <w:pPr>
        <w:pStyle w:val="Title"/>
      </w:pPr>
      <w:r>
        <w:t>Grazing Lease</w:t>
      </w:r>
    </w:p>
    <w:p w14:paraId="3CEA48ED" w14:textId="77777777" w:rsidR="006E4EFF" w:rsidRDefault="006E4EFF">
      <w:pPr>
        <w:pStyle w:val="Heading"/>
        <w:jc w:val="center"/>
        <w:rPr>
          <w:w w:val="100"/>
        </w:rPr>
      </w:pPr>
      <w:r>
        <w:rPr>
          <w:w w:val="100"/>
        </w:rPr>
        <w:t xml:space="preserve">Basic </w:t>
      </w:r>
      <w:r w:rsidR="00F2478D">
        <w:rPr>
          <w:w w:val="100"/>
        </w:rPr>
        <w:t>Information</w:t>
      </w:r>
    </w:p>
    <w:p w14:paraId="3CEA48EE" w14:textId="77777777" w:rsidR="006E4EFF" w:rsidRDefault="006E4EFF">
      <w:pPr>
        <w:pStyle w:val="ParaFlushLeft"/>
      </w:pPr>
      <w:r>
        <w:t>Date:</w:t>
      </w:r>
    </w:p>
    <w:p w14:paraId="3CEA48EF" w14:textId="77777777" w:rsidR="006E4EFF" w:rsidRDefault="006E4EFF">
      <w:pPr>
        <w:pStyle w:val="ParaFlushLeft"/>
      </w:pPr>
      <w:r>
        <w:t>Landlord:</w:t>
      </w:r>
    </w:p>
    <w:p w14:paraId="3CEA48F0" w14:textId="77777777" w:rsidR="006E4EFF" w:rsidRDefault="006E4EFF">
      <w:pPr>
        <w:pStyle w:val="ParaFlushLeft"/>
      </w:pPr>
      <w:r>
        <w:t>Landlord’s Address:</w:t>
      </w:r>
    </w:p>
    <w:p w14:paraId="3CEA48F1" w14:textId="77777777" w:rsidR="006E4EFF" w:rsidRDefault="006E4EFF">
      <w:pPr>
        <w:pStyle w:val="ParaFlushLeft"/>
      </w:pPr>
      <w:r>
        <w:t>Tenant:</w:t>
      </w:r>
    </w:p>
    <w:p w14:paraId="3CEA48F2" w14:textId="77777777" w:rsidR="006E4EFF" w:rsidRDefault="006E4EFF">
      <w:pPr>
        <w:pStyle w:val="ParaFlushLeft"/>
      </w:pPr>
      <w:r>
        <w:t>Tenant’s Address:</w:t>
      </w:r>
    </w:p>
    <w:p w14:paraId="3CEA48F3" w14:textId="77777777" w:rsidR="006E4EFF" w:rsidRDefault="006E4EFF" w:rsidP="00194A59">
      <w:pPr>
        <w:pStyle w:val="Para"/>
        <w:ind w:left="720" w:hanging="720"/>
        <w:rPr>
          <w:w w:val="100"/>
        </w:rPr>
      </w:pPr>
      <w:r>
        <w:rPr>
          <w:w w:val="100"/>
        </w:rPr>
        <w:t>Premises: SURFACE ONLY of approximately [</w:t>
      </w:r>
      <w:r>
        <w:rPr>
          <w:rStyle w:val="Substitute"/>
          <w:w w:val="100"/>
        </w:rPr>
        <w:t>number</w:t>
      </w:r>
      <w:r>
        <w:rPr>
          <w:w w:val="100"/>
        </w:rPr>
        <w:t>] acres of land, situated in [</w:t>
      </w:r>
      <w:r>
        <w:rPr>
          <w:rStyle w:val="Substitute"/>
          <w:w w:val="100"/>
        </w:rPr>
        <w:t>county</w:t>
      </w:r>
      <w:r>
        <w:rPr>
          <w:w w:val="100"/>
        </w:rPr>
        <w:t>] County, Texas, as described in Exhibit [</w:t>
      </w:r>
      <w:r>
        <w:rPr>
          <w:rStyle w:val="Substitute"/>
          <w:w w:val="100"/>
        </w:rPr>
        <w:t>exhibit number/letter</w:t>
      </w:r>
      <w:r>
        <w:rPr>
          <w:w w:val="100"/>
        </w:rPr>
        <w:t>] (“Land”).</w:t>
      </w:r>
    </w:p>
    <w:p w14:paraId="3CEA48F4" w14:textId="77777777" w:rsidR="006E4EFF" w:rsidRDefault="006E4EFF" w:rsidP="00194A59">
      <w:pPr>
        <w:pStyle w:val="UserInstructioncenterhidden"/>
        <w:ind w:left="1800" w:right="1800"/>
      </w:pPr>
      <w:r>
        <w:t>Include or attach any additional necessary legal description.</w:t>
      </w:r>
    </w:p>
    <w:p w14:paraId="3CEA48F5" w14:textId="77777777" w:rsidR="006E4EFF" w:rsidRDefault="006E4EFF" w:rsidP="00194A59">
      <w:pPr>
        <w:pStyle w:val="Para"/>
        <w:ind w:left="720" w:firstLine="0"/>
        <w:rPr>
          <w:w w:val="100"/>
        </w:rPr>
      </w:pPr>
      <w:r>
        <w:rPr>
          <w:w w:val="100"/>
        </w:rPr>
        <w:t>The Premises do not include crops or Excluded Improvements located on the Land. Tenant will not be permitted to use the Excluded Improvements.</w:t>
      </w:r>
    </w:p>
    <w:p w14:paraId="3CEA48F6" w14:textId="77777777" w:rsidR="006E4EFF" w:rsidRDefault="006E4EFF" w:rsidP="00194A59">
      <w:pPr>
        <w:pStyle w:val="Para"/>
        <w:ind w:left="720" w:hanging="720"/>
        <w:rPr>
          <w:w w:val="100"/>
        </w:rPr>
      </w:pPr>
      <w:r>
        <w:rPr>
          <w:w w:val="100"/>
        </w:rPr>
        <w:t>Excluded Improvements: Any structure, improvement, or equipment situated on the Land and constructed or installed by any person other than Tenant, except for the following: [</w:t>
      </w:r>
      <w:r>
        <w:rPr>
          <w:rStyle w:val="Substitute"/>
          <w:w w:val="100"/>
        </w:rPr>
        <w:t>specify</w:t>
      </w:r>
      <w:r>
        <w:rPr>
          <w:w w:val="100"/>
        </w:rPr>
        <w:t>].</w:t>
      </w:r>
    </w:p>
    <w:p w14:paraId="3CEA48F7" w14:textId="77777777" w:rsidR="006E4EFF" w:rsidRDefault="006E4EFF">
      <w:pPr>
        <w:pStyle w:val="ParaFlushLeft"/>
      </w:pPr>
      <w:r>
        <w:t xml:space="preserve">Term (months): </w:t>
      </w:r>
    </w:p>
    <w:p w14:paraId="3CEA48F8" w14:textId="77777777" w:rsidR="006E4EFF" w:rsidRDefault="006E4EFF">
      <w:pPr>
        <w:pStyle w:val="ParaFlushLeft"/>
      </w:pPr>
      <w:r>
        <w:t xml:space="preserve">Commencement Date: </w:t>
      </w:r>
    </w:p>
    <w:p w14:paraId="3CEA48F9" w14:textId="77777777" w:rsidR="006E4EFF" w:rsidRDefault="006E4EFF">
      <w:pPr>
        <w:pStyle w:val="ParaFlushLeft"/>
      </w:pPr>
      <w:r>
        <w:t xml:space="preserve">Termination Date: </w:t>
      </w:r>
    </w:p>
    <w:p w14:paraId="3CEA48FA" w14:textId="77777777" w:rsidR="006E4EFF" w:rsidRDefault="006E4EFF">
      <w:pPr>
        <w:pStyle w:val="ParaFlushLeft"/>
      </w:pPr>
      <w:r>
        <w:t>Permitted Use: Solely for grazing of [</w:t>
      </w:r>
      <w:r>
        <w:rPr>
          <w:rStyle w:val="Substitute"/>
        </w:rPr>
        <w:t>specify</w:t>
      </w:r>
      <w:r>
        <w:t>].</w:t>
      </w:r>
    </w:p>
    <w:p w14:paraId="3CEA48FB" w14:textId="77777777" w:rsidR="006E4EFF" w:rsidRDefault="006E4EFF">
      <w:pPr>
        <w:pStyle w:val="ParaFlushLeft"/>
      </w:pPr>
      <w:r>
        <w:t>Base Rent (monthly):</w:t>
      </w:r>
    </w:p>
    <w:p w14:paraId="3CEA48FC" w14:textId="77777777" w:rsidR="006E4EFF" w:rsidRDefault="006E4EFF">
      <w:pPr>
        <w:pStyle w:val="ParaFlushLeft"/>
      </w:pPr>
      <w:r>
        <w:t>Security Deposit:</w:t>
      </w:r>
    </w:p>
    <w:p w14:paraId="3CEA48FD" w14:textId="77777777" w:rsidR="006E4EFF" w:rsidRDefault="006E4EFF">
      <w:pPr>
        <w:pStyle w:val="ParaFlushLeft"/>
      </w:pPr>
      <w:r>
        <w:t>Tenant’s Insurance: As required by Insurance Addendum</w:t>
      </w:r>
    </w:p>
    <w:p w14:paraId="3CEA48FE" w14:textId="7FC24345" w:rsidR="006E4EFF" w:rsidRDefault="002B03C4" w:rsidP="002B03C4">
      <w:pPr>
        <w:pStyle w:val="Heading"/>
        <w:tabs>
          <w:tab w:val="clear" w:pos="720"/>
        </w:tabs>
        <w:rPr>
          <w:w w:val="100"/>
        </w:rPr>
      </w:pPr>
      <w:r>
        <w:rPr>
          <w:w w:val="100"/>
        </w:rPr>
        <w:t>A.</w:t>
      </w:r>
      <w:r>
        <w:rPr>
          <w:w w:val="100"/>
        </w:rPr>
        <w:tab/>
      </w:r>
      <w:r w:rsidR="006E4EFF">
        <w:rPr>
          <w:w w:val="100"/>
        </w:rPr>
        <w:t>Definitions</w:t>
      </w:r>
    </w:p>
    <w:p w14:paraId="3CEA48FF" w14:textId="13133467" w:rsidR="006E4EFF" w:rsidRDefault="00F2478D" w:rsidP="00F2478D">
      <w:pPr>
        <w:pStyle w:val="Para"/>
        <w:tabs>
          <w:tab w:val="left" w:pos="1440"/>
        </w:tabs>
        <w:rPr>
          <w:w w:val="100"/>
        </w:rPr>
      </w:pPr>
      <w:r w:rsidRPr="00F2478D">
        <w:rPr>
          <w:i/>
          <w:w w:val="100"/>
        </w:rPr>
        <w:t>A.1.</w:t>
      </w:r>
      <w:r w:rsidRPr="00F2478D">
        <w:rPr>
          <w:i/>
          <w:w w:val="100"/>
        </w:rPr>
        <w:tab/>
      </w:r>
      <w:r w:rsidR="003F5567" w:rsidRPr="002C2B3E">
        <w:rPr>
          <w:w w:val="100"/>
        </w:rPr>
        <w:t>“Agent” means agents, employees, officers, directors, members and partners of the principal, and, to the extent under the control of the principal, invitees</w:t>
      </w:r>
      <w:r w:rsidR="006E4EFF">
        <w:rPr>
          <w:w w:val="100"/>
        </w:rPr>
        <w:t xml:space="preserve">. </w:t>
      </w:r>
    </w:p>
    <w:p w14:paraId="3CEA4900" w14:textId="77777777" w:rsidR="006E4EFF" w:rsidRDefault="00F2478D" w:rsidP="00F2478D">
      <w:pPr>
        <w:pStyle w:val="Para"/>
        <w:tabs>
          <w:tab w:val="left" w:pos="1440"/>
        </w:tabs>
        <w:rPr>
          <w:w w:val="100"/>
        </w:rPr>
      </w:pPr>
      <w:r w:rsidRPr="00F2478D">
        <w:rPr>
          <w:rStyle w:val="Italic"/>
          <w:iCs w:val="0"/>
          <w:w w:val="100"/>
        </w:rPr>
        <w:lastRenderedPageBreak/>
        <w:t>A.2.</w:t>
      </w:r>
      <w:r w:rsidRPr="00F2478D">
        <w:rPr>
          <w:rStyle w:val="Italic"/>
          <w:iCs w:val="0"/>
          <w:w w:val="100"/>
        </w:rPr>
        <w:tab/>
      </w:r>
      <w:r>
        <w:rPr>
          <w:w w:val="100"/>
        </w:rPr>
        <w:t>“Injury” means (a</w:t>
      </w:r>
      <w:r w:rsidR="006E4EFF">
        <w:rPr>
          <w:w w:val="100"/>
        </w:rPr>
        <w:t>) harm to or impairment or loss</w:t>
      </w:r>
      <w:r>
        <w:rPr>
          <w:w w:val="100"/>
        </w:rPr>
        <w:t xml:space="preserve"> of property or its use or (b</w:t>
      </w:r>
      <w:r w:rsidR="006E4EFF">
        <w:rPr>
          <w:w w:val="100"/>
        </w:rPr>
        <w:t>) harm to or death of a person.</w:t>
      </w:r>
    </w:p>
    <w:p w14:paraId="3CEA4901" w14:textId="77777777" w:rsidR="006E4EFF" w:rsidRDefault="00F2478D" w:rsidP="00F2478D">
      <w:pPr>
        <w:pStyle w:val="Para"/>
        <w:tabs>
          <w:tab w:val="left" w:pos="1440"/>
        </w:tabs>
      </w:pPr>
      <w:r w:rsidRPr="00F2478D">
        <w:rPr>
          <w:i/>
        </w:rPr>
        <w:t>A.3.</w:t>
      </w:r>
      <w:r w:rsidRPr="00F2478D">
        <w:rPr>
          <w:i/>
        </w:rPr>
        <w:tab/>
      </w:r>
      <w:r w:rsidR="006E4EFF">
        <w:t xml:space="preserve">“Rent” means Base </w:t>
      </w:r>
      <w:r w:rsidR="006E4EFF" w:rsidRPr="00F2478D">
        <w:rPr>
          <w:w w:val="100"/>
        </w:rPr>
        <w:t>Rent</w:t>
      </w:r>
      <w:r w:rsidR="006E4EFF">
        <w:t xml:space="preserve"> plus any other amounts of money payable by Tenant to Landlord.</w:t>
      </w:r>
    </w:p>
    <w:p w14:paraId="3CEA4902" w14:textId="6CE09BB4" w:rsidR="006E4EFF" w:rsidRDefault="002B03C4" w:rsidP="002B03C4">
      <w:pPr>
        <w:pStyle w:val="Heading"/>
        <w:tabs>
          <w:tab w:val="clear" w:pos="720"/>
        </w:tabs>
        <w:rPr>
          <w:w w:val="100"/>
        </w:rPr>
      </w:pPr>
      <w:r>
        <w:rPr>
          <w:w w:val="100"/>
        </w:rPr>
        <w:t>B.</w:t>
      </w:r>
      <w:r>
        <w:rPr>
          <w:w w:val="100"/>
        </w:rPr>
        <w:tab/>
      </w:r>
      <w:r w:rsidR="00F2478D">
        <w:rPr>
          <w:w w:val="100"/>
        </w:rPr>
        <w:t>Tenant’s Obligations</w:t>
      </w:r>
    </w:p>
    <w:p w14:paraId="3CEA4903" w14:textId="77777777" w:rsidR="006E4EFF" w:rsidRDefault="00F2478D">
      <w:pPr>
        <w:pStyle w:val="HeadingNumberA"/>
        <w:rPr>
          <w:w w:val="100"/>
        </w:rPr>
      </w:pPr>
      <w:r w:rsidRPr="00F2478D">
        <w:rPr>
          <w:b w:val="0"/>
          <w:i/>
          <w:w w:val="100"/>
        </w:rPr>
        <w:tab/>
        <w:t>B.1.</w:t>
      </w:r>
      <w:r w:rsidR="006E4EFF" w:rsidRPr="00F2478D">
        <w:rPr>
          <w:b w:val="0"/>
          <w:i/>
          <w:w w:val="100"/>
        </w:rPr>
        <w:tab/>
      </w:r>
      <w:r w:rsidR="006E4EFF">
        <w:rPr>
          <w:w w:val="100"/>
        </w:rPr>
        <w:t>Tenant agrees to—</w:t>
      </w:r>
    </w:p>
    <w:p w14:paraId="3CEA4904" w14:textId="77777777" w:rsidR="006E4EFF" w:rsidRDefault="00F2478D">
      <w:pPr>
        <w:pStyle w:val="StepNumber1st"/>
        <w:rPr>
          <w:w w:val="100"/>
        </w:rPr>
      </w:pPr>
      <w:r w:rsidRPr="00F2478D">
        <w:rPr>
          <w:i/>
          <w:w w:val="100"/>
        </w:rPr>
        <w:t>B.1.a</w:t>
      </w:r>
      <w:r w:rsidR="006E4EFF" w:rsidRPr="00F2478D">
        <w:rPr>
          <w:i/>
          <w:w w:val="100"/>
        </w:rPr>
        <w:t>.</w:t>
      </w:r>
      <w:r w:rsidR="006E4EFF">
        <w:rPr>
          <w:w w:val="100"/>
        </w:rPr>
        <w:tab/>
        <w:t>Lease the Premises for the entire Term beginning on the Commencement Date and ending on the Termination Date.</w:t>
      </w:r>
    </w:p>
    <w:p w14:paraId="3CEA4905" w14:textId="77777777" w:rsidR="006E4EFF" w:rsidRDefault="00F2478D">
      <w:pPr>
        <w:pStyle w:val="StepNumber"/>
        <w:rPr>
          <w:w w:val="100"/>
        </w:rPr>
      </w:pPr>
      <w:r w:rsidRPr="00F2478D">
        <w:rPr>
          <w:i/>
          <w:w w:val="100"/>
        </w:rPr>
        <w:t>B.1.b</w:t>
      </w:r>
      <w:r w:rsidR="006E4EFF" w:rsidRPr="00F2478D">
        <w:rPr>
          <w:i/>
          <w:w w:val="100"/>
        </w:rPr>
        <w:t>.</w:t>
      </w:r>
      <w:r w:rsidR="006E4EFF">
        <w:rPr>
          <w:w w:val="100"/>
        </w:rPr>
        <w:tab/>
        <w:t>Accept the Premises in their present condition “AS IS,” the Premises being currently suitable for the Permitted Use.</w:t>
      </w:r>
    </w:p>
    <w:p w14:paraId="3CEA4906" w14:textId="77777777" w:rsidR="006E4EFF" w:rsidRDefault="00F2478D">
      <w:pPr>
        <w:pStyle w:val="StepNumber"/>
        <w:rPr>
          <w:w w:val="100"/>
        </w:rPr>
      </w:pPr>
      <w:r w:rsidRPr="00F2478D">
        <w:rPr>
          <w:i/>
          <w:w w:val="100"/>
        </w:rPr>
        <w:t>B.1.c</w:t>
      </w:r>
      <w:r w:rsidR="006E4EFF" w:rsidRPr="00F2478D">
        <w:rPr>
          <w:i/>
          <w:w w:val="100"/>
        </w:rPr>
        <w:t>.</w:t>
      </w:r>
      <w:r w:rsidR="006E4EFF">
        <w:rPr>
          <w:w w:val="100"/>
        </w:rPr>
        <w:tab/>
        <w:t>Obey all laws relating to Tenant’s use, maintenance of condition, and occupancy of the Premises.</w:t>
      </w:r>
    </w:p>
    <w:p w14:paraId="3CEA4907" w14:textId="77777777" w:rsidR="006E4EFF" w:rsidRDefault="00F2478D">
      <w:pPr>
        <w:pStyle w:val="StepNumber"/>
        <w:rPr>
          <w:w w:val="100"/>
        </w:rPr>
      </w:pPr>
      <w:r w:rsidRPr="00F2478D">
        <w:rPr>
          <w:i/>
          <w:w w:val="100"/>
        </w:rPr>
        <w:t>B.1.d</w:t>
      </w:r>
      <w:r w:rsidR="006E4EFF" w:rsidRPr="00F2478D">
        <w:rPr>
          <w:i/>
          <w:w w:val="100"/>
        </w:rPr>
        <w:t>.</w:t>
      </w:r>
      <w:r w:rsidR="006E4EFF">
        <w:rPr>
          <w:w w:val="100"/>
        </w:rPr>
        <w:tab/>
        <w:t>Pay monthly, in advance,</w:t>
      </w:r>
      <w:r w:rsidR="00DB7C22">
        <w:rPr>
          <w:w w:val="100"/>
        </w:rPr>
        <w:t xml:space="preserve"> without demand,</w:t>
      </w:r>
      <w:r w:rsidR="006E4EFF">
        <w:rPr>
          <w:w w:val="100"/>
        </w:rPr>
        <w:t xml:space="preserve"> on the first day of the month, the Base Rent to Landlord at Landlord’s Address.</w:t>
      </w:r>
    </w:p>
    <w:p w14:paraId="3CEA4908" w14:textId="77777777" w:rsidR="006E4EFF" w:rsidRDefault="00F2478D">
      <w:pPr>
        <w:pStyle w:val="StepNumber"/>
        <w:rPr>
          <w:w w:val="100"/>
        </w:rPr>
      </w:pPr>
      <w:r w:rsidRPr="00F2478D">
        <w:rPr>
          <w:i/>
          <w:w w:val="100"/>
        </w:rPr>
        <w:t>B.1.e</w:t>
      </w:r>
      <w:r w:rsidR="006E4EFF" w:rsidRPr="00F2478D">
        <w:rPr>
          <w:i/>
          <w:w w:val="100"/>
        </w:rPr>
        <w:t>.</w:t>
      </w:r>
      <w:r w:rsidR="006E4EFF">
        <w:rPr>
          <w:w w:val="100"/>
        </w:rPr>
        <w:tab/>
        <w:t>Pay a late charge of 5 percent of any Rent not received by Landlord by the tenth day after it is due.</w:t>
      </w:r>
    </w:p>
    <w:p w14:paraId="3CEA4909" w14:textId="77777777" w:rsidR="006E4EFF" w:rsidRDefault="00F2478D">
      <w:pPr>
        <w:pStyle w:val="StepNumber"/>
        <w:rPr>
          <w:w w:val="100"/>
        </w:rPr>
      </w:pPr>
      <w:r w:rsidRPr="00F2478D">
        <w:rPr>
          <w:i/>
          <w:w w:val="100"/>
        </w:rPr>
        <w:t>B.1.f</w:t>
      </w:r>
      <w:r w:rsidR="006E4EFF" w:rsidRPr="00F2478D">
        <w:rPr>
          <w:i/>
          <w:w w:val="100"/>
        </w:rPr>
        <w:t>.</w:t>
      </w:r>
      <w:r w:rsidR="006E4EFF">
        <w:rPr>
          <w:w w:val="100"/>
        </w:rPr>
        <w:tab/>
        <w:t>Pay for all labor, fuel, and utility services used by Tenant.</w:t>
      </w:r>
    </w:p>
    <w:p w14:paraId="3CEA490A" w14:textId="77777777" w:rsidR="006E4EFF" w:rsidRDefault="00F2478D">
      <w:pPr>
        <w:pStyle w:val="StepNumber"/>
        <w:rPr>
          <w:w w:val="100"/>
        </w:rPr>
      </w:pPr>
      <w:r w:rsidRPr="00F2478D">
        <w:rPr>
          <w:i/>
          <w:w w:val="100"/>
        </w:rPr>
        <w:t>B.1.g</w:t>
      </w:r>
      <w:r w:rsidR="006E4EFF" w:rsidRPr="00F2478D">
        <w:rPr>
          <w:i/>
          <w:w w:val="100"/>
        </w:rPr>
        <w:t>.</w:t>
      </w:r>
      <w:r w:rsidR="006E4EFF">
        <w:rPr>
          <w:w w:val="100"/>
        </w:rPr>
        <w:tab/>
        <w:t>Pay all taxes on Tenant’s property located on the Premises.</w:t>
      </w:r>
    </w:p>
    <w:p w14:paraId="3CEA490B" w14:textId="77777777" w:rsidR="006E4EFF" w:rsidRDefault="00F2478D">
      <w:pPr>
        <w:pStyle w:val="StepNumber"/>
        <w:rPr>
          <w:w w:val="100"/>
        </w:rPr>
      </w:pPr>
      <w:r w:rsidRPr="00F2478D">
        <w:rPr>
          <w:i/>
          <w:w w:val="100"/>
        </w:rPr>
        <w:t>B.1.h</w:t>
      </w:r>
      <w:r w:rsidR="006E4EFF" w:rsidRPr="00F2478D">
        <w:rPr>
          <w:i/>
          <w:w w:val="100"/>
        </w:rPr>
        <w:t>.</w:t>
      </w:r>
      <w:r w:rsidR="006E4EFF">
        <w:rPr>
          <w:w w:val="100"/>
        </w:rPr>
        <w:tab/>
        <w:t>Allow Landlord to inspect the Premises and show the Premises to prospective purchasers or tenants.</w:t>
      </w:r>
    </w:p>
    <w:p w14:paraId="3CEA490C" w14:textId="77777777" w:rsidR="006E4EFF" w:rsidRDefault="00F2478D">
      <w:pPr>
        <w:pStyle w:val="StepNumber"/>
        <w:rPr>
          <w:w w:val="100"/>
        </w:rPr>
      </w:pPr>
      <w:r w:rsidRPr="00F2478D">
        <w:rPr>
          <w:i/>
          <w:w w:val="100"/>
        </w:rPr>
        <w:t>B.1.i</w:t>
      </w:r>
      <w:r w:rsidR="006E4EFF" w:rsidRPr="00F2478D">
        <w:rPr>
          <w:i/>
          <w:w w:val="100"/>
        </w:rPr>
        <w:t>.</w:t>
      </w:r>
      <w:r w:rsidR="006E4EFF">
        <w:rPr>
          <w:w w:val="100"/>
        </w:rPr>
        <w:tab/>
        <w:t>Repair, replace, and maintain any part of the Premises used by Tenant.</w:t>
      </w:r>
    </w:p>
    <w:p w14:paraId="3CEA490D" w14:textId="77777777" w:rsidR="006E4EFF" w:rsidRDefault="00F2478D">
      <w:pPr>
        <w:pStyle w:val="StepNumber"/>
        <w:rPr>
          <w:w w:val="100"/>
        </w:rPr>
      </w:pPr>
      <w:r w:rsidRPr="00F2478D">
        <w:rPr>
          <w:i/>
          <w:w w:val="100"/>
        </w:rPr>
        <w:t>B.1.j</w:t>
      </w:r>
      <w:r w:rsidR="006E4EFF" w:rsidRPr="00F2478D">
        <w:rPr>
          <w:i/>
          <w:w w:val="100"/>
        </w:rPr>
        <w:t>.</w:t>
      </w:r>
      <w:r w:rsidR="006E4EFF">
        <w:rPr>
          <w:w w:val="100"/>
        </w:rPr>
        <w:tab/>
        <w:t>Repair any damage to the Premises, Land, or Excluded Improvements caused by Tenant.</w:t>
      </w:r>
    </w:p>
    <w:p w14:paraId="3CEA490E" w14:textId="77777777" w:rsidR="006E4EFF" w:rsidRDefault="00F2478D">
      <w:pPr>
        <w:pStyle w:val="StepNumber"/>
        <w:rPr>
          <w:w w:val="100"/>
        </w:rPr>
      </w:pPr>
      <w:r w:rsidRPr="00F2478D">
        <w:rPr>
          <w:i/>
          <w:w w:val="100"/>
        </w:rPr>
        <w:t>B.1.k</w:t>
      </w:r>
      <w:r w:rsidR="006E4EFF" w:rsidRPr="00F2478D">
        <w:rPr>
          <w:i/>
          <w:w w:val="100"/>
        </w:rPr>
        <w:t>.</w:t>
      </w:r>
      <w:r w:rsidR="006E4EFF">
        <w:rPr>
          <w:w w:val="100"/>
        </w:rPr>
        <w:tab/>
        <w:t>Maintain the insurance coverages described in the attached Insurance Addendum.</w:t>
      </w:r>
    </w:p>
    <w:p w14:paraId="3CEA490F" w14:textId="736F9413" w:rsidR="006E4EFF" w:rsidRDefault="00F2478D">
      <w:pPr>
        <w:pStyle w:val="StepNumber"/>
        <w:rPr>
          <w:w w:val="100"/>
        </w:rPr>
      </w:pPr>
      <w:r w:rsidRPr="00F2478D">
        <w:rPr>
          <w:i/>
          <w:w w:val="100"/>
        </w:rPr>
        <w:t>B.1.l</w:t>
      </w:r>
      <w:r w:rsidR="006E4EFF" w:rsidRPr="00F2478D">
        <w:rPr>
          <w:rStyle w:val="SmallCaps"/>
          <w:i/>
          <w:smallCaps w:val="0"/>
          <w:w w:val="100"/>
        </w:rPr>
        <w:t>.</w:t>
      </w:r>
      <w:r w:rsidR="006E4EFF">
        <w:rPr>
          <w:rStyle w:val="SmallCaps"/>
          <w:smallCaps w:val="0"/>
          <w:w w:val="100"/>
        </w:rPr>
        <w:tab/>
      </w:r>
      <w:r w:rsidR="00C2785E" w:rsidRPr="002C2B3E">
        <w:rPr>
          <w:rStyle w:val="SmallCaps"/>
          <w:color w:val="auto"/>
        </w:rPr>
        <w:t>Indemnify, defend, and hold Landlord and Landlord’s Agents</w:t>
      </w:r>
      <w:r w:rsidR="00C2785E">
        <w:rPr>
          <w:rStyle w:val="SmallCaps"/>
          <w:color w:val="auto"/>
        </w:rPr>
        <w:t>,</w:t>
      </w:r>
      <w:r w:rsidR="00C2785E" w:rsidRPr="002C2B3E">
        <w:rPr>
          <w:rStyle w:val="SmallCaps"/>
          <w:color w:val="auto"/>
        </w:rPr>
        <w:t xml:space="preserve"> successors</w:t>
      </w:r>
      <w:r w:rsidR="00C2785E">
        <w:rPr>
          <w:rStyle w:val="SmallCaps"/>
          <w:color w:val="auto"/>
        </w:rPr>
        <w:t>,</w:t>
      </w:r>
      <w:r w:rsidR="00C2785E" w:rsidRPr="002C2B3E">
        <w:rPr>
          <w:rStyle w:val="SmallCaps"/>
          <w:color w:val="auto"/>
        </w:rPr>
        <w:t xml:space="preserve"> and assigns harmless from any Injury (and any resulting or related claim, action, loss, liability, or reasonable expense, including attorney’s fees and other fees and court and other costs) arising out of Tenant’s or Tenant’s Agents’</w:t>
      </w:r>
      <w:r w:rsidR="00C2785E">
        <w:rPr>
          <w:rStyle w:val="SmallCaps"/>
          <w:color w:val="auto"/>
        </w:rPr>
        <w:t>, successors’, and assigns’</w:t>
      </w:r>
      <w:r w:rsidR="00C2785E" w:rsidRPr="002C2B3E">
        <w:rPr>
          <w:rStyle w:val="SmallCaps"/>
          <w:color w:val="auto"/>
        </w:rPr>
        <w:t xml:space="preserve"> use of the Premises if caused in whole or in part by the acts or omissions of Tenant</w:t>
      </w:r>
      <w:r w:rsidR="00C2785E">
        <w:rPr>
          <w:rStyle w:val="SmallCaps"/>
          <w:color w:val="auto"/>
        </w:rPr>
        <w:t>,</w:t>
      </w:r>
      <w:r w:rsidR="00C2785E" w:rsidRPr="002C2B3E">
        <w:rPr>
          <w:rStyle w:val="SmallCaps"/>
          <w:color w:val="auto"/>
        </w:rPr>
        <w:t xml:space="preserve"> its Agents, successors</w:t>
      </w:r>
      <w:r w:rsidR="00C2785E">
        <w:rPr>
          <w:rStyle w:val="SmallCaps"/>
          <w:color w:val="auto"/>
        </w:rPr>
        <w:t>,</w:t>
      </w:r>
      <w:r w:rsidR="00C2785E" w:rsidRPr="002C2B3E">
        <w:rPr>
          <w:rStyle w:val="SmallCaps"/>
          <w:color w:val="auto"/>
        </w:rPr>
        <w:t xml:space="preserve"> and assigns, </w:t>
      </w:r>
      <w:r w:rsidR="00C2785E">
        <w:rPr>
          <w:rStyle w:val="SmallCaps"/>
          <w:color w:val="auto"/>
        </w:rPr>
        <w:t xml:space="preserve">or those acting on Tenant’s behalf, </w:t>
      </w:r>
      <w:r w:rsidR="00C2785E" w:rsidRPr="002C2B3E">
        <w:rPr>
          <w:rStyle w:val="SmallCaps"/>
          <w:color w:val="auto"/>
        </w:rPr>
        <w:t>including in whole or in part by the</w:t>
      </w:r>
      <w:r w:rsidR="00C2785E">
        <w:rPr>
          <w:rStyle w:val="SmallCaps"/>
          <w:color w:val="auto"/>
        </w:rPr>
        <w:t>ir</w:t>
      </w:r>
      <w:r w:rsidR="00C2785E" w:rsidRPr="002C2B3E">
        <w:rPr>
          <w:rStyle w:val="SmallCaps"/>
          <w:color w:val="auto"/>
        </w:rPr>
        <w:t xml:space="preserve"> negligent acts or omissions. </w:t>
      </w:r>
      <w:r w:rsidR="00C2785E" w:rsidRPr="002C2B3E">
        <w:rPr>
          <w:rStyle w:val="SmallCaps"/>
          <w:b/>
          <w:color w:val="auto"/>
        </w:rPr>
        <w:t xml:space="preserve">The indemnity contained in this paragraph </w:t>
      </w:r>
      <w:r w:rsidR="00C2785E" w:rsidRPr="002C2B3E">
        <w:rPr>
          <w:rStyle w:val="Bold"/>
          <w:bCs w:val="0"/>
          <w:color w:val="auto"/>
        </w:rPr>
        <w:t>(i)</w:t>
      </w:r>
      <w:r w:rsidR="00C2785E" w:rsidRPr="002C2B3E">
        <w:rPr>
          <w:rStyle w:val="SmallCaps"/>
          <w:b/>
          <w:color w:val="auto"/>
        </w:rPr>
        <w:t xml:space="preserve"> is independent of Tenant’s Insurance, </w:t>
      </w:r>
      <w:r w:rsidR="00C2785E" w:rsidRPr="002C2B3E">
        <w:rPr>
          <w:rStyle w:val="Bold"/>
          <w:bCs w:val="0"/>
          <w:color w:val="auto"/>
        </w:rPr>
        <w:t>(ii)</w:t>
      </w:r>
      <w:r w:rsidR="00C2785E" w:rsidRPr="002C2B3E">
        <w:rPr>
          <w:rStyle w:val="SmallCaps"/>
          <w:b/>
          <w:color w:val="auto"/>
        </w:rPr>
        <w:t xml:space="preserve"> will not be limited by comparative negligence statutes or damages paid under the Workers’ Compensation Act or similar employee benefit acts, </w:t>
      </w:r>
      <w:r w:rsidR="00C2785E" w:rsidRPr="002C2B3E">
        <w:rPr>
          <w:rStyle w:val="Bold"/>
          <w:bCs w:val="0"/>
          <w:color w:val="auto"/>
        </w:rPr>
        <w:t>(iii)</w:t>
      </w:r>
      <w:r w:rsidR="00C2785E" w:rsidRPr="002C2B3E">
        <w:rPr>
          <w:rStyle w:val="SmallCaps"/>
          <w:b/>
          <w:color w:val="auto"/>
        </w:rPr>
        <w:t xml:space="preserve"> will survive the end of the Term, and </w:t>
      </w:r>
      <w:r w:rsidR="00C2785E" w:rsidRPr="002C2B3E">
        <w:rPr>
          <w:rStyle w:val="Bold"/>
          <w:bCs w:val="0"/>
          <w:color w:val="auto"/>
        </w:rPr>
        <w:t>(iv)</w:t>
      </w:r>
      <w:r w:rsidR="00C2785E" w:rsidRPr="002C2B3E">
        <w:rPr>
          <w:rStyle w:val="SmallCaps"/>
          <w:b/>
          <w:color w:val="auto"/>
        </w:rPr>
        <w:t xml:space="preserve"> will apply even if an Injury is caused in part by the ordinary negligence or strict liability of Landlord or Landlord’s Agents, successors</w:t>
      </w:r>
      <w:r w:rsidR="00C2785E">
        <w:rPr>
          <w:rStyle w:val="SmallCaps"/>
          <w:b/>
          <w:color w:val="auto"/>
        </w:rPr>
        <w:t>,</w:t>
      </w:r>
      <w:r w:rsidR="00C2785E" w:rsidRPr="002C2B3E">
        <w:rPr>
          <w:rStyle w:val="SmallCaps"/>
          <w:b/>
          <w:color w:val="auto"/>
        </w:rPr>
        <w:t xml:space="preserve"> and assigns but will not apply to the extent an Injury is caused in whole or in part by the gross negligence or willful misconduct of Landlord or Landlord’s Agents, successors</w:t>
      </w:r>
      <w:r w:rsidR="00C2785E">
        <w:rPr>
          <w:rStyle w:val="SmallCaps"/>
          <w:b/>
          <w:color w:val="auto"/>
        </w:rPr>
        <w:t>,</w:t>
      </w:r>
      <w:r w:rsidR="00C2785E" w:rsidRPr="002C2B3E">
        <w:rPr>
          <w:rStyle w:val="SmallCaps"/>
          <w:b/>
          <w:color w:val="auto"/>
        </w:rPr>
        <w:t xml:space="preserve"> and assigns</w:t>
      </w:r>
      <w:r w:rsidR="006E4EFF">
        <w:rPr>
          <w:rStyle w:val="SmallCaps"/>
          <w:b/>
          <w:bCs/>
          <w:w w:val="100"/>
        </w:rPr>
        <w:t>.</w:t>
      </w:r>
    </w:p>
    <w:p w14:paraId="3CEA4910" w14:textId="77777777" w:rsidR="006E4EFF" w:rsidRDefault="0068570F">
      <w:pPr>
        <w:pStyle w:val="StepNumber"/>
        <w:rPr>
          <w:w w:val="100"/>
        </w:rPr>
      </w:pPr>
      <w:r w:rsidRPr="0068570F">
        <w:rPr>
          <w:i/>
          <w:w w:val="100"/>
        </w:rPr>
        <w:t>B.1.m</w:t>
      </w:r>
      <w:r w:rsidR="006E4EFF" w:rsidRPr="0068570F">
        <w:rPr>
          <w:i/>
          <w:w w:val="100"/>
        </w:rPr>
        <w:t>.</w:t>
      </w:r>
      <w:r w:rsidR="006E4EFF">
        <w:rPr>
          <w:w w:val="100"/>
        </w:rPr>
        <w:tab/>
        <w:t xml:space="preserve">Deliver to Landlord a financing statement perfecting the security interest. </w:t>
      </w:r>
    </w:p>
    <w:p w14:paraId="3CEA4911" w14:textId="77777777" w:rsidR="006E4EFF" w:rsidRDefault="0068570F">
      <w:pPr>
        <w:pStyle w:val="StepNumber"/>
        <w:rPr>
          <w:w w:val="100"/>
        </w:rPr>
      </w:pPr>
      <w:r w:rsidRPr="0068570F">
        <w:rPr>
          <w:i/>
          <w:w w:val="100"/>
        </w:rPr>
        <w:t>B.1.n</w:t>
      </w:r>
      <w:r w:rsidR="006E4EFF" w:rsidRPr="0068570F">
        <w:rPr>
          <w:i/>
          <w:w w:val="100"/>
        </w:rPr>
        <w:t>.</w:t>
      </w:r>
      <w:r w:rsidR="006E4EFF">
        <w:rPr>
          <w:w w:val="100"/>
        </w:rPr>
        <w:tab/>
        <w:t>Vacate the Premises on the last day of the Term.</w:t>
      </w:r>
    </w:p>
    <w:p w14:paraId="3CEA4912" w14:textId="77777777" w:rsidR="006E4EFF" w:rsidRDefault="0068570F">
      <w:pPr>
        <w:pStyle w:val="StepNumber"/>
        <w:rPr>
          <w:w w:val="100"/>
        </w:rPr>
      </w:pPr>
      <w:r w:rsidRPr="0068570F">
        <w:rPr>
          <w:i/>
          <w:w w:val="100"/>
        </w:rPr>
        <w:t>B.1.o</w:t>
      </w:r>
      <w:r w:rsidR="006E4EFF" w:rsidRPr="0068570F">
        <w:rPr>
          <w:i/>
          <w:w w:val="100"/>
        </w:rPr>
        <w:t>.</w:t>
      </w:r>
      <w:r w:rsidR="006E4EFF">
        <w:rPr>
          <w:w w:val="100"/>
        </w:rPr>
        <w:tab/>
        <w:t>Use the highest standards of animal husbandry in grazing the Premises.</w:t>
      </w:r>
    </w:p>
    <w:p w14:paraId="3CEA4913" w14:textId="77777777" w:rsidR="006E4EFF" w:rsidRDefault="0068570F">
      <w:pPr>
        <w:pStyle w:val="StepNumber"/>
        <w:rPr>
          <w:w w:val="100"/>
        </w:rPr>
      </w:pPr>
      <w:r w:rsidRPr="0068570F">
        <w:rPr>
          <w:i/>
          <w:w w:val="100"/>
        </w:rPr>
        <w:t>B.1.p</w:t>
      </w:r>
      <w:r w:rsidR="006E4EFF" w:rsidRPr="0068570F">
        <w:rPr>
          <w:i/>
          <w:w w:val="100"/>
        </w:rPr>
        <w:t>.</w:t>
      </w:r>
      <w:r w:rsidR="006E4EFF">
        <w:rPr>
          <w:w w:val="100"/>
        </w:rPr>
        <w:tab/>
        <w:t>Keep all gates on the Premises closed and locked.</w:t>
      </w:r>
    </w:p>
    <w:p w14:paraId="3CEA4914" w14:textId="77777777" w:rsidR="006E4EFF" w:rsidRDefault="0068570F">
      <w:pPr>
        <w:pStyle w:val="StepNumber"/>
        <w:rPr>
          <w:w w:val="100"/>
        </w:rPr>
      </w:pPr>
      <w:r w:rsidRPr="0068570F">
        <w:rPr>
          <w:i/>
          <w:w w:val="100"/>
        </w:rPr>
        <w:t>B.1.q</w:t>
      </w:r>
      <w:r w:rsidR="006E4EFF" w:rsidRPr="0068570F">
        <w:rPr>
          <w:i/>
          <w:w w:val="100"/>
        </w:rPr>
        <w:t>.</w:t>
      </w:r>
      <w:r w:rsidR="006E4EFF">
        <w:rPr>
          <w:w w:val="100"/>
        </w:rPr>
        <w:tab/>
        <w:t>Enter and exit the Premises at those places designated by Landlord.</w:t>
      </w:r>
    </w:p>
    <w:p w14:paraId="3CEA4915" w14:textId="77777777" w:rsidR="006E4EFF" w:rsidRDefault="0068570F">
      <w:pPr>
        <w:pStyle w:val="HeadingNumberA"/>
        <w:rPr>
          <w:w w:val="100"/>
        </w:rPr>
      </w:pPr>
      <w:r w:rsidRPr="0068570F">
        <w:rPr>
          <w:b w:val="0"/>
          <w:i/>
          <w:w w:val="100"/>
        </w:rPr>
        <w:tab/>
      </w:r>
      <w:r w:rsidR="006E4EFF" w:rsidRPr="0068570F">
        <w:rPr>
          <w:b w:val="0"/>
          <w:i/>
          <w:w w:val="100"/>
        </w:rPr>
        <w:t>B.</w:t>
      </w:r>
      <w:r w:rsidRPr="0068570F">
        <w:rPr>
          <w:b w:val="0"/>
          <w:i/>
          <w:w w:val="100"/>
        </w:rPr>
        <w:t>2.</w:t>
      </w:r>
      <w:r w:rsidR="006E4EFF">
        <w:rPr>
          <w:w w:val="100"/>
        </w:rPr>
        <w:tab/>
        <w:t>Tenant agrees not to—</w:t>
      </w:r>
    </w:p>
    <w:p w14:paraId="3CEA4916" w14:textId="77777777" w:rsidR="006E4EFF" w:rsidRDefault="0068570F">
      <w:pPr>
        <w:pStyle w:val="StepNumber1st"/>
        <w:rPr>
          <w:w w:val="100"/>
        </w:rPr>
      </w:pPr>
      <w:r w:rsidRPr="0068570F">
        <w:rPr>
          <w:i/>
          <w:w w:val="100"/>
        </w:rPr>
        <w:t>B.2.a</w:t>
      </w:r>
      <w:r w:rsidR="006E4EFF" w:rsidRPr="0068570F">
        <w:rPr>
          <w:i/>
          <w:w w:val="100"/>
        </w:rPr>
        <w:t>.</w:t>
      </w:r>
      <w:r w:rsidR="006E4EFF">
        <w:rPr>
          <w:w w:val="100"/>
        </w:rPr>
        <w:tab/>
        <w:t>Use the Premises for any purpose other than the Permitted Use.</w:t>
      </w:r>
    </w:p>
    <w:p w14:paraId="3CEA4917" w14:textId="77777777" w:rsidR="006E4EFF" w:rsidRDefault="0068570F">
      <w:pPr>
        <w:pStyle w:val="StepNumber"/>
        <w:rPr>
          <w:w w:val="100"/>
        </w:rPr>
      </w:pPr>
      <w:r w:rsidRPr="0068570F">
        <w:rPr>
          <w:i/>
          <w:w w:val="100"/>
        </w:rPr>
        <w:t>B.2.b</w:t>
      </w:r>
      <w:r w:rsidR="006E4EFF" w:rsidRPr="0068570F">
        <w:rPr>
          <w:i/>
          <w:w w:val="100"/>
        </w:rPr>
        <w:t>.</w:t>
      </w:r>
      <w:r w:rsidR="006E4EFF">
        <w:rPr>
          <w:w w:val="100"/>
        </w:rPr>
        <w:tab/>
        <w:t xml:space="preserve">Create or allow a nuisance or permit any waste of the Premises. </w:t>
      </w:r>
    </w:p>
    <w:p w14:paraId="3CEA4918" w14:textId="77777777" w:rsidR="006E4EFF" w:rsidRDefault="0068570F">
      <w:pPr>
        <w:pStyle w:val="StepNumber"/>
        <w:rPr>
          <w:w w:val="100"/>
        </w:rPr>
      </w:pPr>
      <w:r w:rsidRPr="0068570F">
        <w:rPr>
          <w:i/>
          <w:w w:val="100"/>
        </w:rPr>
        <w:t>B.2.c</w:t>
      </w:r>
      <w:r w:rsidR="006E4EFF" w:rsidRPr="0068570F">
        <w:rPr>
          <w:i/>
          <w:w w:val="100"/>
        </w:rPr>
        <w:t>.</w:t>
      </w:r>
      <w:r w:rsidR="006E4EFF">
        <w:rPr>
          <w:w w:val="100"/>
        </w:rPr>
        <w:tab/>
        <w:t>Change Landlord’s lock system.</w:t>
      </w:r>
    </w:p>
    <w:p w14:paraId="3CEA4919" w14:textId="77777777" w:rsidR="006E4EFF" w:rsidRDefault="0068570F">
      <w:pPr>
        <w:pStyle w:val="StepNumber"/>
        <w:rPr>
          <w:w w:val="100"/>
        </w:rPr>
      </w:pPr>
      <w:r w:rsidRPr="0068570F">
        <w:rPr>
          <w:i/>
          <w:w w:val="100"/>
        </w:rPr>
        <w:t>B.2.d</w:t>
      </w:r>
      <w:r w:rsidR="006E4EFF" w:rsidRPr="0068570F">
        <w:rPr>
          <w:i/>
          <w:w w:val="100"/>
        </w:rPr>
        <w:t>.</w:t>
      </w:r>
      <w:r w:rsidR="006E4EFF">
        <w:rPr>
          <w:w w:val="100"/>
        </w:rPr>
        <w:tab/>
        <w:t>Alter the Premises, including clearing new roads, moving or erecting any fences, or locating on the Premises any type of manufactured housing or mobile home.</w:t>
      </w:r>
    </w:p>
    <w:p w14:paraId="3CEA491A" w14:textId="77777777" w:rsidR="006E4EFF" w:rsidRDefault="0068570F">
      <w:pPr>
        <w:pStyle w:val="StepNumber"/>
        <w:rPr>
          <w:w w:val="100"/>
        </w:rPr>
      </w:pPr>
      <w:r w:rsidRPr="0068570F">
        <w:rPr>
          <w:i/>
          <w:w w:val="100"/>
        </w:rPr>
        <w:t>B.2.e</w:t>
      </w:r>
      <w:r w:rsidR="006E4EFF" w:rsidRPr="0068570F">
        <w:rPr>
          <w:i/>
          <w:w w:val="100"/>
        </w:rPr>
        <w:t>.</w:t>
      </w:r>
      <w:r w:rsidR="006E4EFF">
        <w:rPr>
          <w:w w:val="100"/>
        </w:rPr>
        <w:tab/>
        <w:t>Allow a lien to be placed on the Premises.</w:t>
      </w:r>
    </w:p>
    <w:p w14:paraId="3CEA491B" w14:textId="77777777" w:rsidR="006E4EFF" w:rsidRDefault="0068570F">
      <w:pPr>
        <w:pStyle w:val="StepNumber"/>
        <w:rPr>
          <w:w w:val="100"/>
        </w:rPr>
      </w:pPr>
      <w:r w:rsidRPr="0068570F">
        <w:rPr>
          <w:i/>
          <w:w w:val="100"/>
        </w:rPr>
        <w:t>B.2.f</w:t>
      </w:r>
      <w:r w:rsidR="006E4EFF" w:rsidRPr="0068570F">
        <w:rPr>
          <w:i/>
          <w:w w:val="100"/>
        </w:rPr>
        <w:t>.</w:t>
      </w:r>
      <w:r w:rsidR="006E4EFF">
        <w:rPr>
          <w:w w:val="100"/>
        </w:rPr>
        <w:tab/>
        <w:t xml:space="preserve">Assign this lease or sublease any portion of the Premises without Landlord’s written consent. </w:t>
      </w:r>
    </w:p>
    <w:p w14:paraId="3CEA491C" w14:textId="77777777" w:rsidR="006E4EFF" w:rsidRDefault="0068570F">
      <w:pPr>
        <w:pStyle w:val="StepNumber"/>
        <w:rPr>
          <w:w w:val="100"/>
        </w:rPr>
      </w:pPr>
      <w:r w:rsidRPr="0068570F">
        <w:rPr>
          <w:i/>
          <w:w w:val="100"/>
        </w:rPr>
        <w:t>B.2.g</w:t>
      </w:r>
      <w:r w:rsidR="006E4EFF" w:rsidRPr="0068570F">
        <w:rPr>
          <w:i/>
          <w:w w:val="100"/>
        </w:rPr>
        <w:t>.</w:t>
      </w:r>
      <w:r w:rsidR="006E4EFF">
        <w:rPr>
          <w:w w:val="100"/>
        </w:rPr>
        <w:tab/>
        <w:t>Graze more than [</w:t>
      </w:r>
      <w:r w:rsidR="006E4EFF">
        <w:rPr>
          <w:rStyle w:val="Substitute"/>
          <w:w w:val="100"/>
        </w:rPr>
        <w:t>number</w:t>
      </w:r>
      <w:r w:rsidR="006E4EFF">
        <w:rPr>
          <w:w w:val="100"/>
        </w:rPr>
        <w:t>] head of [</w:t>
      </w:r>
      <w:r w:rsidR="006E4EFF">
        <w:rPr>
          <w:rStyle w:val="Substitute"/>
          <w:w w:val="100"/>
        </w:rPr>
        <w:t>specify</w:t>
      </w:r>
      <w:r w:rsidR="006E4EFF">
        <w:rPr>
          <w:w w:val="100"/>
        </w:rPr>
        <w:t>] on the Premises.</w:t>
      </w:r>
    </w:p>
    <w:p w14:paraId="3CEA491D" w14:textId="77777777" w:rsidR="006E4EFF" w:rsidRDefault="0068570F">
      <w:pPr>
        <w:pStyle w:val="StepNumber"/>
        <w:rPr>
          <w:w w:val="100"/>
        </w:rPr>
      </w:pPr>
      <w:r w:rsidRPr="0068570F">
        <w:rPr>
          <w:i/>
          <w:w w:val="100"/>
        </w:rPr>
        <w:t>B.2.h</w:t>
      </w:r>
      <w:r w:rsidR="006E4EFF" w:rsidRPr="0068570F">
        <w:rPr>
          <w:i/>
          <w:w w:val="100"/>
        </w:rPr>
        <w:t>.</w:t>
      </w:r>
      <w:r w:rsidR="006E4EFF">
        <w:rPr>
          <w:w w:val="100"/>
        </w:rPr>
        <w:tab/>
        <w:t>Hunt or fish on the Land or allow anyone else to do so.</w:t>
      </w:r>
    </w:p>
    <w:p w14:paraId="3CEA491E" w14:textId="77777777" w:rsidR="006E4EFF" w:rsidRDefault="0068570F">
      <w:pPr>
        <w:pStyle w:val="StepNumber"/>
        <w:rPr>
          <w:w w:val="100"/>
        </w:rPr>
      </w:pPr>
      <w:r w:rsidRPr="0068570F">
        <w:rPr>
          <w:i/>
          <w:w w:val="100"/>
        </w:rPr>
        <w:t>B.2.i</w:t>
      </w:r>
      <w:r w:rsidR="006E4EFF" w:rsidRPr="0068570F">
        <w:rPr>
          <w:i/>
          <w:w w:val="100"/>
        </w:rPr>
        <w:t>.</w:t>
      </w:r>
      <w:r w:rsidR="006E4EFF">
        <w:rPr>
          <w:w w:val="100"/>
        </w:rPr>
        <w:tab/>
        <w:t>Litter or leave trash or debris on the Premises.</w:t>
      </w:r>
    </w:p>
    <w:p w14:paraId="3CEA491F" w14:textId="345CF2EF" w:rsidR="0068570F" w:rsidRDefault="002B03C4" w:rsidP="002B03C4">
      <w:pPr>
        <w:pStyle w:val="Heading"/>
        <w:tabs>
          <w:tab w:val="clear" w:pos="720"/>
        </w:tabs>
        <w:rPr>
          <w:w w:val="100"/>
        </w:rPr>
      </w:pPr>
      <w:r>
        <w:rPr>
          <w:w w:val="100"/>
        </w:rPr>
        <w:t>C.</w:t>
      </w:r>
      <w:r>
        <w:rPr>
          <w:w w:val="100"/>
        </w:rPr>
        <w:tab/>
      </w:r>
      <w:r w:rsidR="0068570F">
        <w:rPr>
          <w:w w:val="100"/>
        </w:rPr>
        <w:t>Landlord’s Obligations</w:t>
      </w:r>
    </w:p>
    <w:p w14:paraId="3CEA4920" w14:textId="77777777" w:rsidR="006E4EFF" w:rsidRDefault="0068570F">
      <w:pPr>
        <w:pStyle w:val="HeadingNumberA"/>
        <w:rPr>
          <w:w w:val="100"/>
        </w:rPr>
      </w:pPr>
      <w:r w:rsidRPr="0068570F">
        <w:rPr>
          <w:b w:val="0"/>
          <w:i/>
          <w:w w:val="100"/>
        </w:rPr>
        <w:tab/>
      </w:r>
      <w:r w:rsidR="006E4EFF" w:rsidRPr="0068570F">
        <w:rPr>
          <w:b w:val="0"/>
          <w:i/>
          <w:w w:val="100"/>
        </w:rPr>
        <w:t>C.</w:t>
      </w:r>
      <w:r w:rsidRPr="0068570F">
        <w:rPr>
          <w:b w:val="0"/>
          <w:i/>
          <w:w w:val="100"/>
        </w:rPr>
        <w:t>1.</w:t>
      </w:r>
      <w:r w:rsidR="006E4EFF">
        <w:rPr>
          <w:w w:val="100"/>
        </w:rPr>
        <w:tab/>
        <w:t>Landlord agrees to—</w:t>
      </w:r>
    </w:p>
    <w:p w14:paraId="3CEA4921" w14:textId="77777777" w:rsidR="006E4EFF" w:rsidRDefault="0068570F">
      <w:pPr>
        <w:pStyle w:val="StepNumber1st"/>
        <w:rPr>
          <w:w w:val="100"/>
        </w:rPr>
      </w:pPr>
      <w:r w:rsidRPr="0068570F">
        <w:rPr>
          <w:i/>
          <w:w w:val="100"/>
        </w:rPr>
        <w:t>C.1.a</w:t>
      </w:r>
      <w:r w:rsidR="006E4EFF" w:rsidRPr="0068570F">
        <w:rPr>
          <w:i/>
          <w:w w:val="100"/>
        </w:rPr>
        <w:t>.</w:t>
      </w:r>
      <w:r w:rsidR="006E4EFF">
        <w:rPr>
          <w:w w:val="100"/>
        </w:rPr>
        <w:tab/>
        <w:t>Lease to Tenant the Premises for the entire Term beginning on the Commencement Date and ending on the Termination Date.</w:t>
      </w:r>
    </w:p>
    <w:p w14:paraId="3CEA4922" w14:textId="77777777" w:rsidR="006E4EFF" w:rsidRDefault="0068570F">
      <w:pPr>
        <w:pStyle w:val="StepNumber"/>
        <w:rPr>
          <w:w w:val="100"/>
        </w:rPr>
      </w:pPr>
      <w:r w:rsidRPr="0068570F">
        <w:rPr>
          <w:i/>
          <w:w w:val="100"/>
        </w:rPr>
        <w:t>C.1.b</w:t>
      </w:r>
      <w:r w:rsidR="006E4EFF" w:rsidRPr="0068570F">
        <w:rPr>
          <w:i/>
          <w:w w:val="100"/>
        </w:rPr>
        <w:t>.</w:t>
      </w:r>
      <w:r w:rsidR="006E4EFF">
        <w:rPr>
          <w:w w:val="100"/>
        </w:rPr>
        <w:tab/>
        <w:t>Return the Security Deposit to Tenant, less itemized deductions, if any, on or before the sixtieth day after the date Tenant surrenders the Premises.</w:t>
      </w:r>
    </w:p>
    <w:p w14:paraId="3CEA4923" w14:textId="77777777" w:rsidR="006E4EFF" w:rsidRDefault="0068570F">
      <w:pPr>
        <w:pStyle w:val="StepNumber"/>
        <w:rPr>
          <w:w w:val="100"/>
        </w:rPr>
      </w:pPr>
      <w:r w:rsidRPr="0068570F">
        <w:rPr>
          <w:i/>
          <w:w w:val="100"/>
        </w:rPr>
        <w:t>C.1.c</w:t>
      </w:r>
      <w:r w:rsidR="006E4EFF" w:rsidRPr="0068570F">
        <w:rPr>
          <w:i/>
          <w:w w:val="100"/>
        </w:rPr>
        <w:t>.</w:t>
      </w:r>
      <w:r w:rsidR="006E4EFF">
        <w:rPr>
          <w:w w:val="100"/>
        </w:rPr>
        <w:tab/>
        <w:t>Obey all laws relating to Landlord’s operation of the Premises.</w:t>
      </w:r>
    </w:p>
    <w:p w14:paraId="3CEA4924" w14:textId="77777777" w:rsidR="006E4EFF" w:rsidRDefault="0068570F">
      <w:pPr>
        <w:pStyle w:val="HeadingNumberA"/>
        <w:rPr>
          <w:w w:val="100"/>
        </w:rPr>
      </w:pPr>
      <w:r w:rsidRPr="0068570F">
        <w:rPr>
          <w:b w:val="0"/>
          <w:i/>
          <w:w w:val="100"/>
        </w:rPr>
        <w:tab/>
        <w:t>C.2</w:t>
      </w:r>
      <w:r w:rsidR="006E4EFF" w:rsidRPr="0068570F">
        <w:rPr>
          <w:b w:val="0"/>
          <w:i/>
          <w:w w:val="100"/>
        </w:rPr>
        <w:t>.</w:t>
      </w:r>
      <w:r w:rsidR="006E4EFF">
        <w:rPr>
          <w:w w:val="100"/>
        </w:rPr>
        <w:tab/>
        <w:t>Landlord agrees not to—</w:t>
      </w:r>
    </w:p>
    <w:p w14:paraId="3CEA4925" w14:textId="77777777" w:rsidR="006E4EFF" w:rsidRDefault="0068570F">
      <w:pPr>
        <w:pStyle w:val="StepNumber1st"/>
        <w:rPr>
          <w:w w:val="100"/>
        </w:rPr>
      </w:pPr>
      <w:r w:rsidRPr="0068570F">
        <w:rPr>
          <w:i/>
          <w:w w:val="100"/>
        </w:rPr>
        <w:t>C.2.a</w:t>
      </w:r>
      <w:r w:rsidR="006E4EFF" w:rsidRPr="0068570F">
        <w:rPr>
          <w:i/>
          <w:w w:val="100"/>
        </w:rPr>
        <w:t>.</w:t>
      </w:r>
      <w:r w:rsidR="006E4EFF">
        <w:rPr>
          <w:w w:val="100"/>
        </w:rPr>
        <w:tab/>
        <w:t xml:space="preserve">Allow any use of the Premises inconsistent with the Permitted Use as long as Tenant is not in default. </w:t>
      </w:r>
    </w:p>
    <w:p w14:paraId="3CEA4926" w14:textId="77777777" w:rsidR="006E4EFF" w:rsidRDefault="0068570F">
      <w:pPr>
        <w:pStyle w:val="StepNumber"/>
        <w:rPr>
          <w:w w:val="100"/>
        </w:rPr>
      </w:pPr>
      <w:r w:rsidRPr="0068570F">
        <w:rPr>
          <w:i/>
          <w:w w:val="100"/>
        </w:rPr>
        <w:t>C.2.b</w:t>
      </w:r>
      <w:r w:rsidR="006E4EFF" w:rsidRPr="0068570F">
        <w:rPr>
          <w:i/>
          <w:w w:val="100"/>
        </w:rPr>
        <w:t>.</w:t>
      </w:r>
      <w:r w:rsidR="006E4EFF">
        <w:rPr>
          <w:w w:val="100"/>
        </w:rPr>
        <w:tab/>
        <w:t xml:space="preserve">Unreasonably withhold consent to a proposed assignment or sublease. </w:t>
      </w:r>
    </w:p>
    <w:p w14:paraId="3CEA4927" w14:textId="17ABC979" w:rsidR="0068570F" w:rsidRDefault="002B03C4" w:rsidP="002B03C4">
      <w:pPr>
        <w:pStyle w:val="Heading"/>
        <w:tabs>
          <w:tab w:val="clear" w:pos="720"/>
        </w:tabs>
        <w:rPr>
          <w:w w:val="100"/>
        </w:rPr>
      </w:pPr>
      <w:r>
        <w:rPr>
          <w:w w:val="100"/>
        </w:rPr>
        <w:t>D.</w:t>
      </w:r>
      <w:r>
        <w:rPr>
          <w:w w:val="100"/>
        </w:rPr>
        <w:tab/>
      </w:r>
      <w:r w:rsidR="0068570F">
        <w:rPr>
          <w:w w:val="100"/>
        </w:rPr>
        <w:t>General Provisions</w:t>
      </w:r>
    </w:p>
    <w:p w14:paraId="3CEA4928" w14:textId="77777777" w:rsidR="006E4EFF" w:rsidRDefault="006E4EFF">
      <w:pPr>
        <w:pStyle w:val="HeadingNumberA"/>
        <w:rPr>
          <w:w w:val="100"/>
        </w:rPr>
      </w:pPr>
      <w:r>
        <w:rPr>
          <w:w w:val="100"/>
        </w:rPr>
        <w:tab/>
        <w:t>Landlord and Tenant agree to the following:</w:t>
      </w:r>
    </w:p>
    <w:p w14:paraId="3CEA4929" w14:textId="77777777" w:rsidR="006E4EFF" w:rsidRDefault="004A713B">
      <w:pPr>
        <w:pStyle w:val="StepNumber1st"/>
        <w:rPr>
          <w:w w:val="100"/>
        </w:rPr>
      </w:pPr>
      <w:r w:rsidRPr="004A713B">
        <w:rPr>
          <w:rStyle w:val="Italic"/>
          <w:iCs w:val="0"/>
          <w:w w:val="100"/>
        </w:rPr>
        <w:t>D.</w:t>
      </w:r>
      <w:r w:rsidR="006E4EFF" w:rsidRPr="004A713B">
        <w:rPr>
          <w:rStyle w:val="Italic"/>
          <w:iCs w:val="0"/>
          <w:w w:val="100"/>
        </w:rPr>
        <w:t>1.</w:t>
      </w:r>
      <w:r w:rsidR="006E4EFF">
        <w:rPr>
          <w:rStyle w:val="Italic"/>
          <w:i w:val="0"/>
          <w:iCs w:val="0"/>
          <w:w w:val="100"/>
        </w:rPr>
        <w:tab/>
      </w:r>
      <w:r w:rsidR="006E4EFF">
        <w:rPr>
          <w:rStyle w:val="Italic"/>
          <w:w w:val="100"/>
        </w:rPr>
        <w:t>Alterations.</w:t>
      </w:r>
      <w:r w:rsidR="006E4EFF">
        <w:rPr>
          <w:rStyle w:val="Bold"/>
          <w:w w:val="100"/>
        </w:rPr>
        <w:t> </w:t>
      </w:r>
      <w:r w:rsidR="006E4EFF">
        <w:rPr>
          <w:w w:val="100"/>
        </w:rPr>
        <w:t>Any physical additions or improvements to the Premises made by Tenant will become the property of Landlord. Landlord may require that Tenant, at termination of this lease and at Tenant’s expense, remove any physical additions and improvements, repair any alterations, and restore the Premises to the condition existing at the Commencement Date, normal wear excepted.</w:t>
      </w:r>
    </w:p>
    <w:p w14:paraId="3CEA492A" w14:textId="77777777" w:rsidR="006E4EFF" w:rsidRDefault="004A713B">
      <w:pPr>
        <w:pStyle w:val="StepNumber"/>
        <w:rPr>
          <w:w w:val="100"/>
        </w:rPr>
      </w:pPr>
      <w:r w:rsidRPr="004A713B">
        <w:rPr>
          <w:rStyle w:val="Italic"/>
          <w:iCs w:val="0"/>
          <w:w w:val="100"/>
        </w:rPr>
        <w:t>D.</w:t>
      </w:r>
      <w:r w:rsidR="006E4EFF" w:rsidRPr="004A713B">
        <w:rPr>
          <w:rStyle w:val="Italic"/>
          <w:iCs w:val="0"/>
          <w:w w:val="100"/>
        </w:rPr>
        <w:t>2.</w:t>
      </w:r>
      <w:r w:rsidR="006E4EFF">
        <w:rPr>
          <w:rStyle w:val="Italic"/>
          <w:i w:val="0"/>
          <w:iCs w:val="0"/>
          <w:w w:val="100"/>
        </w:rPr>
        <w:tab/>
      </w:r>
      <w:r w:rsidR="006E4EFF">
        <w:rPr>
          <w:rStyle w:val="Italic"/>
          <w:w w:val="100"/>
        </w:rPr>
        <w:t>Abatement.</w:t>
      </w:r>
      <w:r w:rsidR="006E4EFF">
        <w:rPr>
          <w:w w:val="100"/>
        </w:rPr>
        <w:t> </w:t>
      </w:r>
      <w:r w:rsidR="006E4EFF">
        <w:rPr>
          <w:w w:val="100"/>
        </w:rPr>
        <w:t xml:space="preserve">Tenant’s covenant to pay Rent and Landlord’s covenants are independent. Except as otherwise provided, Tenant </w:t>
      </w:r>
      <w:r w:rsidR="00DB7C22">
        <w:rPr>
          <w:w w:val="100"/>
        </w:rPr>
        <w:t>may not</w:t>
      </w:r>
      <w:r w:rsidR="006E4EFF">
        <w:rPr>
          <w:w w:val="100"/>
        </w:rPr>
        <w:t xml:space="preserve"> abate Rent for any reason.</w:t>
      </w:r>
    </w:p>
    <w:p w14:paraId="3CEA492B" w14:textId="33F19BBC" w:rsidR="006E4EFF" w:rsidRDefault="004A713B">
      <w:pPr>
        <w:pStyle w:val="StepNumber"/>
        <w:rPr>
          <w:w w:val="100"/>
        </w:rPr>
      </w:pPr>
      <w:r w:rsidRPr="004A713B">
        <w:rPr>
          <w:rStyle w:val="Italic"/>
          <w:iCs w:val="0"/>
          <w:w w:val="100"/>
        </w:rPr>
        <w:t>D.</w:t>
      </w:r>
      <w:r w:rsidR="006E4EFF" w:rsidRPr="004A713B">
        <w:rPr>
          <w:rStyle w:val="Italic"/>
          <w:iCs w:val="0"/>
          <w:w w:val="100"/>
        </w:rPr>
        <w:t>3.</w:t>
      </w:r>
      <w:r w:rsidR="006E4EFF">
        <w:rPr>
          <w:rStyle w:val="Italic"/>
          <w:i w:val="0"/>
          <w:iCs w:val="0"/>
          <w:w w:val="100"/>
        </w:rPr>
        <w:tab/>
      </w:r>
      <w:r w:rsidR="006E4EFF">
        <w:rPr>
          <w:rStyle w:val="Italic"/>
          <w:w w:val="100"/>
        </w:rPr>
        <w:t>Release of Claims</w:t>
      </w:r>
      <w:r w:rsidR="006E4EFF">
        <w:rPr>
          <w:w w:val="100"/>
        </w:rPr>
        <w:t>.</w:t>
      </w:r>
      <w:r w:rsidR="006E4EFF">
        <w:rPr>
          <w:w w:val="100"/>
        </w:rPr>
        <w:t> </w:t>
      </w:r>
      <w:r w:rsidR="00356340" w:rsidRPr="00356340">
        <w:rPr>
          <w:rStyle w:val="SmallCaps"/>
          <w:w w:val="100"/>
        </w:rPr>
        <w:t xml:space="preserve"> </w:t>
      </w:r>
      <w:r w:rsidR="00356340" w:rsidRPr="002C2B3E">
        <w:rPr>
          <w:rStyle w:val="SmallCaps"/>
          <w:w w:val="100"/>
        </w:rPr>
        <w:t>Tenant releases Landlord and Landlord’s Agents, successors</w:t>
      </w:r>
      <w:r w:rsidR="00356340">
        <w:rPr>
          <w:rStyle w:val="SmallCaps"/>
          <w:w w:val="100"/>
        </w:rPr>
        <w:t>,</w:t>
      </w:r>
      <w:r w:rsidR="00356340" w:rsidRPr="002C2B3E">
        <w:rPr>
          <w:rStyle w:val="SmallCaps"/>
          <w:w w:val="100"/>
        </w:rPr>
        <w:t xml:space="preserve"> and assigns from all claims or liabilities for any Injury to Tenant </w:t>
      </w:r>
      <w:r w:rsidR="00356340">
        <w:rPr>
          <w:rStyle w:val="SmallCaps"/>
          <w:w w:val="100"/>
        </w:rPr>
        <w:t xml:space="preserve">or </w:t>
      </w:r>
      <w:r w:rsidR="00356340" w:rsidRPr="002C2B3E">
        <w:rPr>
          <w:rStyle w:val="SmallCaps"/>
          <w:w w:val="100"/>
        </w:rPr>
        <w:t>Tenant’s Agents</w:t>
      </w:r>
      <w:r w:rsidR="00356340">
        <w:rPr>
          <w:rStyle w:val="SmallCaps"/>
          <w:w w:val="100"/>
        </w:rPr>
        <w:t>, successors, and assigns</w:t>
      </w:r>
      <w:r w:rsidR="00356340" w:rsidRPr="002C2B3E">
        <w:rPr>
          <w:rStyle w:val="SmallCaps"/>
          <w:w w:val="100"/>
        </w:rPr>
        <w:t xml:space="preserve"> or to Tenant’s or Tenant’s Agents’</w:t>
      </w:r>
      <w:r w:rsidR="00356340">
        <w:rPr>
          <w:rStyle w:val="SmallCaps"/>
          <w:w w:val="100"/>
        </w:rPr>
        <w:t>,</w:t>
      </w:r>
      <w:r w:rsidR="00356340" w:rsidRPr="002C2B3E">
        <w:rPr>
          <w:rStyle w:val="SmallCaps"/>
          <w:w w:val="100"/>
        </w:rPr>
        <w:t xml:space="preserve"> successors</w:t>
      </w:r>
      <w:r w:rsidR="00356340">
        <w:rPr>
          <w:rStyle w:val="SmallCaps"/>
          <w:w w:val="100"/>
        </w:rPr>
        <w:t>’,</w:t>
      </w:r>
      <w:r w:rsidR="00356340" w:rsidRPr="002C2B3E">
        <w:rPr>
          <w:rStyle w:val="SmallCaps"/>
          <w:w w:val="100"/>
        </w:rPr>
        <w:t xml:space="preserve"> and assigns’ property located on the Premises. </w:t>
      </w:r>
      <w:r w:rsidR="00356340" w:rsidRPr="002C2B3E">
        <w:rPr>
          <w:rStyle w:val="SmallCaps"/>
          <w:b/>
          <w:bCs/>
          <w:w w:val="100"/>
        </w:rPr>
        <w:t>The release in this paragraph will apply even if the damage or loss is caused</w:t>
      </w:r>
      <w:r w:rsidR="00356340">
        <w:rPr>
          <w:rStyle w:val="SmallCaps"/>
          <w:b/>
          <w:bCs/>
          <w:w w:val="100"/>
        </w:rPr>
        <w:t>,</w:t>
      </w:r>
      <w:r w:rsidR="00356340" w:rsidRPr="002C2B3E">
        <w:rPr>
          <w:rStyle w:val="SmallCaps"/>
          <w:b/>
          <w:bCs/>
          <w:w w:val="100"/>
        </w:rPr>
        <w:t xml:space="preserve"> in whole or in part</w:t>
      </w:r>
      <w:r w:rsidR="00356340">
        <w:rPr>
          <w:rStyle w:val="SmallCaps"/>
          <w:b/>
          <w:bCs/>
          <w:w w:val="100"/>
        </w:rPr>
        <w:t>,</w:t>
      </w:r>
      <w:r w:rsidR="00356340" w:rsidRPr="002C2B3E">
        <w:rPr>
          <w:rStyle w:val="SmallCaps"/>
          <w:b/>
          <w:bCs/>
          <w:w w:val="100"/>
        </w:rPr>
        <w:t xml:space="preserve"> by the ordinary negligence or strict liability of Landlord or Landlord’s Agents</w:t>
      </w:r>
      <w:r w:rsidR="00356340">
        <w:rPr>
          <w:rStyle w:val="SmallCaps"/>
          <w:b/>
          <w:bCs/>
          <w:w w:val="100"/>
        </w:rPr>
        <w:t>,</w:t>
      </w:r>
      <w:r w:rsidR="00356340" w:rsidRPr="002C2B3E">
        <w:rPr>
          <w:rStyle w:val="SmallCaps"/>
          <w:b/>
          <w:bCs/>
          <w:w w:val="100"/>
        </w:rPr>
        <w:t xml:space="preserve"> successors</w:t>
      </w:r>
      <w:r w:rsidR="00356340">
        <w:rPr>
          <w:rStyle w:val="SmallCaps"/>
          <w:b/>
          <w:bCs/>
          <w:w w:val="100"/>
        </w:rPr>
        <w:t>,</w:t>
      </w:r>
      <w:r w:rsidR="00356340" w:rsidRPr="002C2B3E">
        <w:rPr>
          <w:rStyle w:val="SmallCaps"/>
          <w:b/>
          <w:bCs/>
          <w:w w:val="100"/>
        </w:rPr>
        <w:t xml:space="preserve"> and assigns but will not apply to the extent the damage or loss is caused in whole or in part by the gross negligence or willful misconduct of Landlord or Landlord’s Agents, successors</w:t>
      </w:r>
      <w:r w:rsidR="00356340">
        <w:rPr>
          <w:rStyle w:val="SmallCaps"/>
          <w:b/>
          <w:bCs/>
          <w:w w:val="100"/>
        </w:rPr>
        <w:t>,</w:t>
      </w:r>
      <w:r w:rsidR="00356340" w:rsidRPr="002C2B3E">
        <w:rPr>
          <w:rStyle w:val="SmallCaps"/>
          <w:b/>
          <w:bCs/>
          <w:w w:val="100"/>
        </w:rPr>
        <w:t xml:space="preserve"> and assigns</w:t>
      </w:r>
      <w:r w:rsidR="006E4EFF">
        <w:rPr>
          <w:rStyle w:val="SmallCaps"/>
          <w:b/>
          <w:bCs/>
          <w:w w:val="100"/>
        </w:rPr>
        <w:t>.</w:t>
      </w:r>
    </w:p>
    <w:p w14:paraId="3CEA492C" w14:textId="77777777" w:rsidR="006E4EFF" w:rsidRDefault="004A713B">
      <w:pPr>
        <w:pStyle w:val="StepNumber"/>
        <w:rPr>
          <w:w w:val="100"/>
        </w:rPr>
      </w:pPr>
      <w:r w:rsidRPr="004A713B">
        <w:rPr>
          <w:rStyle w:val="Italic"/>
          <w:iCs w:val="0"/>
          <w:w w:val="100"/>
        </w:rPr>
        <w:t>D.</w:t>
      </w:r>
      <w:r w:rsidR="006E4EFF" w:rsidRPr="004A713B">
        <w:rPr>
          <w:rStyle w:val="Italic"/>
          <w:iCs w:val="0"/>
          <w:w w:val="100"/>
        </w:rPr>
        <w:t>4.</w:t>
      </w:r>
      <w:r w:rsidR="006E4EFF">
        <w:rPr>
          <w:rStyle w:val="Italic"/>
          <w:i w:val="0"/>
          <w:iCs w:val="0"/>
          <w:w w:val="100"/>
        </w:rPr>
        <w:tab/>
      </w:r>
      <w:r w:rsidR="006E4EFF">
        <w:rPr>
          <w:rStyle w:val="Italic"/>
          <w:w w:val="100"/>
        </w:rPr>
        <w:t>Condemnation/Substantial or Partial Taking</w:t>
      </w:r>
    </w:p>
    <w:p w14:paraId="3CEA492D" w14:textId="77777777" w:rsidR="006E4EFF" w:rsidRDefault="004A713B" w:rsidP="004A713B">
      <w:pPr>
        <w:pStyle w:val="StepNumber"/>
        <w:rPr>
          <w:w w:val="100"/>
        </w:rPr>
      </w:pPr>
      <w:r w:rsidRPr="004A713B">
        <w:rPr>
          <w:rStyle w:val="Italic"/>
          <w:iCs w:val="0"/>
          <w:w w:val="100"/>
        </w:rPr>
        <w:t>D.</w:t>
      </w:r>
      <w:r w:rsidRPr="00276CB5">
        <w:rPr>
          <w:i/>
          <w:w w:val="100"/>
        </w:rPr>
        <w:t>4.</w:t>
      </w:r>
      <w:r w:rsidRPr="004A713B">
        <w:rPr>
          <w:i/>
          <w:w w:val="100"/>
        </w:rPr>
        <w:t>a</w:t>
      </w:r>
      <w:r w:rsidR="006E4EFF" w:rsidRPr="004A713B">
        <w:rPr>
          <w:i/>
          <w:w w:val="100"/>
        </w:rPr>
        <w:t>.</w:t>
      </w:r>
      <w:r w:rsidR="006E4EFF">
        <w:rPr>
          <w:w w:val="100"/>
        </w:rPr>
        <w:tab/>
        <w:t>If the Premises cannot be used for the Permitted Use because of condemnation or purchase in lieu of condemnation, this lease will terminate.</w:t>
      </w:r>
    </w:p>
    <w:p w14:paraId="3CEA492E" w14:textId="77777777" w:rsidR="006E4EFF" w:rsidRDefault="004A713B" w:rsidP="004A713B">
      <w:pPr>
        <w:pStyle w:val="StepNumber"/>
        <w:rPr>
          <w:w w:val="100"/>
        </w:rPr>
      </w:pPr>
      <w:r w:rsidRPr="004A713B">
        <w:rPr>
          <w:rStyle w:val="Italic"/>
          <w:iCs w:val="0"/>
          <w:w w:val="100"/>
        </w:rPr>
        <w:t>D.4.b</w:t>
      </w:r>
      <w:r w:rsidR="006E4EFF" w:rsidRPr="004A713B">
        <w:rPr>
          <w:w w:val="100"/>
        </w:rPr>
        <w:t>.</w:t>
      </w:r>
      <w:r w:rsidR="006E4EFF">
        <w:rPr>
          <w:w w:val="100"/>
        </w:rPr>
        <w:tab/>
        <w:t>If there is a condemnation or purchase in lieu of condemnation and this lease is not terminated, the Rent payable during the unexpired portion of the Term will be adjusted as may be fair and reasonable.</w:t>
      </w:r>
    </w:p>
    <w:p w14:paraId="3CEA492F" w14:textId="77777777" w:rsidR="006E4EFF" w:rsidRDefault="004A713B" w:rsidP="004A713B">
      <w:pPr>
        <w:pStyle w:val="StepNumber"/>
        <w:rPr>
          <w:w w:val="100"/>
        </w:rPr>
      </w:pPr>
      <w:r w:rsidRPr="004A713B">
        <w:rPr>
          <w:rStyle w:val="Italic"/>
          <w:iCs w:val="0"/>
          <w:w w:val="100"/>
        </w:rPr>
        <w:t>D.4.c</w:t>
      </w:r>
      <w:r w:rsidR="006E4EFF" w:rsidRPr="004A713B">
        <w:rPr>
          <w:w w:val="100"/>
        </w:rPr>
        <w:t>.</w:t>
      </w:r>
      <w:r w:rsidR="006E4EFF">
        <w:rPr>
          <w:w w:val="100"/>
        </w:rPr>
        <w:tab/>
        <w:t>Tenant will have no claim to the condemnation award or proceeds in lieu of condemnation.</w:t>
      </w:r>
    </w:p>
    <w:p w14:paraId="3CEA4930" w14:textId="77777777" w:rsidR="006E4EFF" w:rsidRDefault="004A713B">
      <w:pPr>
        <w:pStyle w:val="StepNumber"/>
        <w:rPr>
          <w:w w:val="100"/>
        </w:rPr>
      </w:pPr>
      <w:r w:rsidRPr="004A713B">
        <w:rPr>
          <w:rStyle w:val="Italic"/>
          <w:iCs w:val="0"/>
          <w:w w:val="100"/>
        </w:rPr>
        <w:t>D.</w:t>
      </w:r>
      <w:r w:rsidR="006E4EFF" w:rsidRPr="004A713B">
        <w:rPr>
          <w:rStyle w:val="Italic"/>
          <w:iCs w:val="0"/>
          <w:w w:val="100"/>
        </w:rPr>
        <w:t>5.</w:t>
      </w:r>
      <w:r w:rsidR="006E4EFF">
        <w:rPr>
          <w:rStyle w:val="Italic"/>
          <w:i w:val="0"/>
          <w:iCs w:val="0"/>
          <w:w w:val="100"/>
        </w:rPr>
        <w:tab/>
      </w:r>
      <w:r w:rsidR="006E4EFF">
        <w:rPr>
          <w:rStyle w:val="Italic"/>
          <w:w w:val="100"/>
        </w:rPr>
        <w:t>Landlord’s Lien.</w:t>
      </w:r>
      <w:r w:rsidR="006E4EFF">
        <w:rPr>
          <w:w w:val="100"/>
        </w:rPr>
        <w:t> </w:t>
      </w:r>
      <w:r w:rsidR="006E4EFF">
        <w:rPr>
          <w:w w:val="100"/>
        </w:rPr>
        <w:t>Tenant grants to Landlord a security interest in the collateral to secure payment and performance by Tenant of all obligations and payments due from Tenant under this lease. The collateral will include all of Tenant’s crops, livestock, and personal property located or to be located on the Premises, and all products, proceeds, offspring, increase, governmental payments, insurance proceeds, documents of title, and warehouse receipts relating to such property.</w:t>
      </w:r>
    </w:p>
    <w:p w14:paraId="3CEA4931" w14:textId="77777777" w:rsidR="006E4EFF" w:rsidRDefault="006E4EFF">
      <w:pPr>
        <w:pStyle w:val="Para"/>
        <w:rPr>
          <w:w w:val="100"/>
        </w:rPr>
      </w:pPr>
      <w:r>
        <w:rPr>
          <w:w w:val="100"/>
        </w:rPr>
        <w:t xml:space="preserve">This lease is a security agreement under both chapter 9 of the Texas Business and Commerce Code and the federal Food Security Act of 1985. </w:t>
      </w:r>
      <w:r w:rsidR="004A713B" w:rsidRPr="004A713B">
        <w:rPr>
          <w:w w:val="100"/>
        </w:rPr>
        <w:t xml:space="preserve">Landlord may file financing statements or continuation statements to perfect or continue the perfection of the security interest. </w:t>
      </w:r>
      <w:r>
        <w:rPr>
          <w:w w:val="100"/>
        </w:rPr>
        <w:t>Tenant agrees to furnish to Landlord a list of the names and addresses of any buyer, commission merchant, or selling agent to or through whom Tenant may sell the collateral. Tenant agrees to notify Landlord of the identity of any buyer, commission merchant, selling agent, or warehouse to or with whom Tenant intends to sell or store the collateral within seven days before any sale or storage of the collateral.</w:t>
      </w:r>
    </w:p>
    <w:p w14:paraId="3CEA4932" w14:textId="77777777" w:rsidR="006E4EFF" w:rsidRDefault="004A713B">
      <w:pPr>
        <w:pStyle w:val="StepNumber"/>
        <w:rPr>
          <w:w w:val="100"/>
        </w:rPr>
      </w:pPr>
      <w:r w:rsidRPr="004A713B">
        <w:rPr>
          <w:rStyle w:val="Italic"/>
          <w:iCs w:val="0"/>
          <w:w w:val="100"/>
        </w:rPr>
        <w:t>D.</w:t>
      </w:r>
      <w:r w:rsidR="006E4EFF" w:rsidRPr="004A713B">
        <w:rPr>
          <w:rStyle w:val="Italic"/>
          <w:iCs w:val="0"/>
          <w:w w:val="100"/>
        </w:rPr>
        <w:t>6.</w:t>
      </w:r>
      <w:r w:rsidR="006E4EFF">
        <w:rPr>
          <w:rStyle w:val="Italic"/>
          <w:i w:val="0"/>
          <w:iCs w:val="0"/>
          <w:w w:val="100"/>
        </w:rPr>
        <w:tab/>
      </w:r>
      <w:r w:rsidR="006E4EFF">
        <w:rPr>
          <w:rStyle w:val="Italic"/>
          <w:w w:val="100"/>
        </w:rPr>
        <w:t>Default by Landlord/Events.</w:t>
      </w:r>
      <w:r w:rsidR="006E4EFF">
        <w:rPr>
          <w:w w:val="100"/>
        </w:rPr>
        <w:t> </w:t>
      </w:r>
      <w:r w:rsidR="006E4EFF">
        <w:rPr>
          <w:w w:val="100"/>
        </w:rPr>
        <w:t>A default by Landlord is the failure to comply with any provision of this lease that is not cured within thirty days after written notice.</w:t>
      </w:r>
    </w:p>
    <w:p w14:paraId="3CEA4933" w14:textId="77777777" w:rsidR="006E4EFF" w:rsidRDefault="004A713B">
      <w:pPr>
        <w:pStyle w:val="StepNumber"/>
        <w:rPr>
          <w:w w:val="100"/>
        </w:rPr>
      </w:pPr>
      <w:r w:rsidRPr="004A713B">
        <w:rPr>
          <w:rStyle w:val="Italic"/>
          <w:iCs w:val="0"/>
          <w:w w:val="100"/>
        </w:rPr>
        <w:t>D.</w:t>
      </w:r>
      <w:r w:rsidR="006E4EFF" w:rsidRPr="004A713B">
        <w:rPr>
          <w:rStyle w:val="Italic"/>
          <w:iCs w:val="0"/>
          <w:w w:val="100"/>
        </w:rPr>
        <w:t>7.</w:t>
      </w:r>
      <w:r w:rsidR="006E4EFF">
        <w:rPr>
          <w:rStyle w:val="Italic"/>
          <w:i w:val="0"/>
          <w:iCs w:val="0"/>
          <w:w w:val="100"/>
        </w:rPr>
        <w:tab/>
      </w:r>
      <w:r w:rsidR="006E4EFF">
        <w:rPr>
          <w:rStyle w:val="Italic"/>
          <w:w w:val="100"/>
        </w:rPr>
        <w:t>Default by Landlord/Tenant’s Remedies.</w:t>
      </w:r>
      <w:r w:rsidR="006E4EFF">
        <w:rPr>
          <w:w w:val="100"/>
        </w:rPr>
        <w:t> </w:t>
      </w:r>
      <w:r w:rsidR="006E4EFF">
        <w:rPr>
          <w:w w:val="100"/>
        </w:rPr>
        <w:t>Tenant’s remedies for Landlord’s default are to sue for damages and terminate this lease.</w:t>
      </w:r>
      <w:r w:rsidR="001F606A">
        <w:rPr>
          <w:w w:val="100"/>
        </w:rPr>
        <w:t xml:space="preserve"> </w:t>
      </w:r>
      <w:r w:rsidR="001F606A" w:rsidRPr="001F606A">
        <w:rPr>
          <w:w w:val="100"/>
        </w:rPr>
        <w:t>Tenant may not terminate under this paragraph while in arrears for Rent.</w:t>
      </w:r>
    </w:p>
    <w:p w14:paraId="3CEA4934" w14:textId="77777777" w:rsidR="006E4EFF" w:rsidRDefault="004A713B">
      <w:pPr>
        <w:pStyle w:val="StepNumber"/>
        <w:rPr>
          <w:w w:val="100"/>
        </w:rPr>
      </w:pPr>
      <w:r w:rsidRPr="004A713B">
        <w:rPr>
          <w:rStyle w:val="Italic"/>
          <w:iCs w:val="0"/>
          <w:w w:val="100"/>
        </w:rPr>
        <w:t>D.</w:t>
      </w:r>
      <w:r w:rsidR="006E4EFF" w:rsidRPr="004A713B">
        <w:rPr>
          <w:rStyle w:val="Italic"/>
          <w:iCs w:val="0"/>
          <w:w w:val="100"/>
        </w:rPr>
        <w:t>8.</w:t>
      </w:r>
      <w:r w:rsidR="006E4EFF">
        <w:rPr>
          <w:rStyle w:val="Italic"/>
          <w:i w:val="0"/>
          <w:iCs w:val="0"/>
          <w:w w:val="100"/>
        </w:rPr>
        <w:tab/>
      </w:r>
      <w:r w:rsidR="006E4EFF">
        <w:rPr>
          <w:rStyle w:val="Italic"/>
          <w:w w:val="100"/>
        </w:rPr>
        <w:t>Default by Tenant/Events.</w:t>
      </w:r>
      <w:r w:rsidR="006E4EFF">
        <w:rPr>
          <w:w w:val="100"/>
        </w:rPr>
        <w:t> </w:t>
      </w:r>
      <w:r w:rsidR="006E4EFF">
        <w:rPr>
          <w:w w:val="100"/>
        </w:rPr>
        <w:t xml:space="preserve">Defaults </w:t>
      </w:r>
      <w:r w:rsidR="00E625B3" w:rsidRPr="00E625B3">
        <w:rPr>
          <w:w w:val="100"/>
        </w:rPr>
        <w:t>by Tenant are (a) failing to pay Rent</w:t>
      </w:r>
      <w:r w:rsidR="00DB7C22" w:rsidRPr="00DB7C22">
        <w:rPr>
          <w:w w:val="100"/>
        </w:rPr>
        <w:t xml:space="preserve"> </w:t>
      </w:r>
      <w:r w:rsidR="00DB7C22" w:rsidRPr="00E625B3">
        <w:rPr>
          <w:w w:val="100"/>
        </w:rPr>
        <w:t>timely</w:t>
      </w:r>
      <w:r w:rsidR="00E625B3" w:rsidRPr="00E625B3">
        <w:rPr>
          <w:w w:val="100"/>
        </w:rPr>
        <w:t>, (b) abandoning the Premises or vacating a substantial portion of the Premises, and (c) failing to comply within ten days after written notice with any provision of this lease other than the defaults set forth in (a) and (b)</w:t>
      </w:r>
      <w:r w:rsidR="006E4EFF">
        <w:rPr>
          <w:w w:val="100"/>
        </w:rPr>
        <w:t>.</w:t>
      </w:r>
    </w:p>
    <w:p w14:paraId="3CEA4935" w14:textId="77777777" w:rsidR="006E4EFF" w:rsidRDefault="004A713B">
      <w:pPr>
        <w:pStyle w:val="StepNumber"/>
        <w:rPr>
          <w:w w:val="100"/>
        </w:rPr>
      </w:pPr>
      <w:r w:rsidRPr="004A713B">
        <w:rPr>
          <w:rStyle w:val="Italic"/>
          <w:iCs w:val="0"/>
          <w:w w:val="100"/>
        </w:rPr>
        <w:t>D.</w:t>
      </w:r>
      <w:r w:rsidR="006E4EFF" w:rsidRPr="004A713B">
        <w:rPr>
          <w:rStyle w:val="Italic"/>
          <w:iCs w:val="0"/>
          <w:w w:val="100"/>
        </w:rPr>
        <w:t>9.</w:t>
      </w:r>
      <w:r w:rsidR="006E4EFF">
        <w:rPr>
          <w:rStyle w:val="Italic"/>
          <w:i w:val="0"/>
          <w:iCs w:val="0"/>
          <w:w w:val="100"/>
        </w:rPr>
        <w:tab/>
      </w:r>
      <w:r w:rsidR="006E4EFF">
        <w:rPr>
          <w:rStyle w:val="Italic"/>
          <w:w w:val="100"/>
        </w:rPr>
        <w:t>Default by Tenant/Landlord’s Remedies.</w:t>
      </w:r>
      <w:r w:rsidR="006E4EFF">
        <w:rPr>
          <w:w w:val="100"/>
        </w:rPr>
        <w:t> </w:t>
      </w:r>
      <w:r w:rsidR="006E4EFF">
        <w:rPr>
          <w:w w:val="100"/>
        </w:rPr>
        <w:t xml:space="preserve">Landlord’s </w:t>
      </w:r>
      <w:r w:rsidR="00F56C96" w:rsidRPr="00F56C96">
        <w:rPr>
          <w:w w:val="100"/>
        </w:rPr>
        <w:t>remedies for Tenant’s default are to (a) enter and take possession of the Premises and sue for Rent as it accrues; (b) enter and take possession of the Premises, after which Landlord may relet the Premises on behalf of Tenant and receive the Rent directly by reason of the reletting, and Tenant agrees to reimburse Landlord for any expenditures made in order to relet; (c) enter the Premises and perform Tenant’s obligations; and (d) terminate this lease by written notice and sue for damages. Landlord may enter and take possession of the Premises by self-help, by picking or changing locks if necessary, and may lock out Tenant or any other person who may be using the Premises for grazing, until the default is cured, without being liable for damages</w:t>
      </w:r>
      <w:r w:rsidR="006E4EFF">
        <w:rPr>
          <w:w w:val="100"/>
        </w:rPr>
        <w:t xml:space="preserve">. </w:t>
      </w:r>
    </w:p>
    <w:p w14:paraId="3CEA4936" w14:textId="77777777" w:rsidR="008E4706" w:rsidRDefault="008E4706" w:rsidP="008E4706">
      <w:pPr>
        <w:pStyle w:val="StepNumber"/>
        <w:rPr>
          <w:w w:val="100"/>
        </w:rPr>
      </w:pPr>
      <w:r w:rsidRPr="00A758C4">
        <w:rPr>
          <w:rStyle w:val="Italic"/>
          <w:iCs w:val="0"/>
          <w:w w:val="100"/>
        </w:rPr>
        <w:t>D.</w:t>
      </w:r>
      <w:r>
        <w:rPr>
          <w:rStyle w:val="Italic"/>
          <w:iCs w:val="0"/>
          <w:w w:val="100"/>
        </w:rPr>
        <w:t>10</w:t>
      </w:r>
      <w:r w:rsidRPr="00A758C4">
        <w:rPr>
          <w:rStyle w:val="Italic"/>
          <w:iCs w:val="0"/>
          <w:w w:val="100"/>
        </w:rPr>
        <w:t>.</w:t>
      </w:r>
      <w:r>
        <w:rPr>
          <w:rStyle w:val="Italic"/>
          <w:i w:val="0"/>
          <w:iCs w:val="0"/>
          <w:w w:val="100"/>
        </w:rPr>
        <w:tab/>
      </w:r>
      <w:r>
        <w:rPr>
          <w:rStyle w:val="Italic"/>
          <w:w w:val="100"/>
        </w:rPr>
        <w:t>Default/Waiver.</w:t>
      </w:r>
      <w:r>
        <w:rPr>
          <w:w w:val="100"/>
        </w:rPr>
        <w:t> </w:t>
      </w:r>
      <w:r w:rsidRPr="00D5741C">
        <w:rPr>
          <w:w w:val="100"/>
        </w:rPr>
        <w:t xml:space="preserve"> </w:t>
      </w:r>
      <w:r w:rsidR="00DB7C22" w:rsidRPr="00DB7C22">
        <w:rPr>
          <w:color w:val="auto"/>
        </w:rPr>
        <w:t xml:space="preserve">All waivers must be in writing and signed by the waiving party. Landlord’s failure to enforce any provisions of this </w:t>
      </w:r>
      <w:r w:rsidR="001F606A">
        <w:rPr>
          <w:color w:val="auto"/>
        </w:rPr>
        <w:t>l</w:t>
      </w:r>
      <w:r w:rsidR="00DB7C22" w:rsidRPr="00DB7C22">
        <w:rPr>
          <w:color w:val="auto"/>
        </w:rPr>
        <w:t xml:space="preserve">ease or its acceptance of late installments of Rent will not be a waiver and will not estop Landlord from enforcing that provision or any other provision of this </w:t>
      </w:r>
      <w:r w:rsidR="001F606A">
        <w:rPr>
          <w:color w:val="auto"/>
        </w:rPr>
        <w:t>l</w:t>
      </w:r>
      <w:r w:rsidR="00DB7C22" w:rsidRPr="00DB7C22">
        <w:rPr>
          <w:color w:val="auto"/>
        </w:rPr>
        <w:t>ease in the future</w:t>
      </w:r>
      <w:r>
        <w:rPr>
          <w:w w:val="100"/>
        </w:rPr>
        <w:t>.</w:t>
      </w:r>
    </w:p>
    <w:p w14:paraId="3CEA4937" w14:textId="77777777" w:rsidR="008E4706" w:rsidRDefault="008E4706" w:rsidP="008E4706">
      <w:pPr>
        <w:pStyle w:val="StepNumber"/>
        <w:rPr>
          <w:w w:val="100"/>
        </w:rPr>
      </w:pPr>
      <w:r w:rsidRPr="00BA1AEF">
        <w:rPr>
          <w:rStyle w:val="Italic"/>
          <w:iCs w:val="0"/>
          <w:w w:val="100"/>
        </w:rPr>
        <w:t>D.</w:t>
      </w:r>
      <w:r>
        <w:rPr>
          <w:rStyle w:val="Italic"/>
          <w:iCs w:val="0"/>
          <w:w w:val="100"/>
        </w:rPr>
        <w:t>11</w:t>
      </w:r>
      <w:r w:rsidRPr="00BA1AEF">
        <w:rPr>
          <w:rStyle w:val="Italic"/>
          <w:iCs w:val="0"/>
          <w:w w:val="100"/>
        </w:rPr>
        <w:t>.</w:t>
      </w:r>
      <w:r>
        <w:rPr>
          <w:rStyle w:val="Italic"/>
          <w:i w:val="0"/>
          <w:iCs w:val="0"/>
          <w:w w:val="100"/>
        </w:rPr>
        <w:tab/>
      </w:r>
      <w:r>
        <w:rPr>
          <w:rStyle w:val="Italic"/>
          <w:w w:val="100"/>
        </w:rPr>
        <w:t>Mitigation.</w:t>
      </w:r>
      <w:r>
        <w:rPr>
          <w:w w:val="100"/>
        </w:rPr>
        <w:t> </w:t>
      </w:r>
      <w:r w:rsidR="001F606A" w:rsidRPr="001F606A">
        <w:rPr>
          <w:w w:val="100"/>
        </w:rPr>
        <w:t xml:space="preserve"> </w:t>
      </w:r>
      <w:r w:rsidR="001F606A">
        <w:rPr>
          <w:w w:val="100"/>
        </w:rPr>
        <w:t>Landlord and Tenant have a duty to mitigate</w:t>
      </w:r>
      <w:r>
        <w:rPr>
          <w:w w:val="100"/>
        </w:rPr>
        <w:t>.</w:t>
      </w:r>
    </w:p>
    <w:p w14:paraId="3CEA4938" w14:textId="77777777" w:rsidR="006E4EFF" w:rsidRDefault="004A713B">
      <w:pPr>
        <w:pStyle w:val="StepNumber"/>
        <w:rPr>
          <w:w w:val="100"/>
        </w:rPr>
      </w:pPr>
      <w:r w:rsidRPr="004A713B">
        <w:rPr>
          <w:rStyle w:val="Italic"/>
          <w:iCs w:val="0"/>
          <w:w w:val="100"/>
        </w:rPr>
        <w:t>D.</w:t>
      </w:r>
      <w:r w:rsidR="008E4706">
        <w:rPr>
          <w:rStyle w:val="Italic"/>
          <w:iCs w:val="0"/>
          <w:w w:val="100"/>
        </w:rPr>
        <w:t>12</w:t>
      </w:r>
      <w:r w:rsidR="006E4EFF" w:rsidRPr="004A713B">
        <w:rPr>
          <w:rStyle w:val="Italic"/>
          <w:iCs w:val="0"/>
          <w:w w:val="100"/>
        </w:rPr>
        <w:t>.</w:t>
      </w:r>
      <w:r w:rsidR="006E4EFF">
        <w:rPr>
          <w:rStyle w:val="Italic"/>
          <w:i w:val="0"/>
          <w:iCs w:val="0"/>
          <w:w w:val="100"/>
        </w:rPr>
        <w:tab/>
      </w:r>
      <w:r w:rsidR="006E4EFF">
        <w:rPr>
          <w:rStyle w:val="Italic"/>
          <w:w w:val="100"/>
        </w:rPr>
        <w:t>Security Deposit.</w:t>
      </w:r>
      <w:r w:rsidR="006E4EFF">
        <w:rPr>
          <w:w w:val="100"/>
        </w:rPr>
        <w:t> </w:t>
      </w:r>
      <w:r w:rsidR="006E4EFF">
        <w:rPr>
          <w:w w:val="100"/>
        </w:rPr>
        <w:t>If Tenant defaults, Landlord may use the Security Deposit to pay arrears of Rent, to repair any damage or injury, or to pay any expense or liability incurred by Landlord as a result of the default.</w:t>
      </w:r>
    </w:p>
    <w:p w14:paraId="3CEA4939" w14:textId="77777777" w:rsidR="006E4EFF" w:rsidRDefault="004A713B">
      <w:pPr>
        <w:pStyle w:val="StepNumber"/>
        <w:rPr>
          <w:w w:val="100"/>
        </w:rPr>
      </w:pPr>
      <w:r w:rsidRPr="004A713B">
        <w:rPr>
          <w:rStyle w:val="Italic"/>
          <w:iCs w:val="0"/>
          <w:w w:val="100"/>
        </w:rPr>
        <w:t>D.</w:t>
      </w:r>
      <w:r w:rsidR="008E4706">
        <w:rPr>
          <w:rStyle w:val="Italic"/>
          <w:iCs w:val="0"/>
          <w:w w:val="100"/>
        </w:rPr>
        <w:t>13</w:t>
      </w:r>
      <w:r w:rsidR="006E4EFF" w:rsidRPr="004A713B">
        <w:rPr>
          <w:rStyle w:val="Italic"/>
          <w:iCs w:val="0"/>
          <w:w w:val="100"/>
        </w:rPr>
        <w:t>.</w:t>
      </w:r>
      <w:r w:rsidR="006E4EFF">
        <w:rPr>
          <w:rStyle w:val="Italic"/>
          <w:i w:val="0"/>
          <w:iCs w:val="0"/>
          <w:w w:val="100"/>
        </w:rPr>
        <w:tab/>
      </w:r>
      <w:r w:rsidR="006E4EFF">
        <w:rPr>
          <w:rStyle w:val="Italic"/>
          <w:w w:val="100"/>
        </w:rPr>
        <w:t>Holdover.</w:t>
      </w:r>
      <w:r w:rsidR="006E4EFF">
        <w:rPr>
          <w:w w:val="100"/>
        </w:rPr>
        <w:t> </w:t>
      </w:r>
      <w:r w:rsidR="006E4EFF">
        <w:rPr>
          <w:w w:val="100"/>
        </w:rPr>
        <w:t>If Tenant does not vacate the Premises following termination of this lease, Tenant will become a tenant at will and must vacate the Premises on receipt of notice from Landlord. No holding over by Tenant, whether with or without the consent of Landlord, will extend the Term.</w:t>
      </w:r>
    </w:p>
    <w:p w14:paraId="3CEA493A" w14:textId="77777777" w:rsidR="006E4EFF" w:rsidRDefault="004A713B">
      <w:pPr>
        <w:pStyle w:val="StepNumber"/>
        <w:rPr>
          <w:w w:val="100"/>
        </w:rPr>
      </w:pPr>
      <w:r w:rsidRPr="004A713B">
        <w:rPr>
          <w:rStyle w:val="Italic"/>
          <w:iCs w:val="0"/>
          <w:w w:val="100"/>
        </w:rPr>
        <w:t>D.</w:t>
      </w:r>
      <w:r w:rsidR="008E4706">
        <w:rPr>
          <w:rStyle w:val="Italic"/>
          <w:iCs w:val="0"/>
          <w:w w:val="100"/>
        </w:rPr>
        <w:t>14</w:t>
      </w:r>
      <w:r w:rsidR="006E4EFF" w:rsidRPr="004A713B">
        <w:rPr>
          <w:rStyle w:val="Italic"/>
          <w:iCs w:val="0"/>
          <w:w w:val="100"/>
        </w:rPr>
        <w:t>.</w:t>
      </w:r>
      <w:r w:rsidR="006E4EFF">
        <w:rPr>
          <w:rStyle w:val="Italic"/>
          <w:i w:val="0"/>
          <w:iCs w:val="0"/>
          <w:w w:val="100"/>
        </w:rPr>
        <w:tab/>
      </w:r>
      <w:r w:rsidR="006E4EFF">
        <w:rPr>
          <w:rStyle w:val="Italic"/>
          <w:w w:val="100"/>
        </w:rPr>
        <w:t>Alternative Dispute Resolution.</w:t>
      </w:r>
      <w:r w:rsidR="006E4EFF">
        <w:rPr>
          <w:w w:val="100"/>
        </w:rPr>
        <w:t> </w:t>
      </w:r>
      <w:r w:rsidR="006E4EFF">
        <w:rPr>
          <w:w w:val="100"/>
        </w:rPr>
        <w:t xml:space="preserve">Landlord and Tenant agree to mediate in good faith before filing a suit for damages. </w:t>
      </w:r>
    </w:p>
    <w:p w14:paraId="3CEA493B" w14:textId="77777777" w:rsidR="006E4EFF" w:rsidRDefault="004A713B">
      <w:pPr>
        <w:pStyle w:val="StepNumber"/>
        <w:rPr>
          <w:w w:val="100"/>
        </w:rPr>
      </w:pPr>
      <w:r w:rsidRPr="004A713B">
        <w:rPr>
          <w:rStyle w:val="Italic"/>
          <w:iCs w:val="0"/>
          <w:w w:val="100"/>
        </w:rPr>
        <w:t>D.</w:t>
      </w:r>
      <w:r w:rsidR="008E4706">
        <w:rPr>
          <w:rStyle w:val="Italic"/>
          <w:iCs w:val="0"/>
          <w:w w:val="100"/>
        </w:rPr>
        <w:t>15</w:t>
      </w:r>
      <w:r w:rsidR="006E4EFF" w:rsidRPr="004A713B">
        <w:rPr>
          <w:rStyle w:val="Italic"/>
          <w:iCs w:val="0"/>
          <w:w w:val="100"/>
        </w:rPr>
        <w:t>.</w:t>
      </w:r>
      <w:r w:rsidR="006E4EFF">
        <w:rPr>
          <w:rStyle w:val="Italic"/>
          <w:i w:val="0"/>
          <w:iCs w:val="0"/>
          <w:w w:val="100"/>
        </w:rPr>
        <w:tab/>
      </w:r>
      <w:r w:rsidR="006E4EFF">
        <w:rPr>
          <w:rStyle w:val="Italic"/>
          <w:w w:val="100"/>
        </w:rPr>
        <w:t>Attorney’s Fees.</w:t>
      </w:r>
      <w:r w:rsidR="006E4EFF">
        <w:rPr>
          <w:w w:val="100"/>
        </w:rPr>
        <w:t> </w:t>
      </w:r>
      <w:r w:rsidR="006E4EFF">
        <w:rPr>
          <w:w w:val="100"/>
        </w:rPr>
        <w:t>If either party retains an attorney to enforce this lease, the party prevailing in litigation is entitled to recover reasonable attorney’s fees and other fees and court and other costs.</w:t>
      </w:r>
    </w:p>
    <w:p w14:paraId="3CEA493C" w14:textId="77777777" w:rsidR="006E4EFF" w:rsidRDefault="004A713B">
      <w:pPr>
        <w:pStyle w:val="StepNumber"/>
        <w:rPr>
          <w:w w:val="100"/>
        </w:rPr>
      </w:pPr>
      <w:r w:rsidRPr="004A713B">
        <w:rPr>
          <w:rStyle w:val="Italic"/>
          <w:iCs w:val="0"/>
          <w:w w:val="100"/>
        </w:rPr>
        <w:t>D.</w:t>
      </w:r>
      <w:r w:rsidR="008E4706">
        <w:rPr>
          <w:rStyle w:val="Italic"/>
          <w:iCs w:val="0"/>
          <w:w w:val="100"/>
        </w:rPr>
        <w:t>16</w:t>
      </w:r>
      <w:r w:rsidR="006E4EFF" w:rsidRPr="004A713B">
        <w:rPr>
          <w:rStyle w:val="Italic"/>
          <w:iCs w:val="0"/>
          <w:w w:val="100"/>
        </w:rPr>
        <w:t>.</w:t>
      </w:r>
      <w:r w:rsidR="006E4EFF">
        <w:rPr>
          <w:rStyle w:val="Italic"/>
          <w:i w:val="0"/>
          <w:iCs w:val="0"/>
          <w:w w:val="100"/>
        </w:rPr>
        <w:tab/>
      </w:r>
      <w:r w:rsidR="006E4EFF">
        <w:rPr>
          <w:rStyle w:val="Italic"/>
          <w:w w:val="100"/>
        </w:rPr>
        <w:t>Venue.</w:t>
      </w:r>
      <w:r w:rsidR="006E4EFF">
        <w:rPr>
          <w:w w:val="100"/>
        </w:rPr>
        <w:t> </w:t>
      </w:r>
      <w:r w:rsidR="006E4EFF">
        <w:rPr>
          <w:w w:val="100"/>
        </w:rPr>
        <w:t>Exclusive venue is in the county in which the Premises are located.</w:t>
      </w:r>
    </w:p>
    <w:p w14:paraId="3CEA493D" w14:textId="77777777" w:rsidR="006E4EFF" w:rsidRDefault="004A713B">
      <w:pPr>
        <w:pStyle w:val="StepNumber"/>
        <w:rPr>
          <w:w w:val="100"/>
        </w:rPr>
      </w:pPr>
      <w:r w:rsidRPr="004A713B">
        <w:rPr>
          <w:rStyle w:val="Italic"/>
          <w:iCs w:val="0"/>
          <w:w w:val="100"/>
        </w:rPr>
        <w:t>D.</w:t>
      </w:r>
      <w:r w:rsidR="008E4706">
        <w:rPr>
          <w:rStyle w:val="Italic"/>
          <w:iCs w:val="0"/>
          <w:w w:val="100"/>
        </w:rPr>
        <w:t>17</w:t>
      </w:r>
      <w:r w:rsidR="006E4EFF" w:rsidRPr="004A713B">
        <w:rPr>
          <w:rStyle w:val="Italic"/>
          <w:iCs w:val="0"/>
          <w:w w:val="100"/>
        </w:rPr>
        <w:t>.</w:t>
      </w:r>
      <w:r w:rsidR="006E4EFF">
        <w:rPr>
          <w:rStyle w:val="Italic"/>
          <w:i w:val="0"/>
          <w:iCs w:val="0"/>
          <w:w w:val="100"/>
        </w:rPr>
        <w:tab/>
      </w:r>
      <w:r w:rsidR="006E4EFF">
        <w:rPr>
          <w:rStyle w:val="Italic"/>
          <w:w w:val="100"/>
        </w:rPr>
        <w:t>Entire Agreement.</w:t>
      </w:r>
      <w:r w:rsidR="006E4EFF">
        <w:rPr>
          <w:w w:val="100"/>
        </w:rPr>
        <w:t> </w:t>
      </w:r>
      <w:r w:rsidR="00597588" w:rsidRPr="00597588">
        <w:t xml:space="preserve"> </w:t>
      </w:r>
      <w:r w:rsidR="00597588" w:rsidRPr="00597588">
        <w:rPr>
          <w:w w:val="100"/>
        </w:rPr>
        <w:t>This lease</w:t>
      </w:r>
      <w:r w:rsidR="001F606A">
        <w:rPr>
          <w:w w:val="100"/>
        </w:rPr>
        <w:t xml:space="preserve"> and</w:t>
      </w:r>
      <w:r w:rsidR="00597588" w:rsidRPr="00597588">
        <w:rPr>
          <w:w w:val="100"/>
        </w:rPr>
        <w:t xml:space="preserve"> its exhibits, addenda, and riders are the entire agreement of the parties concerning the lease of the Premises by Landlord to Tenant. </w:t>
      </w:r>
      <w:r w:rsidR="001F606A">
        <w:rPr>
          <w:b/>
          <w:bCs/>
          <w:smallCaps/>
          <w:sz w:val="22"/>
          <w:szCs w:val="22"/>
        </w:rPr>
        <w:t>Landlord has not made and does not make any representations about the commercial suitability, physical condition, layout, footage, expenses, or operation of the Premises or any other matter affecting or relating to the Premises and this agreement, except as specifically set forth in this lease. As an inducement to Landlord to enter into this lease, Tenant expressly acknowledges and warrants that no such representations have been made and Tenant is not relying on any representations not contained in this lease and any exhibits, addenda, and riders.</w:t>
      </w:r>
    </w:p>
    <w:p w14:paraId="3CEA493E" w14:textId="77777777" w:rsidR="006E4EFF" w:rsidRDefault="004A713B">
      <w:pPr>
        <w:pStyle w:val="StepNumber"/>
        <w:rPr>
          <w:w w:val="100"/>
        </w:rPr>
      </w:pPr>
      <w:r w:rsidRPr="004A713B">
        <w:rPr>
          <w:rStyle w:val="Italic"/>
          <w:iCs w:val="0"/>
          <w:w w:val="100"/>
        </w:rPr>
        <w:t>D.</w:t>
      </w:r>
      <w:r w:rsidR="008E4706">
        <w:rPr>
          <w:rStyle w:val="Italic"/>
          <w:iCs w:val="0"/>
          <w:w w:val="100"/>
        </w:rPr>
        <w:t>18</w:t>
      </w:r>
      <w:r w:rsidR="006E4EFF" w:rsidRPr="004A713B">
        <w:rPr>
          <w:rStyle w:val="Italic"/>
          <w:iCs w:val="0"/>
          <w:w w:val="100"/>
        </w:rPr>
        <w:t>.</w:t>
      </w:r>
      <w:r w:rsidR="006E4EFF">
        <w:rPr>
          <w:rStyle w:val="Italic"/>
          <w:i w:val="0"/>
          <w:iCs w:val="0"/>
          <w:w w:val="100"/>
        </w:rPr>
        <w:tab/>
      </w:r>
      <w:r w:rsidR="006E4EFF">
        <w:rPr>
          <w:rStyle w:val="Italic"/>
          <w:w w:val="100"/>
        </w:rPr>
        <w:t>Amendment of Lease.</w:t>
      </w:r>
      <w:r w:rsidR="006E4EFF">
        <w:rPr>
          <w:w w:val="100"/>
        </w:rPr>
        <w:t> </w:t>
      </w:r>
      <w:r w:rsidR="006E4EFF">
        <w:rPr>
          <w:w w:val="100"/>
        </w:rPr>
        <w:t>This lease may be amended only by an instrument in writing signed by Landlord and Tenant.</w:t>
      </w:r>
    </w:p>
    <w:p w14:paraId="3CEA493F" w14:textId="77777777" w:rsidR="006E4EFF" w:rsidRDefault="004A713B">
      <w:pPr>
        <w:pStyle w:val="StepNumber"/>
        <w:rPr>
          <w:w w:val="100"/>
        </w:rPr>
      </w:pPr>
      <w:r w:rsidRPr="004A713B">
        <w:rPr>
          <w:rStyle w:val="Italic"/>
          <w:iCs w:val="0"/>
          <w:w w:val="100"/>
        </w:rPr>
        <w:t>D.</w:t>
      </w:r>
      <w:r w:rsidR="008E4706">
        <w:rPr>
          <w:rStyle w:val="Italic"/>
          <w:iCs w:val="0"/>
          <w:w w:val="100"/>
        </w:rPr>
        <w:t>19</w:t>
      </w:r>
      <w:r w:rsidR="006E4EFF" w:rsidRPr="004A713B">
        <w:rPr>
          <w:rStyle w:val="Italic"/>
          <w:iCs w:val="0"/>
          <w:w w:val="100"/>
        </w:rPr>
        <w:t>.</w:t>
      </w:r>
      <w:r w:rsidR="006E4EFF">
        <w:rPr>
          <w:rStyle w:val="Italic"/>
          <w:i w:val="0"/>
          <w:iCs w:val="0"/>
          <w:w w:val="100"/>
        </w:rPr>
        <w:tab/>
      </w:r>
      <w:r w:rsidR="006E4EFF">
        <w:rPr>
          <w:rStyle w:val="Italic"/>
          <w:w w:val="100"/>
        </w:rPr>
        <w:t>Limitation of Warranties.</w:t>
      </w:r>
      <w:r w:rsidR="006E4EFF">
        <w:rPr>
          <w:w w:val="100"/>
        </w:rPr>
        <w:t> </w:t>
      </w:r>
      <w:r w:rsidR="006E4EFF">
        <w:rPr>
          <w:rStyle w:val="SmallCaps"/>
          <w:w w:val="100"/>
        </w:rPr>
        <w:t xml:space="preserve">There are no implied warranties of </w:t>
      </w:r>
      <w:r w:rsidR="001F606A">
        <w:rPr>
          <w:rStyle w:val="SmallCaps"/>
          <w:w w:val="100"/>
        </w:rPr>
        <w:t xml:space="preserve">suitability, </w:t>
      </w:r>
      <w:r w:rsidR="00072EB0">
        <w:rPr>
          <w:rStyle w:val="SmallCaps"/>
          <w:w w:val="100"/>
        </w:rPr>
        <w:t xml:space="preserve">of </w:t>
      </w:r>
      <w:r w:rsidR="006E4EFF">
        <w:rPr>
          <w:rStyle w:val="SmallCaps"/>
          <w:w w:val="100"/>
        </w:rPr>
        <w:t>merchantability, of fitness for a particular purpose, or of any other kind arising out of this lease, and there are no warranties that extend beyond those expressly stated in this lease.</w:t>
      </w:r>
    </w:p>
    <w:p w14:paraId="3CEA4940" w14:textId="63B1FC7D" w:rsidR="006E4EFF" w:rsidRDefault="004A713B" w:rsidP="008E4706">
      <w:pPr>
        <w:pStyle w:val="StepNumber"/>
        <w:rPr>
          <w:w w:val="100"/>
        </w:rPr>
      </w:pPr>
      <w:r w:rsidRPr="004A713B">
        <w:rPr>
          <w:rStyle w:val="Italic"/>
          <w:iCs w:val="0"/>
          <w:w w:val="100"/>
        </w:rPr>
        <w:t>D.</w:t>
      </w:r>
      <w:r w:rsidR="008E4706">
        <w:rPr>
          <w:rStyle w:val="Italic"/>
          <w:iCs w:val="0"/>
          <w:w w:val="100"/>
        </w:rPr>
        <w:t>20</w:t>
      </w:r>
      <w:r w:rsidR="006E4EFF" w:rsidRPr="004A713B">
        <w:rPr>
          <w:rStyle w:val="Italic"/>
          <w:iCs w:val="0"/>
          <w:w w:val="100"/>
        </w:rPr>
        <w:t>.</w:t>
      </w:r>
      <w:r w:rsidR="006E4EFF">
        <w:rPr>
          <w:rStyle w:val="Italic"/>
          <w:i w:val="0"/>
          <w:iCs w:val="0"/>
          <w:w w:val="100"/>
        </w:rPr>
        <w:tab/>
      </w:r>
      <w:r w:rsidR="006E4EFF">
        <w:rPr>
          <w:rStyle w:val="Italic"/>
          <w:w w:val="100"/>
        </w:rPr>
        <w:t>Notices.</w:t>
      </w:r>
      <w:r w:rsidR="006E4EFF">
        <w:rPr>
          <w:w w:val="100"/>
        </w:rPr>
        <w:t> </w:t>
      </w:r>
      <w:r w:rsidR="008E4706" w:rsidRPr="008E4706">
        <w:rPr>
          <w:w w:val="100"/>
        </w:rPr>
        <w:t xml:space="preserve"> </w:t>
      </w:r>
      <w:r w:rsidR="008E4706">
        <w:rPr>
          <w:w w:val="100"/>
        </w:rPr>
        <w:t>Any notice required or permitted under this lease must be in writing. Any notice required by this lease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lease. Notice may also be given by regular mail, personal delivery, courier delivery, or email and will be effective when received. Any address for notice may be changed by written notice given as provided herein.</w:t>
      </w:r>
    </w:p>
    <w:p w14:paraId="3CEA4941" w14:textId="77777777" w:rsidR="006E4EFF" w:rsidRDefault="004A713B">
      <w:pPr>
        <w:pStyle w:val="StepNumber"/>
        <w:rPr>
          <w:w w:val="100"/>
        </w:rPr>
      </w:pPr>
      <w:r w:rsidRPr="004A713B">
        <w:rPr>
          <w:rStyle w:val="Italic"/>
          <w:iCs w:val="0"/>
          <w:w w:val="100"/>
        </w:rPr>
        <w:t>D.</w:t>
      </w:r>
      <w:r w:rsidR="008E4706">
        <w:rPr>
          <w:rStyle w:val="Italic"/>
          <w:iCs w:val="0"/>
          <w:w w:val="100"/>
        </w:rPr>
        <w:t>21</w:t>
      </w:r>
      <w:r w:rsidR="006E4EFF" w:rsidRPr="004A713B">
        <w:rPr>
          <w:rStyle w:val="Italic"/>
          <w:iCs w:val="0"/>
          <w:w w:val="100"/>
        </w:rPr>
        <w:t>.</w:t>
      </w:r>
      <w:r w:rsidR="006E4EFF">
        <w:rPr>
          <w:rStyle w:val="Italic"/>
          <w:i w:val="0"/>
          <w:iCs w:val="0"/>
          <w:w w:val="100"/>
        </w:rPr>
        <w:tab/>
      </w:r>
      <w:r w:rsidR="006E4EFF">
        <w:rPr>
          <w:rStyle w:val="Italic"/>
          <w:w w:val="100"/>
        </w:rPr>
        <w:t>Mineral Interests.</w:t>
      </w:r>
      <w:r w:rsidR="006E4EFF">
        <w:rPr>
          <w:w w:val="100"/>
        </w:rPr>
        <w:t> </w:t>
      </w:r>
      <w:r w:rsidR="006E4EFF">
        <w:rPr>
          <w:w w:val="100"/>
        </w:rPr>
        <w:t xml:space="preserve">This lease is subordinate to any present or future oil, gas, or other mineral exploration agreements and leases relating to the Land. Landlord will not be liable to Tenant for any damages for actions attributable to those agreements and will receive all consideration paid therefor. </w:t>
      </w:r>
    </w:p>
    <w:p w14:paraId="3CEA4942" w14:textId="77777777" w:rsidR="006E4EFF" w:rsidRDefault="004A713B">
      <w:pPr>
        <w:pStyle w:val="StepNumber"/>
        <w:rPr>
          <w:w w:val="100"/>
        </w:rPr>
      </w:pPr>
      <w:r w:rsidRPr="004A713B">
        <w:rPr>
          <w:rStyle w:val="Italic"/>
          <w:iCs w:val="0"/>
          <w:w w:val="100"/>
        </w:rPr>
        <w:t>D.</w:t>
      </w:r>
      <w:r w:rsidR="008E4706">
        <w:rPr>
          <w:rStyle w:val="Italic"/>
          <w:iCs w:val="0"/>
          <w:w w:val="100"/>
        </w:rPr>
        <w:t>22</w:t>
      </w:r>
      <w:r w:rsidR="006E4EFF" w:rsidRPr="004A713B">
        <w:rPr>
          <w:rStyle w:val="Italic"/>
          <w:iCs w:val="0"/>
          <w:w w:val="100"/>
        </w:rPr>
        <w:t>.</w:t>
      </w:r>
      <w:r w:rsidR="006E4EFF">
        <w:rPr>
          <w:rStyle w:val="Italic"/>
          <w:i w:val="0"/>
          <w:iCs w:val="0"/>
          <w:w w:val="100"/>
        </w:rPr>
        <w:tab/>
      </w:r>
      <w:r w:rsidR="006E4EFF">
        <w:rPr>
          <w:rStyle w:val="Italic"/>
          <w:w w:val="100"/>
        </w:rPr>
        <w:t>Landlord’s Use.</w:t>
      </w:r>
      <w:r w:rsidR="006E4EFF">
        <w:rPr>
          <w:w w:val="100"/>
        </w:rPr>
        <w:t> </w:t>
      </w:r>
      <w:r w:rsidR="006E4EFF">
        <w:rPr>
          <w:w w:val="100"/>
        </w:rPr>
        <w:t>Landlord retains the right to permit third parties to use the Premises for hunting, fishing, and other uses that do not materially interfere with Tenant’s grazing rights.</w:t>
      </w:r>
    </w:p>
    <w:p w14:paraId="3CEA4943" w14:textId="77777777" w:rsidR="006E4EFF" w:rsidRDefault="006E4EFF" w:rsidP="006E4EFF">
      <w:pPr>
        <w:pStyle w:val="UserInstructionjustifyhidden"/>
      </w:pPr>
      <w:r>
        <w:t>If applicable, include additional clauses</w:t>
      </w:r>
      <w:r w:rsidR="008E4706">
        <w:t xml:space="preserve"> like those suggested in form 25</w:t>
      </w:r>
      <w:r w:rsidR="00825748">
        <w:t>-13</w:t>
      </w:r>
      <w:r>
        <w:t xml:space="preserve"> in this chapter and/or a list of exhibits and riders.</w:t>
      </w:r>
    </w:p>
    <w:p w14:paraId="3CEA4944" w14:textId="77777777" w:rsidR="00194A59" w:rsidRDefault="00194A59" w:rsidP="00194A59">
      <w:pPr>
        <w:pStyle w:val="SignBlock"/>
      </w:pPr>
      <w:r>
        <w:tab/>
      </w:r>
    </w:p>
    <w:p w14:paraId="3CEA4945" w14:textId="77777777" w:rsidR="006E4EFF" w:rsidRDefault="006E4EFF">
      <w:pPr>
        <w:pStyle w:val="SignItemLast"/>
      </w:pPr>
      <w:r>
        <w:t>[</w:t>
      </w:r>
      <w:r>
        <w:rPr>
          <w:rStyle w:val="Substitute"/>
        </w:rPr>
        <w:t>Name of landlord</w:t>
      </w:r>
      <w:r>
        <w:t>]</w:t>
      </w:r>
    </w:p>
    <w:p w14:paraId="3CEA4946" w14:textId="77777777" w:rsidR="006E4EFF" w:rsidRDefault="006E4EFF">
      <w:pPr>
        <w:pStyle w:val="SignBlock"/>
      </w:pPr>
      <w:r>
        <w:tab/>
      </w:r>
    </w:p>
    <w:p w14:paraId="3CEA4947" w14:textId="77777777" w:rsidR="006E4EFF" w:rsidRDefault="006E4EFF">
      <w:pPr>
        <w:pStyle w:val="SignItemLast"/>
      </w:pPr>
      <w:r>
        <w:t>[</w:t>
      </w:r>
      <w:r>
        <w:rPr>
          <w:rStyle w:val="Substitute"/>
        </w:rPr>
        <w:t>Name of tenant</w:t>
      </w:r>
      <w:r>
        <w:t>]</w:t>
      </w:r>
    </w:p>
    <w:p w14:paraId="3CEA4948" w14:textId="77777777" w:rsidR="006E4EFF" w:rsidRDefault="00194A59">
      <w:pPr>
        <w:pStyle w:val="Heading"/>
        <w:jc w:val="center"/>
        <w:rPr>
          <w:w w:val="100"/>
        </w:rPr>
      </w:pPr>
      <w:r>
        <w:rPr>
          <w:w w:val="100"/>
        </w:rPr>
        <w:br w:type="page"/>
      </w:r>
      <w:r w:rsidR="006E4EFF">
        <w:rPr>
          <w:w w:val="100"/>
        </w:rPr>
        <w:t>Insurance Addendum to Lease</w:t>
      </w:r>
    </w:p>
    <w:p w14:paraId="3CEA4949" w14:textId="77777777" w:rsidR="006E4EFF" w:rsidRDefault="006E4EFF">
      <w:pPr>
        <w:pStyle w:val="ParaFlushLeft"/>
      </w:pPr>
      <w:r>
        <w:t>Lease</w:t>
      </w:r>
    </w:p>
    <w:p w14:paraId="3CEA494A" w14:textId="77777777" w:rsidR="006E4EFF" w:rsidRDefault="006E4EFF">
      <w:pPr>
        <w:pStyle w:val="Para"/>
        <w:rPr>
          <w:w w:val="100"/>
        </w:rPr>
      </w:pPr>
      <w:r>
        <w:rPr>
          <w:w w:val="100"/>
        </w:rPr>
        <w:t>Date:</w:t>
      </w:r>
    </w:p>
    <w:p w14:paraId="3CEA494B" w14:textId="77777777" w:rsidR="006E4EFF" w:rsidRDefault="006E4EFF">
      <w:pPr>
        <w:pStyle w:val="Para"/>
        <w:rPr>
          <w:w w:val="100"/>
        </w:rPr>
      </w:pPr>
      <w:r>
        <w:rPr>
          <w:w w:val="100"/>
        </w:rPr>
        <w:t>Landlord:</w:t>
      </w:r>
    </w:p>
    <w:p w14:paraId="3CEA494C" w14:textId="77777777" w:rsidR="006E4EFF" w:rsidRDefault="006E4EFF">
      <w:pPr>
        <w:pStyle w:val="Para"/>
        <w:rPr>
          <w:w w:val="100"/>
        </w:rPr>
      </w:pPr>
      <w:r>
        <w:rPr>
          <w:w w:val="100"/>
        </w:rPr>
        <w:t>Tenant:</w:t>
      </w:r>
    </w:p>
    <w:p w14:paraId="3CEA494D" w14:textId="77777777" w:rsidR="006E4EFF" w:rsidRDefault="006E4EFF">
      <w:pPr>
        <w:pStyle w:val="ParaFlushLeft"/>
      </w:pPr>
      <w:r>
        <w:t>This insurance addendum is part of the lease.</w:t>
      </w:r>
    </w:p>
    <w:p w14:paraId="3CEA494E" w14:textId="77777777" w:rsidR="006E4EFF" w:rsidRDefault="006E4EFF">
      <w:pPr>
        <w:pStyle w:val="ParaFlushLeft"/>
      </w:pPr>
      <w:r>
        <w:rPr>
          <w:rStyle w:val="Bold"/>
        </w:rPr>
        <w:t>Tenant agrees to—</w:t>
      </w:r>
    </w:p>
    <w:p w14:paraId="3CEA494F" w14:textId="77777777" w:rsidR="006E4EFF" w:rsidRDefault="006E4EFF">
      <w:pPr>
        <w:pStyle w:val="StepNumber1st"/>
        <w:rPr>
          <w:w w:val="100"/>
        </w:rPr>
      </w:pPr>
      <w:r>
        <w:rPr>
          <w:w w:val="100"/>
        </w:rPr>
        <w:t>1.</w:t>
      </w:r>
      <w:r>
        <w:rPr>
          <w:w w:val="100"/>
        </w:rPr>
        <w:tab/>
        <w:t>Maintain the liability insurance policies required below (mark applicable boxes) during the Term and any period before or after the Term when Tenant is present on the Premises:</w:t>
      </w:r>
    </w:p>
    <w:tbl>
      <w:tblPr>
        <w:tblW w:w="0" w:type="auto"/>
        <w:tblLayout w:type="fixed"/>
        <w:tblCellMar>
          <w:left w:w="0" w:type="dxa"/>
          <w:right w:w="0" w:type="dxa"/>
        </w:tblCellMar>
        <w:tblLook w:val="0000" w:firstRow="0" w:lastRow="0" w:firstColumn="0" w:lastColumn="0" w:noHBand="0" w:noVBand="0"/>
      </w:tblPr>
      <w:tblGrid>
        <w:gridCol w:w="720"/>
        <w:gridCol w:w="3840"/>
        <w:gridCol w:w="2920"/>
        <w:gridCol w:w="1680"/>
      </w:tblGrid>
      <w:tr w:rsidR="006E4EFF" w14:paraId="3CEA4952" w14:textId="77777777">
        <w:trPr>
          <w:trHeight w:val="240"/>
        </w:trPr>
        <w:tc>
          <w:tcPr>
            <w:tcW w:w="4560" w:type="dxa"/>
            <w:gridSpan w:val="2"/>
            <w:tcBorders>
              <w:top w:val="nil"/>
              <w:left w:val="nil"/>
              <w:bottom w:val="nil"/>
              <w:right w:val="nil"/>
            </w:tcBorders>
            <w:tcMar>
              <w:top w:w="0" w:type="dxa"/>
              <w:left w:w="0" w:type="dxa"/>
              <w:bottom w:w="0" w:type="dxa"/>
              <w:right w:w="0" w:type="dxa"/>
            </w:tcMar>
          </w:tcPr>
          <w:p w14:paraId="3CEA4950" w14:textId="77777777" w:rsidR="006E4EFF" w:rsidRPr="00233E11" w:rsidRDefault="006E4EFF">
            <w:pPr>
              <w:pStyle w:val="Entry"/>
            </w:pPr>
            <w:r w:rsidRPr="00233E11">
              <w:rPr>
                <w:rStyle w:val="Bold"/>
                <w:w w:val="100"/>
              </w:rPr>
              <w:t>Type of Insurance</w:t>
            </w:r>
          </w:p>
        </w:tc>
        <w:tc>
          <w:tcPr>
            <w:tcW w:w="4600" w:type="dxa"/>
            <w:gridSpan w:val="2"/>
            <w:tcBorders>
              <w:top w:val="nil"/>
              <w:left w:val="nil"/>
              <w:bottom w:val="nil"/>
              <w:right w:val="nil"/>
            </w:tcBorders>
            <w:tcMar>
              <w:top w:w="0" w:type="dxa"/>
              <w:left w:w="0" w:type="dxa"/>
              <w:bottom w:w="0" w:type="dxa"/>
              <w:right w:w="0" w:type="dxa"/>
            </w:tcMar>
          </w:tcPr>
          <w:p w14:paraId="3CEA4951" w14:textId="77777777" w:rsidR="006E4EFF" w:rsidRPr="00233E11" w:rsidRDefault="006E4EFF">
            <w:pPr>
              <w:pStyle w:val="Entry"/>
            </w:pPr>
            <w:r w:rsidRPr="00233E11">
              <w:rPr>
                <w:rStyle w:val="Bold"/>
                <w:w w:val="100"/>
              </w:rPr>
              <w:t>Minimum Policy Limit</w:t>
            </w:r>
          </w:p>
        </w:tc>
      </w:tr>
      <w:tr w:rsidR="006E4EFF" w14:paraId="3CEA4957" w14:textId="77777777">
        <w:trPr>
          <w:trHeight w:val="240"/>
        </w:trPr>
        <w:tc>
          <w:tcPr>
            <w:tcW w:w="720" w:type="dxa"/>
            <w:tcBorders>
              <w:top w:val="nil"/>
              <w:left w:val="nil"/>
              <w:bottom w:val="nil"/>
              <w:right w:val="nil"/>
            </w:tcBorders>
            <w:tcMar>
              <w:top w:w="0" w:type="dxa"/>
              <w:left w:w="0" w:type="dxa"/>
              <w:bottom w:w="0" w:type="dxa"/>
              <w:right w:w="0" w:type="dxa"/>
            </w:tcMar>
          </w:tcPr>
          <w:p w14:paraId="3CEA4953" w14:textId="77777777" w:rsidR="006E4EFF" w:rsidRPr="00233E11" w:rsidRDefault="006E4EFF">
            <w:pPr>
              <w:pStyle w:val="Entry"/>
            </w:pPr>
            <w:r w:rsidRPr="00233E11">
              <w:rPr>
                <w:rFonts w:ascii="Wingdings" w:hAnsi="Wingdings" w:cs="Wingdings"/>
                <w:w w:val="100"/>
              </w:rPr>
              <w:t></w:t>
            </w:r>
          </w:p>
        </w:tc>
        <w:tc>
          <w:tcPr>
            <w:tcW w:w="3840" w:type="dxa"/>
            <w:vMerge w:val="restart"/>
            <w:tcBorders>
              <w:top w:val="nil"/>
              <w:left w:val="nil"/>
              <w:bottom w:val="nil"/>
              <w:right w:val="nil"/>
            </w:tcBorders>
            <w:tcMar>
              <w:top w:w="0" w:type="dxa"/>
              <w:left w:w="0" w:type="dxa"/>
              <w:bottom w:w="0" w:type="dxa"/>
              <w:right w:w="0" w:type="dxa"/>
            </w:tcMar>
          </w:tcPr>
          <w:p w14:paraId="3CEA4954" w14:textId="77777777" w:rsidR="006E4EFF" w:rsidRPr="00233E11" w:rsidRDefault="006E4EFF">
            <w:pPr>
              <w:pStyle w:val="Entry"/>
            </w:pPr>
            <w:r w:rsidRPr="00233E11">
              <w:rPr>
                <w:w w:val="100"/>
              </w:rPr>
              <w:t>Commercial general liability (occurrence</w:t>
            </w:r>
            <w:r w:rsidR="00871FA6">
              <w:rPr>
                <w:w w:val="100"/>
              </w:rPr>
              <w:t xml:space="preserve"> basis) endorsed to cover farm </w:t>
            </w:r>
            <w:r w:rsidRPr="00233E11">
              <w:rPr>
                <w:w w:val="100"/>
              </w:rPr>
              <w:t>and ranch operations</w:t>
            </w:r>
          </w:p>
        </w:tc>
        <w:tc>
          <w:tcPr>
            <w:tcW w:w="2920" w:type="dxa"/>
            <w:tcBorders>
              <w:top w:val="nil"/>
              <w:left w:val="nil"/>
              <w:bottom w:val="nil"/>
              <w:right w:val="nil"/>
            </w:tcBorders>
            <w:tcMar>
              <w:top w:w="0" w:type="dxa"/>
              <w:left w:w="0" w:type="dxa"/>
              <w:bottom w:w="0" w:type="dxa"/>
              <w:right w:w="0" w:type="dxa"/>
            </w:tcMar>
          </w:tcPr>
          <w:p w14:paraId="3CEA4955" w14:textId="77777777" w:rsidR="006E4EFF" w:rsidRPr="00233E11" w:rsidRDefault="006E4EFF">
            <w:pPr>
              <w:pStyle w:val="Entry"/>
            </w:pPr>
            <w:r w:rsidRPr="00233E11">
              <w:rPr>
                <w:w w:val="100"/>
              </w:rPr>
              <w:t>Per occurrence:</w:t>
            </w:r>
          </w:p>
        </w:tc>
        <w:tc>
          <w:tcPr>
            <w:tcW w:w="1680" w:type="dxa"/>
            <w:tcBorders>
              <w:top w:val="nil"/>
              <w:left w:val="nil"/>
              <w:bottom w:val="nil"/>
              <w:right w:val="nil"/>
            </w:tcBorders>
            <w:tcMar>
              <w:top w:w="0" w:type="dxa"/>
              <w:left w:w="0" w:type="dxa"/>
              <w:bottom w:w="0" w:type="dxa"/>
              <w:right w:w="0" w:type="dxa"/>
            </w:tcMar>
          </w:tcPr>
          <w:p w14:paraId="3CEA4956" w14:textId="77777777" w:rsidR="006E4EFF" w:rsidRPr="00233E11" w:rsidRDefault="006E4EFF">
            <w:pPr>
              <w:pStyle w:val="Entry"/>
            </w:pPr>
            <w:r w:rsidRPr="00233E11">
              <w:rPr>
                <w:w w:val="100"/>
              </w:rPr>
              <w:t>$____________</w:t>
            </w:r>
          </w:p>
        </w:tc>
      </w:tr>
      <w:tr w:rsidR="006E4EFF" w14:paraId="3CEA495C" w14:textId="77777777">
        <w:trPr>
          <w:trHeight w:val="840"/>
        </w:trPr>
        <w:tc>
          <w:tcPr>
            <w:tcW w:w="720" w:type="dxa"/>
            <w:tcBorders>
              <w:top w:val="nil"/>
              <w:left w:val="nil"/>
              <w:bottom w:val="nil"/>
              <w:right w:val="nil"/>
            </w:tcBorders>
            <w:tcMar>
              <w:top w:w="0" w:type="dxa"/>
              <w:left w:w="0" w:type="dxa"/>
              <w:bottom w:w="0" w:type="dxa"/>
              <w:right w:w="0" w:type="dxa"/>
            </w:tcMar>
          </w:tcPr>
          <w:p w14:paraId="3CEA4958" w14:textId="77777777" w:rsidR="006E4EFF" w:rsidRPr="00233E11" w:rsidRDefault="006E4EFF">
            <w:pPr>
              <w:pStyle w:val="Entry"/>
            </w:pPr>
          </w:p>
        </w:tc>
        <w:tc>
          <w:tcPr>
            <w:tcW w:w="3840" w:type="dxa"/>
            <w:vMerge/>
            <w:tcBorders>
              <w:top w:val="nil"/>
              <w:left w:val="nil"/>
              <w:bottom w:val="nil"/>
              <w:right w:val="nil"/>
            </w:tcBorders>
          </w:tcPr>
          <w:p w14:paraId="3CEA4959" w14:textId="77777777" w:rsidR="006E4EFF" w:rsidRPr="00233E11" w:rsidRDefault="006E4EFF">
            <w:pPr>
              <w:pStyle w:val="StatuteInItemhidden"/>
              <w:spacing w:line="240" w:lineRule="auto"/>
              <w:jc w:val="left"/>
              <w:rPr>
                <w:rFonts w:ascii="Courier" w:hAnsi="Courier"/>
                <w:color w:val="auto"/>
                <w:w w:val="100"/>
              </w:rPr>
            </w:pPr>
          </w:p>
        </w:tc>
        <w:tc>
          <w:tcPr>
            <w:tcW w:w="2920" w:type="dxa"/>
            <w:tcBorders>
              <w:top w:val="nil"/>
              <w:left w:val="nil"/>
              <w:bottom w:val="nil"/>
              <w:right w:val="nil"/>
            </w:tcBorders>
            <w:tcMar>
              <w:top w:w="0" w:type="dxa"/>
              <w:left w:w="0" w:type="dxa"/>
              <w:bottom w:w="0" w:type="dxa"/>
              <w:right w:w="0" w:type="dxa"/>
            </w:tcMar>
          </w:tcPr>
          <w:p w14:paraId="3CEA495A" w14:textId="77777777" w:rsidR="006E4EFF" w:rsidRPr="00233E11" w:rsidRDefault="006E4EFF">
            <w:pPr>
              <w:pStyle w:val="Entry"/>
            </w:pPr>
            <w:r w:rsidRPr="00233E11">
              <w:rPr>
                <w:w w:val="100"/>
              </w:rPr>
              <w:t>Aggregate:</w:t>
            </w:r>
          </w:p>
        </w:tc>
        <w:tc>
          <w:tcPr>
            <w:tcW w:w="1680" w:type="dxa"/>
            <w:tcBorders>
              <w:top w:val="nil"/>
              <w:left w:val="nil"/>
              <w:bottom w:val="nil"/>
              <w:right w:val="nil"/>
            </w:tcBorders>
            <w:tcMar>
              <w:top w:w="0" w:type="dxa"/>
              <w:left w:w="0" w:type="dxa"/>
              <w:bottom w:w="0" w:type="dxa"/>
              <w:right w:w="0" w:type="dxa"/>
            </w:tcMar>
          </w:tcPr>
          <w:p w14:paraId="3CEA495B" w14:textId="77777777" w:rsidR="006E4EFF" w:rsidRPr="00233E11" w:rsidRDefault="006E4EFF">
            <w:pPr>
              <w:pStyle w:val="Entry"/>
            </w:pPr>
            <w:r w:rsidRPr="00233E11">
              <w:rPr>
                <w:w w:val="100"/>
              </w:rPr>
              <w:t>$____________</w:t>
            </w:r>
          </w:p>
        </w:tc>
      </w:tr>
      <w:tr w:rsidR="006E4EFF" w14:paraId="3CEA4961" w14:textId="77777777">
        <w:trPr>
          <w:trHeight w:val="240"/>
        </w:trPr>
        <w:tc>
          <w:tcPr>
            <w:tcW w:w="720" w:type="dxa"/>
            <w:tcBorders>
              <w:top w:val="nil"/>
              <w:left w:val="nil"/>
              <w:bottom w:val="nil"/>
              <w:right w:val="nil"/>
            </w:tcBorders>
            <w:tcMar>
              <w:top w:w="0" w:type="dxa"/>
              <w:left w:w="0" w:type="dxa"/>
              <w:bottom w:w="0" w:type="dxa"/>
              <w:right w:w="0" w:type="dxa"/>
            </w:tcMar>
          </w:tcPr>
          <w:p w14:paraId="3CEA495D" w14:textId="77777777" w:rsidR="006E4EFF" w:rsidRPr="00233E11" w:rsidRDefault="006E4EFF">
            <w:pPr>
              <w:pStyle w:val="Entry"/>
            </w:pPr>
            <w:r w:rsidRPr="00233E11">
              <w:rPr>
                <w:rStyle w:val="Italic"/>
                <w:w w:val="100"/>
              </w:rPr>
              <w:t>Or</w:t>
            </w:r>
          </w:p>
        </w:tc>
        <w:tc>
          <w:tcPr>
            <w:tcW w:w="3840" w:type="dxa"/>
            <w:tcBorders>
              <w:top w:val="nil"/>
              <w:left w:val="nil"/>
              <w:bottom w:val="nil"/>
              <w:right w:val="nil"/>
            </w:tcBorders>
            <w:tcMar>
              <w:top w:w="0" w:type="dxa"/>
              <w:left w:w="0" w:type="dxa"/>
              <w:bottom w:w="0" w:type="dxa"/>
              <w:right w:w="0" w:type="dxa"/>
            </w:tcMar>
          </w:tcPr>
          <w:p w14:paraId="3CEA495E" w14:textId="77777777" w:rsidR="006E4EFF" w:rsidRPr="00233E11" w:rsidRDefault="006E4EFF">
            <w:pPr>
              <w:pStyle w:val="Entry"/>
            </w:pPr>
          </w:p>
        </w:tc>
        <w:tc>
          <w:tcPr>
            <w:tcW w:w="2920" w:type="dxa"/>
            <w:tcBorders>
              <w:top w:val="nil"/>
              <w:left w:val="nil"/>
              <w:bottom w:val="nil"/>
              <w:right w:val="nil"/>
            </w:tcBorders>
            <w:tcMar>
              <w:top w:w="0" w:type="dxa"/>
              <w:left w:w="0" w:type="dxa"/>
              <w:bottom w:w="0" w:type="dxa"/>
              <w:right w:w="0" w:type="dxa"/>
            </w:tcMar>
          </w:tcPr>
          <w:p w14:paraId="3CEA495F" w14:textId="77777777" w:rsidR="006E4EFF" w:rsidRPr="00233E11" w:rsidRDefault="006E4EFF">
            <w:pPr>
              <w:pStyle w:val="Entry"/>
            </w:pPr>
          </w:p>
        </w:tc>
        <w:tc>
          <w:tcPr>
            <w:tcW w:w="1680" w:type="dxa"/>
            <w:tcBorders>
              <w:top w:val="nil"/>
              <w:left w:val="nil"/>
              <w:bottom w:val="nil"/>
              <w:right w:val="nil"/>
            </w:tcBorders>
            <w:tcMar>
              <w:top w:w="0" w:type="dxa"/>
              <w:left w:w="0" w:type="dxa"/>
              <w:bottom w:w="0" w:type="dxa"/>
              <w:right w:w="0" w:type="dxa"/>
            </w:tcMar>
          </w:tcPr>
          <w:p w14:paraId="3CEA4960" w14:textId="77777777" w:rsidR="006E4EFF" w:rsidRPr="00233E11" w:rsidRDefault="006E4EFF">
            <w:pPr>
              <w:pStyle w:val="Entry"/>
            </w:pPr>
          </w:p>
        </w:tc>
      </w:tr>
      <w:tr w:rsidR="006E4EFF" w14:paraId="3CEA4966" w14:textId="77777777">
        <w:trPr>
          <w:trHeight w:val="520"/>
        </w:trPr>
        <w:tc>
          <w:tcPr>
            <w:tcW w:w="720" w:type="dxa"/>
            <w:tcBorders>
              <w:top w:val="nil"/>
              <w:left w:val="nil"/>
              <w:bottom w:val="nil"/>
              <w:right w:val="nil"/>
            </w:tcBorders>
            <w:tcMar>
              <w:top w:w="0" w:type="dxa"/>
              <w:left w:w="0" w:type="dxa"/>
              <w:bottom w:w="0" w:type="dxa"/>
              <w:right w:w="0" w:type="dxa"/>
            </w:tcMar>
          </w:tcPr>
          <w:p w14:paraId="3CEA4962" w14:textId="77777777" w:rsidR="006E4EFF" w:rsidRPr="00233E11" w:rsidRDefault="006E4EFF">
            <w:pPr>
              <w:pStyle w:val="Entry"/>
            </w:pPr>
            <w:r w:rsidRPr="00233E11">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14:paraId="3CEA4963" w14:textId="77777777" w:rsidR="006E4EFF" w:rsidRPr="00233E11" w:rsidRDefault="006E4EFF">
            <w:pPr>
              <w:pStyle w:val="Entry"/>
            </w:pPr>
            <w:r w:rsidRPr="00233E11">
              <w:rPr>
                <w:w w:val="100"/>
              </w:rPr>
              <w:t>Farm owner’s on a renter’s form such as AAIS Form No. FO-4</w:t>
            </w:r>
          </w:p>
        </w:tc>
        <w:tc>
          <w:tcPr>
            <w:tcW w:w="2920" w:type="dxa"/>
            <w:tcBorders>
              <w:top w:val="nil"/>
              <w:left w:val="nil"/>
              <w:bottom w:val="nil"/>
              <w:right w:val="nil"/>
            </w:tcBorders>
            <w:tcMar>
              <w:top w:w="0" w:type="dxa"/>
              <w:left w:w="0" w:type="dxa"/>
              <w:bottom w:w="0" w:type="dxa"/>
              <w:right w:w="0" w:type="dxa"/>
            </w:tcMar>
          </w:tcPr>
          <w:p w14:paraId="3CEA4964" w14:textId="77777777" w:rsidR="006E4EFF" w:rsidRPr="00233E11" w:rsidRDefault="006E4EFF">
            <w:pPr>
              <w:pStyle w:val="Entry"/>
            </w:pPr>
          </w:p>
        </w:tc>
        <w:tc>
          <w:tcPr>
            <w:tcW w:w="1680" w:type="dxa"/>
            <w:tcBorders>
              <w:top w:val="nil"/>
              <w:left w:val="nil"/>
              <w:bottom w:val="nil"/>
              <w:right w:val="nil"/>
            </w:tcBorders>
            <w:tcMar>
              <w:top w:w="0" w:type="dxa"/>
              <w:left w:w="0" w:type="dxa"/>
              <w:bottom w:w="0" w:type="dxa"/>
              <w:right w:w="0" w:type="dxa"/>
            </w:tcMar>
          </w:tcPr>
          <w:p w14:paraId="3CEA4965" w14:textId="77777777" w:rsidR="006E4EFF" w:rsidRPr="00233E11" w:rsidRDefault="006E4EFF">
            <w:pPr>
              <w:pStyle w:val="Entry"/>
            </w:pPr>
          </w:p>
        </w:tc>
      </w:tr>
      <w:tr w:rsidR="006E4EFF" w14:paraId="3CEA496B" w14:textId="77777777">
        <w:trPr>
          <w:trHeight w:val="240"/>
        </w:trPr>
        <w:tc>
          <w:tcPr>
            <w:tcW w:w="720" w:type="dxa"/>
            <w:tcBorders>
              <w:top w:val="nil"/>
              <w:left w:val="nil"/>
              <w:bottom w:val="nil"/>
              <w:right w:val="nil"/>
            </w:tcBorders>
            <w:tcMar>
              <w:top w:w="0" w:type="dxa"/>
              <w:left w:w="0" w:type="dxa"/>
              <w:bottom w:w="0" w:type="dxa"/>
              <w:right w:w="0" w:type="dxa"/>
            </w:tcMar>
          </w:tcPr>
          <w:p w14:paraId="3CEA4967" w14:textId="77777777" w:rsidR="006E4EFF" w:rsidRPr="00233E11" w:rsidRDefault="006E4EFF">
            <w:pPr>
              <w:pStyle w:val="Entry"/>
            </w:pPr>
            <w:r w:rsidRPr="00233E11">
              <w:rPr>
                <w:rStyle w:val="Italic"/>
                <w:w w:val="100"/>
              </w:rPr>
              <w:t>Or</w:t>
            </w:r>
          </w:p>
        </w:tc>
        <w:tc>
          <w:tcPr>
            <w:tcW w:w="3840" w:type="dxa"/>
            <w:tcBorders>
              <w:top w:val="nil"/>
              <w:left w:val="nil"/>
              <w:bottom w:val="nil"/>
              <w:right w:val="nil"/>
            </w:tcBorders>
            <w:tcMar>
              <w:top w:w="0" w:type="dxa"/>
              <w:left w:w="0" w:type="dxa"/>
              <w:bottom w:w="0" w:type="dxa"/>
              <w:right w:w="0" w:type="dxa"/>
            </w:tcMar>
          </w:tcPr>
          <w:p w14:paraId="3CEA4968" w14:textId="77777777" w:rsidR="006E4EFF" w:rsidRPr="00233E11" w:rsidRDefault="006E4EFF">
            <w:pPr>
              <w:pStyle w:val="Entry"/>
            </w:pPr>
          </w:p>
        </w:tc>
        <w:tc>
          <w:tcPr>
            <w:tcW w:w="2920" w:type="dxa"/>
            <w:tcBorders>
              <w:top w:val="nil"/>
              <w:left w:val="nil"/>
              <w:bottom w:val="nil"/>
              <w:right w:val="nil"/>
            </w:tcBorders>
            <w:tcMar>
              <w:top w:w="0" w:type="dxa"/>
              <w:left w:w="0" w:type="dxa"/>
              <w:bottom w:w="0" w:type="dxa"/>
              <w:right w:w="0" w:type="dxa"/>
            </w:tcMar>
          </w:tcPr>
          <w:p w14:paraId="3CEA4969" w14:textId="77777777" w:rsidR="006E4EFF" w:rsidRPr="00233E11" w:rsidRDefault="006E4EFF">
            <w:pPr>
              <w:pStyle w:val="Entry"/>
            </w:pPr>
          </w:p>
        </w:tc>
        <w:tc>
          <w:tcPr>
            <w:tcW w:w="1680" w:type="dxa"/>
            <w:tcBorders>
              <w:top w:val="nil"/>
              <w:left w:val="nil"/>
              <w:bottom w:val="nil"/>
              <w:right w:val="nil"/>
            </w:tcBorders>
            <w:tcMar>
              <w:top w:w="0" w:type="dxa"/>
              <w:left w:w="0" w:type="dxa"/>
              <w:bottom w:w="0" w:type="dxa"/>
              <w:right w:w="0" w:type="dxa"/>
            </w:tcMar>
          </w:tcPr>
          <w:p w14:paraId="3CEA496A" w14:textId="77777777" w:rsidR="006E4EFF" w:rsidRPr="00233E11" w:rsidRDefault="006E4EFF">
            <w:pPr>
              <w:pStyle w:val="Entry"/>
            </w:pPr>
          </w:p>
        </w:tc>
      </w:tr>
      <w:tr w:rsidR="006E4EFF" w14:paraId="3CEA4970" w14:textId="77777777">
        <w:trPr>
          <w:trHeight w:val="240"/>
        </w:trPr>
        <w:tc>
          <w:tcPr>
            <w:tcW w:w="720" w:type="dxa"/>
            <w:tcBorders>
              <w:top w:val="nil"/>
              <w:left w:val="nil"/>
              <w:bottom w:val="nil"/>
              <w:right w:val="nil"/>
            </w:tcBorders>
            <w:tcMar>
              <w:top w:w="0" w:type="dxa"/>
              <w:left w:w="0" w:type="dxa"/>
              <w:bottom w:w="0" w:type="dxa"/>
              <w:right w:w="0" w:type="dxa"/>
            </w:tcMar>
          </w:tcPr>
          <w:p w14:paraId="3CEA496C" w14:textId="77777777" w:rsidR="006E4EFF" w:rsidRPr="00233E11" w:rsidRDefault="006E4EFF">
            <w:pPr>
              <w:pStyle w:val="Entry"/>
            </w:pPr>
            <w:r w:rsidRPr="00233E11">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14:paraId="3CEA496D" w14:textId="77777777" w:rsidR="006E4EFF" w:rsidRPr="00233E11" w:rsidRDefault="006E4EFF">
            <w:pPr>
              <w:pStyle w:val="Entry"/>
            </w:pPr>
            <w:r w:rsidRPr="00233E11">
              <w:rPr>
                <w:w w:val="100"/>
              </w:rPr>
              <w:t>Farm liability policy</w:t>
            </w:r>
          </w:p>
        </w:tc>
        <w:tc>
          <w:tcPr>
            <w:tcW w:w="2920" w:type="dxa"/>
            <w:tcBorders>
              <w:top w:val="nil"/>
              <w:left w:val="nil"/>
              <w:bottom w:val="nil"/>
              <w:right w:val="nil"/>
            </w:tcBorders>
            <w:tcMar>
              <w:top w:w="0" w:type="dxa"/>
              <w:left w:w="0" w:type="dxa"/>
              <w:bottom w:w="0" w:type="dxa"/>
              <w:right w:w="0" w:type="dxa"/>
            </w:tcMar>
          </w:tcPr>
          <w:p w14:paraId="3CEA496E" w14:textId="77777777" w:rsidR="006E4EFF" w:rsidRPr="00233E11" w:rsidRDefault="006E4EFF">
            <w:pPr>
              <w:pStyle w:val="Entry"/>
            </w:pPr>
          </w:p>
        </w:tc>
        <w:tc>
          <w:tcPr>
            <w:tcW w:w="1680" w:type="dxa"/>
            <w:tcBorders>
              <w:top w:val="nil"/>
              <w:left w:val="nil"/>
              <w:bottom w:val="nil"/>
              <w:right w:val="nil"/>
            </w:tcBorders>
            <w:tcMar>
              <w:top w:w="0" w:type="dxa"/>
              <w:left w:w="0" w:type="dxa"/>
              <w:bottom w:w="0" w:type="dxa"/>
              <w:right w:w="0" w:type="dxa"/>
            </w:tcMar>
          </w:tcPr>
          <w:p w14:paraId="3CEA496F" w14:textId="77777777" w:rsidR="006E4EFF" w:rsidRPr="00233E11" w:rsidRDefault="006E4EFF">
            <w:pPr>
              <w:pStyle w:val="Entry"/>
            </w:pPr>
          </w:p>
        </w:tc>
      </w:tr>
      <w:tr w:rsidR="006E4EFF" w14:paraId="3CEA4975" w14:textId="77777777">
        <w:trPr>
          <w:trHeight w:val="240"/>
        </w:trPr>
        <w:tc>
          <w:tcPr>
            <w:tcW w:w="720" w:type="dxa"/>
            <w:tcBorders>
              <w:top w:val="nil"/>
              <w:left w:val="nil"/>
              <w:bottom w:val="nil"/>
              <w:right w:val="nil"/>
            </w:tcBorders>
            <w:tcMar>
              <w:top w:w="0" w:type="dxa"/>
              <w:left w:w="0" w:type="dxa"/>
              <w:bottom w:w="0" w:type="dxa"/>
              <w:right w:w="0" w:type="dxa"/>
            </w:tcMar>
          </w:tcPr>
          <w:p w14:paraId="3CEA4971" w14:textId="77777777" w:rsidR="006E4EFF" w:rsidRPr="00233E11" w:rsidRDefault="006E4EFF">
            <w:pPr>
              <w:pStyle w:val="Entry"/>
            </w:pPr>
            <w:r w:rsidRPr="00233E11">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14:paraId="3CEA4972" w14:textId="77777777" w:rsidR="006E4EFF" w:rsidRPr="00233E11" w:rsidRDefault="006E4EFF">
            <w:pPr>
              <w:pStyle w:val="Entry"/>
            </w:pPr>
            <w:r w:rsidRPr="00233E11">
              <w:rPr>
                <w:w w:val="100"/>
              </w:rPr>
              <w:t>Worker</w:t>
            </w:r>
            <w:r w:rsidR="004A713B">
              <w:rPr>
                <w:w w:val="100"/>
              </w:rPr>
              <w:t>s</w:t>
            </w:r>
            <w:r w:rsidR="008E4706">
              <w:rPr>
                <w:w w:val="100"/>
              </w:rPr>
              <w:t>’</w:t>
            </w:r>
            <w:r w:rsidRPr="00233E11">
              <w:rPr>
                <w:w w:val="100"/>
              </w:rPr>
              <w:t xml:space="preserve"> compensation</w:t>
            </w:r>
          </w:p>
        </w:tc>
        <w:tc>
          <w:tcPr>
            <w:tcW w:w="2920" w:type="dxa"/>
            <w:tcBorders>
              <w:top w:val="nil"/>
              <w:left w:val="nil"/>
              <w:bottom w:val="nil"/>
              <w:right w:val="nil"/>
            </w:tcBorders>
            <w:tcMar>
              <w:top w:w="0" w:type="dxa"/>
              <w:left w:w="0" w:type="dxa"/>
              <w:bottom w:w="0" w:type="dxa"/>
              <w:right w:w="0" w:type="dxa"/>
            </w:tcMar>
          </w:tcPr>
          <w:p w14:paraId="3CEA4973" w14:textId="77777777" w:rsidR="006E4EFF" w:rsidRPr="00233E11" w:rsidRDefault="006E4EFF">
            <w:pPr>
              <w:pStyle w:val="Entry"/>
            </w:pPr>
            <w:r w:rsidRPr="00233E11">
              <w:rPr>
                <w:w w:val="100"/>
              </w:rPr>
              <w:t>$500,000</w:t>
            </w:r>
          </w:p>
        </w:tc>
        <w:tc>
          <w:tcPr>
            <w:tcW w:w="1680" w:type="dxa"/>
            <w:tcBorders>
              <w:top w:val="nil"/>
              <w:left w:val="nil"/>
              <w:bottom w:val="nil"/>
              <w:right w:val="nil"/>
            </w:tcBorders>
            <w:tcMar>
              <w:top w:w="0" w:type="dxa"/>
              <w:left w:w="0" w:type="dxa"/>
              <w:bottom w:w="0" w:type="dxa"/>
              <w:right w:w="0" w:type="dxa"/>
            </w:tcMar>
          </w:tcPr>
          <w:p w14:paraId="3CEA4974" w14:textId="77777777" w:rsidR="006E4EFF" w:rsidRPr="00233E11" w:rsidRDefault="006E4EFF">
            <w:pPr>
              <w:pStyle w:val="Entry"/>
            </w:pPr>
          </w:p>
        </w:tc>
      </w:tr>
      <w:tr w:rsidR="006E4EFF" w14:paraId="3CEA497A" w14:textId="77777777">
        <w:trPr>
          <w:trHeight w:val="240"/>
        </w:trPr>
        <w:tc>
          <w:tcPr>
            <w:tcW w:w="720" w:type="dxa"/>
            <w:tcBorders>
              <w:top w:val="nil"/>
              <w:left w:val="nil"/>
              <w:bottom w:val="nil"/>
              <w:right w:val="nil"/>
            </w:tcBorders>
            <w:tcMar>
              <w:top w:w="0" w:type="dxa"/>
              <w:left w:w="0" w:type="dxa"/>
              <w:bottom w:w="0" w:type="dxa"/>
              <w:right w:w="0" w:type="dxa"/>
            </w:tcMar>
          </w:tcPr>
          <w:p w14:paraId="3CEA4976" w14:textId="77777777" w:rsidR="006E4EFF" w:rsidRPr="00233E11" w:rsidRDefault="006E4EFF">
            <w:pPr>
              <w:pStyle w:val="Entry"/>
            </w:pPr>
            <w:r w:rsidRPr="00233E11">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14:paraId="3CEA4977" w14:textId="77777777" w:rsidR="006E4EFF" w:rsidRPr="00233E11" w:rsidRDefault="006E4EFF">
            <w:pPr>
              <w:pStyle w:val="Entry"/>
            </w:pPr>
            <w:r w:rsidRPr="00233E11">
              <w:rPr>
                <w:w w:val="100"/>
              </w:rPr>
              <w:t>Employer’s liability</w:t>
            </w:r>
          </w:p>
        </w:tc>
        <w:tc>
          <w:tcPr>
            <w:tcW w:w="2920" w:type="dxa"/>
            <w:tcBorders>
              <w:top w:val="nil"/>
              <w:left w:val="nil"/>
              <w:bottom w:val="nil"/>
              <w:right w:val="nil"/>
            </w:tcBorders>
            <w:tcMar>
              <w:top w:w="0" w:type="dxa"/>
              <w:left w:w="0" w:type="dxa"/>
              <w:bottom w:w="0" w:type="dxa"/>
              <w:right w:w="0" w:type="dxa"/>
            </w:tcMar>
          </w:tcPr>
          <w:p w14:paraId="3CEA4978" w14:textId="77777777" w:rsidR="006E4EFF" w:rsidRPr="00233E11" w:rsidRDefault="006E4EFF">
            <w:pPr>
              <w:pStyle w:val="Entry"/>
            </w:pPr>
            <w:r w:rsidRPr="00233E11">
              <w:rPr>
                <w:w w:val="100"/>
              </w:rPr>
              <w:t>$____________</w:t>
            </w:r>
          </w:p>
        </w:tc>
        <w:tc>
          <w:tcPr>
            <w:tcW w:w="1680" w:type="dxa"/>
            <w:tcBorders>
              <w:top w:val="nil"/>
              <w:left w:val="nil"/>
              <w:bottom w:val="nil"/>
              <w:right w:val="nil"/>
            </w:tcBorders>
            <w:tcMar>
              <w:top w:w="0" w:type="dxa"/>
              <w:left w:w="0" w:type="dxa"/>
              <w:bottom w:w="0" w:type="dxa"/>
              <w:right w:w="0" w:type="dxa"/>
            </w:tcMar>
          </w:tcPr>
          <w:p w14:paraId="3CEA4979" w14:textId="77777777" w:rsidR="006E4EFF" w:rsidRPr="00233E11" w:rsidRDefault="006E4EFF">
            <w:pPr>
              <w:pStyle w:val="Entry"/>
            </w:pPr>
          </w:p>
        </w:tc>
      </w:tr>
      <w:tr w:rsidR="006E4EFF" w14:paraId="3CEA497F" w14:textId="77777777">
        <w:trPr>
          <w:trHeight w:val="240"/>
        </w:trPr>
        <w:tc>
          <w:tcPr>
            <w:tcW w:w="720" w:type="dxa"/>
            <w:tcBorders>
              <w:top w:val="nil"/>
              <w:left w:val="nil"/>
              <w:bottom w:val="nil"/>
              <w:right w:val="nil"/>
            </w:tcBorders>
            <w:tcMar>
              <w:top w:w="0" w:type="dxa"/>
              <w:left w:w="0" w:type="dxa"/>
              <w:bottom w:w="0" w:type="dxa"/>
              <w:right w:w="0" w:type="dxa"/>
            </w:tcMar>
          </w:tcPr>
          <w:p w14:paraId="3CEA497B" w14:textId="77777777" w:rsidR="006E4EFF" w:rsidRPr="00233E11" w:rsidRDefault="006E4EFF">
            <w:pPr>
              <w:pStyle w:val="Entry"/>
            </w:pPr>
            <w:r w:rsidRPr="00233E11">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14:paraId="3CEA497C" w14:textId="77777777" w:rsidR="006E4EFF" w:rsidRPr="00233E11" w:rsidRDefault="006E4EFF">
            <w:pPr>
              <w:pStyle w:val="Entry"/>
            </w:pPr>
            <w:r w:rsidRPr="00233E11">
              <w:rPr>
                <w:w w:val="100"/>
              </w:rPr>
              <w:t>Business automobile liability</w:t>
            </w:r>
          </w:p>
        </w:tc>
        <w:tc>
          <w:tcPr>
            <w:tcW w:w="2920" w:type="dxa"/>
            <w:tcBorders>
              <w:top w:val="nil"/>
              <w:left w:val="nil"/>
              <w:bottom w:val="nil"/>
              <w:right w:val="nil"/>
            </w:tcBorders>
            <w:tcMar>
              <w:top w:w="0" w:type="dxa"/>
              <w:left w:w="0" w:type="dxa"/>
              <w:bottom w:w="0" w:type="dxa"/>
              <w:right w:w="0" w:type="dxa"/>
            </w:tcMar>
          </w:tcPr>
          <w:p w14:paraId="3CEA497D" w14:textId="77777777" w:rsidR="006E4EFF" w:rsidRPr="00233E11" w:rsidRDefault="006E4EFF">
            <w:pPr>
              <w:pStyle w:val="Entry"/>
            </w:pPr>
            <w:r w:rsidRPr="00233E11">
              <w:rPr>
                <w:w w:val="100"/>
              </w:rPr>
              <w:t>$____________</w:t>
            </w:r>
          </w:p>
        </w:tc>
        <w:tc>
          <w:tcPr>
            <w:tcW w:w="1680" w:type="dxa"/>
            <w:tcBorders>
              <w:top w:val="nil"/>
              <w:left w:val="nil"/>
              <w:bottom w:val="nil"/>
              <w:right w:val="nil"/>
            </w:tcBorders>
            <w:tcMar>
              <w:top w:w="0" w:type="dxa"/>
              <w:left w:w="0" w:type="dxa"/>
              <w:bottom w:w="0" w:type="dxa"/>
              <w:right w:w="0" w:type="dxa"/>
            </w:tcMar>
          </w:tcPr>
          <w:p w14:paraId="3CEA497E" w14:textId="77777777" w:rsidR="006E4EFF" w:rsidRPr="00233E11" w:rsidRDefault="006E4EFF">
            <w:pPr>
              <w:pStyle w:val="Entry"/>
            </w:pPr>
          </w:p>
        </w:tc>
      </w:tr>
      <w:tr w:rsidR="006E4EFF" w14:paraId="3CEA4984" w14:textId="77777777">
        <w:trPr>
          <w:trHeight w:val="520"/>
        </w:trPr>
        <w:tc>
          <w:tcPr>
            <w:tcW w:w="720" w:type="dxa"/>
            <w:tcBorders>
              <w:top w:val="nil"/>
              <w:left w:val="nil"/>
              <w:bottom w:val="nil"/>
              <w:right w:val="nil"/>
            </w:tcBorders>
            <w:tcMar>
              <w:top w:w="0" w:type="dxa"/>
              <w:left w:w="0" w:type="dxa"/>
              <w:bottom w:w="0" w:type="dxa"/>
              <w:right w:w="0" w:type="dxa"/>
            </w:tcMar>
          </w:tcPr>
          <w:p w14:paraId="3CEA4980" w14:textId="77777777" w:rsidR="006E4EFF" w:rsidRPr="00233E11" w:rsidRDefault="006E4EFF">
            <w:pPr>
              <w:pStyle w:val="Entry"/>
            </w:pPr>
            <w:r w:rsidRPr="00233E11">
              <w:rPr>
                <w:rFonts w:ascii="Wingdings" w:hAnsi="Wingdings" w:cs="Wingdings"/>
                <w:w w:val="100"/>
              </w:rPr>
              <w:t></w:t>
            </w:r>
          </w:p>
        </w:tc>
        <w:tc>
          <w:tcPr>
            <w:tcW w:w="3840" w:type="dxa"/>
            <w:tcBorders>
              <w:top w:val="nil"/>
              <w:left w:val="nil"/>
              <w:bottom w:val="nil"/>
              <w:right w:val="nil"/>
            </w:tcBorders>
            <w:tcMar>
              <w:top w:w="0" w:type="dxa"/>
              <w:left w:w="0" w:type="dxa"/>
              <w:bottom w:w="0" w:type="dxa"/>
              <w:right w:w="0" w:type="dxa"/>
            </w:tcMar>
          </w:tcPr>
          <w:p w14:paraId="3CEA4981" w14:textId="77777777" w:rsidR="006E4EFF" w:rsidRPr="00233E11" w:rsidRDefault="006E4EFF">
            <w:pPr>
              <w:pStyle w:val="Entry"/>
            </w:pPr>
            <w:r w:rsidRPr="00233E11">
              <w:rPr>
                <w:w w:val="100"/>
              </w:rPr>
              <w:t>Umbrella/excess liability (occurrence basis)</w:t>
            </w:r>
          </w:p>
        </w:tc>
        <w:tc>
          <w:tcPr>
            <w:tcW w:w="2920" w:type="dxa"/>
            <w:tcBorders>
              <w:top w:val="nil"/>
              <w:left w:val="nil"/>
              <w:bottom w:val="nil"/>
              <w:right w:val="nil"/>
            </w:tcBorders>
            <w:tcMar>
              <w:top w:w="0" w:type="dxa"/>
              <w:left w:w="0" w:type="dxa"/>
              <w:bottom w:w="0" w:type="dxa"/>
              <w:right w:w="0" w:type="dxa"/>
            </w:tcMar>
          </w:tcPr>
          <w:p w14:paraId="3CEA4982" w14:textId="77777777" w:rsidR="006E4EFF" w:rsidRPr="00233E11" w:rsidRDefault="006E4EFF">
            <w:pPr>
              <w:pStyle w:val="Entry"/>
            </w:pPr>
            <w:r w:rsidRPr="00233E11">
              <w:rPr>
                <w:w w:val="100"/>
              </w:rPr>
              <w:t>$____________</w:t>
            </w:r>
          </w:p>
        </w:tc>
        <w:tc>
          <w:tcPr>
            <w:tcW w:w="1680" w:type="dxa"/>
            <w:tcBorders>
              <w:top w:val="nil"/>
              <w:left w:val="nil"/>
              <w:bottom w:val="nil"/>
              <w:right w:val="nil"/>
            </w:tcBorders>
            <w:tcMar>
              <w:top w:w="0" w:type="dxa"/>
              <w:left w:w="0" w:type="dxa"/>
              <w:bottom w:w="0" w:type="dxa"/>
              <w:right w:w="0" w:type="dxa"/>
            </w:tcMar>
          </w:tcPr>
          <w:p w14:paraId="3CEA4983" w14:textId="77777777" w:rsidR="006E4EFF" w:rsidRPr="00233E11" w:rsidRDefault="006E4EFF">
            <w:pPr>
              <w:pStyle w:val="Entry"/>
            </w:pPr>
          </w:p>
        </w:tc>
      </w:tr>
    </w:tbl>
    <w:p w14:paraId="3CEA4985" w14:textId="77777777" w:rsidR="006E4EFF" w:rsidRDefault="006E4EFF">
      <w:pPr>
        <w:pStyle w:val="StepNumber"/>
        <w:rPr>
          <w:w w:val="100"/>
        </w:rPr>
      </w:pPr>
      <w:r>
        <w:rPr>
          <w:w w:val="100"/>
        </w:rPr>
        <w:t>2.</w:t>
      </w:r>
      <w:r>
        <w:rPr>
          <w:w w:val="100"/>
        </w:rPr>
        <w:tab/>
        <w:t>Comply with the following additional insurance requirements:</w:t>
      </w:r>
    </w:p>
    <w:p w14:paraId="3CEA4986" w14:textId="77777777" w:rsidR="006E4EFF" w:rsidRDefault="006E4EFF">
      <w:pPr>
        <w:pStyle w:val="StepalphaDotHang1st"/>
        <w:rPr>
          <w:w w:val="100"/>
        </w:rPr>
      </w:pPr>
      <w:r>
        <w:rPr>
          <w:w w:val="100"/>
        </w:rPr>
        <w:t>a.</w:t>
      </w:r>
      <w:r>
        <w:rPr>
          <w:w w:val="100"/>
        </w:rPr>
        <w:tab/>
        <w:t>All liability policies must be endorsed to name Landlord as an “additional insured” on a form that does not exclude coverage for the sole or contributory ordinary negligence of Landlord and must not be endorsed to exclude the sole negligence of Landlord from the definition of “insured contract.”</w:t>
      </w:r>
    </w:p>
    <w:p w14:paraId="3CEA4987" w14:textId="77777777" w:rsidR="006E4EFF" w:rsidRDefault="006E4EFF">
      <w:pPr>
        <w:pStyle w:val="StepalphaDotHang"/>
      </w:pPr>
      <w:r>
        <w:rPr>
          <w:w w:val="100"/>
        </w:rPr>
        <w:t>b.</w:t>
      </w:r>
      <w:r>
        <w:rPr>
          <w:w w:val="100"/>
        </w:rPr>
        <w:tab/>
        <w:t>Certificates of insurance and copies of any additional insured and waiver of subrogation endorsements must be delivered by Tenant to Landlord before entering the Premises and thereafter at least ten days before the expiration of the policies.</w:t>
      </w:r>
    </w:p>
    <w:p w14:paraId="3CEA4988" w14:textId="77777777" w:rsidR="002C211D" w:rsidRDefault="002C211D" w:rsidP="00937698"/>
    <w:sectPr w:rsidR="002C211D" w:rsidSect="006E4EF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5C158" w14:textId="77777777" w:rsidR="00670FA8" w:rsidRDefault="00670FA8">
      <w:r>
        <w:separator/>
      </w:r>
    </w:p>
  </w:endnote>
  <w:endnote w:type="continuationSeparator" w:id="0">
    <w:p w14:paraId="7B49B455" w14:textId="77777777" w:rsidR="00670FA8" w:rsidRDefault="00670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498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FF8B8" w14:textId="77777777" w:rsidR="00670FA8" w:rsidRDefault="00670FA8">
      <w:r>
        <w:separator/>
      </w:r>
    </w:p>
  </w:footnote>
  <w:footnote w:type="continuationSeparator" w:id="0">
    <w:p w14:paraId="37CF46CE" w14:textId="77777777" w:rsidR="00670FA8" w:rsidRDefault="00670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498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1CF4016E"/>
    <w:multiLevelType w:val="hybridMultilevel"/>
    <w:tmpl w:val="60145D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95476111">
    <w:abstractNumId w:val="8"/>
  </w:num>
  <w:num w:numId="2" w16cid:durableId="1593004480">
    <w:abstractNumId w:val="8"/>
  </w:num>
  <w:num w:numId="3" w16cid:durableId="1564213992">
    <w:abstractNumId w:val="3"/>
  </w:num>
  <w:num w:numId="4" w16cid:durableId="470247910">
    <w:abstractNumId w:val="3"/>
  </w:num>
  <w:num w:numId="5" w16cid:durableId="1436973164">
    <w:abstractNumId w:val="9"/>
  </w:num>
  <w:num w:numId="6" w16cid:durableId="1403718647">
    <w:abstractNumId w:val="9"/>
  </w:num>
  <w:num w:numId="7" w16cid:durableId="1236284777">
    <w:abstractNumId w:val="7"/>
  </w:num>
  <w:num w:numId="8" w16cid:durableId="1771199208">
    <w:abstractNumId w:val="7"/>
  </w:num>
  <w:num w:numId="9" w16cid:durableId="1085348477">
    <w:abstractNumId w:val="12"/>
  </w:num>
  <w:num w:numId="10" w16cid:durableId="226691391">
    <w:abstractNumId w:val="15"/>
  </w:num>
  <w:num w:numId="11" w16cid:durableId="597979480">
    <w:abstractNumId w:val="8"/>
  </w:num>
  <w:num w:numId="12" w16cid:durableId="960262748">
    <w:abstractNumId w:val="3"/>
  </w:num>
  <w:num w:numId="13" w16cid:durableId="553663149">
    <w:abstractNumId w:val="9"/>
  </w:num>
  <w:num w:numId="14" w16cid:durableId="471337340">
    <w:abstractNumId w:val="7"/>
  </w:num>
  <w:num w:numId="15" w16cid:durableId="1473716543">
    <w:abstractNumId w:val="6"/>
  </w:num>
  <w:num w:numId="16" w16cid:durableId="650059602">
    <w:abstractNumId w:val="5"/>
  </w:num>
  <w:num w:numId="17" w16cid:durableId="944918815">
    <w:abstractNumId w:val="4"/>
  </w:num>
  <w:num w:numId="18" w16cid:durableId="176694408">
    <w:abstractNumId w:val="2"/>
  </w:num>
  <w:num w:numId="19" w16cid:durableId="1217620374">
    <w:abstractNumId w:val="1"/>
  </w:num>
  <w:num w:numId="20" w16cid:durableId="453795775">
    <w:abstractNumId w:val="0"/>
  </w:num>
  <w:num w:numId="21" w16cid:durableId="379863771">
    <w:abstractNumId w:val="10"/>
  </w:num>
  <w:num w:numId="22" w16cid:durableId="227805535">
    <w:abstractNumId w:val="11"/>
  </w:num>
  <w:num w:numId="23" w16cid:durableId="1251231819">
    <w:abstractNumId w:val="14"/>
  </w:num>
  <w:num w:numId="24" w16cid:durableId="3105226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9.docx"/>
    <w:docVar w:name="TBBStampDate" w:val="07-22-2025"/>
    <w:docVar w:name="TBBVer" w:val="docx"/>
    <w:docVar w:name="TBBYear" w:val="2025"/>
  </w:docVars>
  <w:rsids>
    <w:rsidRoot w:val="00233E11"/>
    <w:rsid w:val="00006704"/>
    <w:rsid w:val="00016599"/>
    <w:rsid w:val="00020788"/>
    <w:rsid w:val="00035105"/>
    <w:rsid w:val="00036A19"/>
    <w:rsid w:val="00055419"/>
    <w:rsid w:val="0007211C"/>
    <w:rsid w:val="00072EB0"/>
    <w:rsid w:val="00075517"/>
    <w:rsid w:val="00077634"/>
    <w:rsid w:val="000900DA"/>
    <w:rsid w:val="000A5288"/>
    <w:rsid w:val="000A6DC7"/>
    <w:rsid w:val="000B0F31"/>
    <w:rsid w:val="000B259E"/>
    <w:rsid w:val="000D0833"/>
    <w:rsid w:val="000D5936"/>
    <w:rsid w:val="00103258"/>
    <w:rsid w:val="00110201"/>
    <w:rsid w:val="00124EC7"/>
    <w:rsid w:val="001357DF"/>
    <w:rsid w:val="001376B0"/>
    <w:rsid w:val="00157755"/>
    <w:rsid w:val="00167635"/>
    <w:rsid w:val="00173097"/>
    <w:rsid w:val="00181BB3"/>
    <w:rsid w:val="00194A59"/>
    <w:rsid w:val="001B4977"/>
    <w:rsid w:val="001C7034"/>
    <w:rsid w:val="001D113B"/>
    <w:rsid w:val="001F606A"/>
    <w:rsid w:val="00212AD4"/>
    <w:rsid w:val="00220537"/>
    <w:rsid w:val="00221D27"/>
    <w:rsid w:val="00222F0E"/>
    <w:rsid w:val="00233E11"/>
    <w:rsid w:val="002733D1"/>
    <w:rsid w:val="00276CB5"/>
    <w:rsid w:val="002B03C4"/>
    <w:rsid w:val="002C1959"/>
    <w:rsid w:val="002C211D"/>
    <w:rsid w:val="002C3E97"/>
    <w:rsid w:val="002C456D"/>
    <w:rsid w:val="002D4648"/>
    <w:rsid w:val="002D4815"/>
    <w:rsid w:val="002F1892"/>
    <w:rsid w:val="002F4B1D"/>
    <w:rsid w:val="00300E00"/>
    <w:rsid w:val="003119E6"/>
    <w:rsid w:val="00320622"/>
    <w:rsid w:val="00356340"/>
    <w:rsid w:val="00382C39"/>
    <w:rsid w:val="00385003"/>
    <w:rsid w:val="003864FA"/>
    <w:rsid w:val="00386B7C"/>
    <w:rsid w:val="0039278E"/>
    <w:rsid w:val="00397006"/>
    <w:rsid w:val="00397661"/>
    <w:rsid w:val="003A0D49"/>
    <w:rsid w:val="003B717B"/>
    <w:rsid w:val="003C0B1C"/>
    <w:rsid w:val="003D7347"/>
    <w:rsid w:val="003E1B11"/>
    <w:rsid w:val="003F5567"/>
    <w:rsid w:val="00417CAA"/>
    <w:rsid w:val="004217A3"/>
    <w:rsid w:val="004578BE"/>
    <w:rsid w:val="0046632A"/>
    <w:rsid w:val="004821B8"/>
    <w:rsid w:val="004931D7"/>
    <w:rsid w:val="004A1988"/>
    <w:rsid w:val="004A713B"/>
    <w:rsid w:val="004C4CCA"/>
    <w:rsid w:val="004C7340"/>
    <w:rsid w:val="004D7E2D"/>
    <w:rsid w:val="004E343B"/>
    <w:rsid w:val="004F6E30"/>
    <w:rsid w:val="005038A4"/>
    <w:rsid w:val="005140F1"/>
    <w:rsid w:val="00525434"/>
    <w:rsid w:val="0054029D"/>
    <w:rsid w:val="00551332"/>
    <w:rsid w:val="00562AB8"/>
    <w:rsid w:val="0056511D"/>
    <w:rsid w:val="00570333"/>
    <w:rsid w:val="00574113"/>
    <w:rsid w:val="00582F0A"/>
    <w:rsid w:val="005906DA"/>
    <w:rsid w:val="005967D5"/>
    <w:rsid w:val="00597588"/>
    <w:rsid w:val="005A6EAC"/>
    <w:rsid w:val="005B3021"/>
    <w:rsid w:val="005B4AE9"/>
    <w:rsid w:val="005B683D"/>
    <w:rsid w:val="005C349F"/>
    <w:rsid w:val="005C4081"/>
    <w:rsid w:val="00607DAB"/>
    <w:rsid w:val="006161C4"/>
    <w:rsid w:val="006213A8"/>
    <w:rsid w:val="00630A0B"/>
    <w:rsid w:val="006354DE"/>
    <w:rsid w:val="00647E64"/>
    <w:rsid w:val="006546C9"/>
    <w:rsid w:val="00662FDF"/>
    <w:rsid w:val="00670FA8"/>
    <w:rsid w:val="00676127"/>
    <w:rsid w:val="00677C9E"/>
    <w:rsid w:val="00680E59"/>
    <w:rsid w:val="0068570F"/>
    <w:rsid w:val="00693F2F"/>
    <w:rsid w:val="006959A6"/>
    <w:rsid w:val="006C0869"/>
    <w:rsid w:val="006C1BBF"/>
    <w:rsid w:val="006C2810"/>
    <w:rsid w:val="006D14DF"/>
    <w:rsid w:val="006E4EFF"/>
    <w:rsid w:val="0070594F"/>
    <w:rsid w:val="00741189"/>
    <w:rsid w:val="00746473"/>
    <w:rsid w:val="00750DD8"/>
    <w:rsid w:val="00763BF6"/>
    <w:rsid w:val="00767ED8"/>
    <w:rsid w:val="00772475"/>
    <w:rsid w:val="00795CB0"/>
    <w:rsid w:val="007A39D0"/>
    <w:rsid w:val="007B3F3B"/>
    <w:rsid w:val="007D0DE2"/>
    <w:rsid w:val="007D2BDA"/>
    <w:rsid w:val="007D3F21"/>
    <w:rsid w:val="007D5BE5"/>
    <w:rsid w:val="007E0A3B"/>
    <w:rsid w:val="007E2112"/>
    <w:rsid w:val="007E4CC2"/>
    <w:rsid w:val="007F111E"/>
    <w:rsid w:val="00813EC4"/>
    <w:rsid w:val="008177A6"/>
    <w:rsid w:val="00820566"/>
    <w:rsid w:val="008222BD"/>
    <w:rsid w:val="00825748"/>
    <w:rsid w:val="00832078"/>
    <w:rsid w:val="008575EE"/>
    <w:rsid w:val="00871FA6"/>
    <w:rsid w:val="00877F53"/>
    <w:rsid w:val="008A4CF6"/>
    <w:rsid w:val="008B3F1F"/>
    <w:rsid w:val="008D3F7D"/>
    <w:rsid w:val="008D602D"/>
    <w:rsid w:val="008E4706"/>
    <w:rsid w:val="008F41A5"/>
    <w:rsid w:val="008F5F7A"/>
    <w:rsid w:val="00903348"/>
    <w:rsid w:val="009228E7"/>
    <w:rsid w:val="009322D7"/>
    <w:rsid w:val="00937698"/>
    <w:rsid w:val="00945913"/>
    <w:rsid w:val="009518AF"/>
    <w:rsid w:val="00965A52"/>
    <w:rsid w:val="00986BE4"/>
    <w:rsid w:val="009A2FE8"/>
    <w:rsid w:val="009A6ED2"/>
    <w:rsid w:val="009A7C45"/>
    <w:rsid w:val="009C6567"/>
    <w:rsid w:val="009D367E"/>
    <w:rsid w:val="009E256F"/>
    <w:rsid w:val="009F1B69"/>
    <w:rsid w:val="00A026BD"/>
    <w:rsid w:val="00A0583D"/>
    <w:rsid w:val="00A156B5"/>
    <w:rsid w:val="00A20D9E"/>
    <w:rsid w:val="00A23FFF"/>
    <w:rsid w:val="00A55660"/>
    <w:rsid w:val="00A93E03"/>
    <w:rsid w:val="00AA74A2"/>
    <w:rsid w:val="00AB3BCD"/>
    <w:rsid w:val="00AE05F0"/>
    <w:rsid w:val="00AE61F5"/>
    <w:rsid w:val="00AF357B"/>
    <w:rsid w:val="00B12519"/>
    <w:rsid w:val="00B157A8"/>
    <w:rsid w:val="00B15C0D"/>
    <w:rsid w:val="00B17021"/>
    <w:rsid w:val="00B53927"/>
    <w:rsid w:val="00B97E7A"/>
    <w:rsid w:val="00BA13C4"/>
    <w:rsid w:val="00BE2A77"/>
    <w:rsid w:val="00BE2E17"/>
    <w:rsid w:val="00BE449E"/>
    <w:rsid w:val="00C04F3D"/>
    <w:rsid w:val="00C1069F"/>
    <w:rsid w:val="00C16AEA"/>
    <w:rsid w:val="00C2785E"/>
    <w:rsid w:val="00C31867"/>
    <w:rsid w:val="00C445FE"/>
    <w:rsid w:val="00C53FF7"/>
    <w:rsid w:val="00C60FED"/>
    <w:rsid w:val="00CA5BD5"/>
    <w:rsid w:val="00CB155D"/>
    <w:rsid w:val="00CC5C2E"/>
    <w:rsid w:val="00CD150A"/>
    <w:rsid w:val="00CD2379"/>
    <w:rsid w:val="00CF2D16"/>
    <w:rsid w:val="00CF7073"/>
    <w:rsid w:val="00D25F76"/>
    <w:rsid w:val="00D2766B"/>
    <w:rsid w:val="00D35A20"/>
    <w:rsid w:val="00D40886"/>
    <w:rsid w:val="00D47494"/>
    <w:rsid w:val="00D562D6"/>
    <w:rsid w:val="00D93A2E"/>
    <w:rsid w:val="00D94635"/>
    <w:rsid w:val="00D957EF"/>
    <w:rsid w:val="00D96D86"/>
    <w:rsid w:val="00DA05D8"/>
    <w:rsid w:val="00DB22E2"/>
    <w:rsid w:val="00DB48F2"/>
    <w:rsid w:val="00DB7C22"/>
    <w:rsid w:val="00DC4601"/>
    <w:rsid w:val="00DC572B"/>
    <w:rsid w:val="00DF64BF"/>
    <w:rsid w:val="00E17361"/>
    <w:rsid w:val="00E4489E"/>
    <w:rsid w:val="00E570B9"/>
    <w:rsid w:val="00E625B3"/>
    <w:rsid w:val="00E7012A"/>
    <w:rsid w:val="00E8508F"/>
    <w:rsid w:val="00E90259"/>
    <w:rsid w:val="00E95688"/>
    <w:rsid w:val="00EE341B"/>
    <w:rsid w:val="00EE56E5"/>
    <w:rsid w:val="00EF0713"/>
    <w:rsid w:val="00EF3BC1"/>
    <w:rsid w:val="00F02B98"/>
    <w:rsid w:val="00F1261B"/>
    <w:rsid w:val="00F22B3D"/>
    <w:rsid w:val="00F2478D"/>
    <w:rsid w:val="00F415AC"/>
    <w:rsid w:val="00F43F78"/>
    <w:rsid w:val="00F56C96"/>
    <w:rsid w:val="00F6777D"/>
    <w:rsid w:val="00F706B5"/>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EA48EB"/>
  <w15:chartTrackingRefBased/>
  <w15:docId w15:val="{58EA9D2E-8AE7-4D85-9D7F-41C6BC71C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E4EFF"/>
    <w:rPr>
      <w:sz w:val="24"/>
      <w:szCs w:val="24"/>
    </w:rPr>
  </w:style>
  <w:style w:type="paragraph" w:styleId="Heading1">
    <w:name w:val="heading 1"/>
    <w:basedOn w:val="Normal"/>
    <w:next w:val="Normal"/>
    <w:uiPriority w:val="1"/>
    <w:qFormat/>
    <w:rsid w:val="006E4EFF"/>
    <w:pPr>
      <w:keepNext/>
      <w:spacing w:before="240" w:after="60"/>
      <w:outlineLvl w:val="0"/>
    </w:pPr>
    <w:rPr>
      <w:b/>
      <w:bCs/>
      <w:kern w:val="32"/>
      <w:szCs w:val="32"/>
    </w:rPr>
  </w:style>
  <w:style w:type="paragraph" w:styleId="Heading2">
    <w:name w:val="heading 2"/>
    <w:basedOn w:val="Normal"/>
    <w:next w:val="Normal"/>
    <w:uiPriority w:val="1"/>
    <w:qFormat/>
    <w:rsid w:val="006E4EFF"/>
    <w:pPr>
      <w:keepNext/>
      <w:spacing w:before="240" w:after="60"/>
      <w:outlineLvl w:val="1"/>
    </w:pPr>
    <w:rPr>
      <w:b/>
      <w:bCs/>
      <w:iCs/>
      <w:szCs w:val="28"/>
    </w:rPr>
  </w:style>
  <w:style w:type="paragraph" w:styleId="Heading3">
    <w:name w:val="heading 3"/>
    <w:basedOn w:val="Normal"/>
    <w:next w:val="Normal"/>
    <w:uiPriority w:val="1"/>
    <w:qFormat/>
    <w:rsid w:val="006E4EFF"/>
    <w:pPr>
      <w:spacing w:before="240" w:after="60"/>
      <w:outlineLvl w:val="2"/>
    </w:pPr>
    <w:rPr>
      <w:b/>
      <w:bCs/>
      <w:szCs w:val="26"/>
    </w:rPr>
  </w:style>
  <w:style w:type="paragraph" w:styleId="Heading4">
    <w:name w:val="heading 4"/>
    <w:basedOn w:val="Normal"/>
    <w:next w:val="Normal"/>
    <w:uiPriority w:val="1"/>
    <w:qFormat/>
    <w:rsid w:val="006E4EFF"/>
    <w:pPr>
      <w:spacing w:before="240" w:after="60"/>
      <w:outlineLvl w:val="3"/>
    </w:pPr>
    <w:rPr>
      <w:b/>
      <w:bCs/>
      <w:szCs w:val="28"/>
    </w:rPr>
  </w:style>
  <w:style w:type="paragraph" w:styleId="Heading5">
    <w:name w:val="heading 5"/>
    <w:basedOn w:val="Normal"/>
    <w:next w:val="Normal"/>
    <w:uiPriority w:val="1"/>
    <w:qFormat/>
    <w:rsid w:val="006E4EFF"/>
    <w:pPr>
      <w:spacing w:before="240" w:after="60"/>
      <w:outlineLvl w:val="4"/>
    </w:pPr>
    <w:rPr>
      <w:b/>
      <w:bCs/>
      <w:iCs/>
      <w:szCs w:val="26"/>
    </w:rPr>
  </w:style>
  <w:style w:type="paragraph" w:styleId="Heading6">
    <w:name w:val="heading 6"/>
    <w:basedOn w:val="Normal"/>
    <w:next w:val="Normal"/>
    <w:uiPriority w:val="1"/>
    <w:qFormat/>
    <w:rsid w:val="006E4EFF"/>
    <w:pPr>
      <w:spacing w:before="240" w:after="60"/>
      <w:outlineLvl w:val="5"/>
    </w:pPr>
    <w:rPr>
      <w:b/>
      <w:bCs/>
      <w:szCs w:val="22"/>
    </w:rPr>
  </w:style>
  <w:style w:type="paragraph" w:styleId="Heading7">
    <w:name w:val="heading 7"/>
    <w:basedOn w:val="Normal"/>
    <w:next w:val="Normal"/>
    <w:uiPriority w:val="1"/>
    <w:qFormat/>
    <w:rsid w:val="006E4EFF"/>
    <w:pPr>
      <w:spacing w:before="240" w:after="60"/>
      <w:outlineLvl w:val="6"/>
    </w:pPr>
    <w:rPr>
      <w:b/>
    </w:rPr>
  </w:style>
  <w:style w:type="paragraph" w:styleId="Heading8">
    <w:name w:val="heading 8"/>
    <w:basedOn w:val="Normal"/>
    <w:next w:val="Normal"/>
    <w:uiPriority w:val="1"/>
    <w:qFormat/>
    <w:rsid w:val="006E4EFF"/>
    <w:pPr>
      <w:spacing w:before="240" w:after="60"/>
      <w:outlineLvl w:val="7"/>
    </w:pPr>
    <w:rPr>
      <w:b/>
      <w:iCs/>
    </w:rPr>
  </w:style>
  <w:style w:type="paragraph" w:styleId="Heading9">
    <w:name w:val="heading 9"/>
    <w:basedOn w:val="Normal"/>
    <w:next w:val="Normal"/>
    <w:uiPriority w:val="2"/>
    <w:qFormat/>
    <w:rsid w:val="006E4EF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E4EFF"/>
    <w:pPr>
      <w:spacing w:after="240"/>
    </w:pPr>
    <w:rPr>
      <w:szCs w:val="20"/>
    </w:rPr>
  </w:style>
  <w:style w:type="paragraph" w:styleId="Quote">
    <w:name w:val="Quote"/>
    <w:basedOn w:val="BodyText"/>
    <w:uiPriority w:val="2"/>
    <w:qFormat/>
    <w:rsid w:val="006E4EFF"/>
    <w:pPr>
      <w:ind w:left="1440" w:right="1440"/>
    </w:pPr>
  </w:style>
  <w:style w:type="paragraph" w:customStyle="1" w:styleId="BodyTextContinued">
    <w:name w:val="Body Text Continued"/>
    <w:basedOn w:val="BodyText"/>
    <w:next w:val="BodyText"/>
    <w:rsid w:val="006E4EFF"/>
  </w:style>
  <w:style w:type="paragraph" w:styleId="TOC1">
    <w:name w:val="toc 1"/>
    <w:basedOn w:val="Normal"/>
    <w:next w:val="Normal"/>
    <w:autoRedefine/>
    <w:uiPriority w:val="2"/>
    <w:rsid w:val="006E4EF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E4EF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E4EF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E4EF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E4EF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E4EF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E4EF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E4EF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E4EF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E4EFF"/>
    <w:pPr>
      <w:numPr>
        <w:numId w:val="9"/>
      </w:numPr>
    </w:pPr>
  </w:style>
  <w:style w:type="paragraph" w:styleId="ListNumber2">
    <w:name w:val="List Number 2"/>
    <w:basedOn w:val="BodyText"/>
    <w:uiPriority w:val="1"/>
    <w:rsid w:val="006E4EFF"/>
    <w:pPr>
      <w:numPr>
        <w:numId w:val="10"/>
      </w:numPr>
    </w:pPr>
  </w:style>
  <w:style w:type="paragraph" w:styleId="ListBullet">
    <w:name w:val="List Bullet"/>
    <w:basedOn w:val="BodyText"/>
    <w:uiPriority w:val="1"/>
    <w:rsid w:val="006E4EFF"/>
    <w:pPr>
      <w:numPr>
        <w:numId w:val="5"/>
      </w:numPr>
      <w:tabs>
        <w:tab w:val="left" w:pos="1440"/>
      </w:tabs>
    </w:pPr>
    <w:rPr>
      <w:szCs w:val="24"/>
    </w:rPr>
  </w:style>
  <w:style w:type="paragraph" w:styleId="ListBullet2">
    <w:name w:val="List Bullet 2"/>
    <w:basedOn w:val="BodyText"/>
    <w:uiPriority w:val="1"/>
    <w:rsid w:val="006E4EFF"/>
    <w:pPr>
      <w:numPr>
        <w:numId w:val="7"/>
      </w:numPr>
      <w:tabs>
        <w:tab w:val="clear" w:pos="1440"/>
        <w:tab w:val="left" w:pos="720"/>
      </w:tabs>
      <w:ind w:left="720"/>
    </w:pPr>
    <w:rPr>
      <w:szCs w:val="24"/>
    </w:rPr>
  </w:style>
  <w:style w:type="paragraph" w:styleId="Header">
    <w:name w:val="header"/>
    <w:basedOn w:val="Normal"/>
    <w:uiPriority w:val="1"/>
    <w:rsid w:val="006E4EFF"/>
    <w:pPr>
      <w:tabs>
        <w:tab w:val="center" w:pos="4680"/>
        <w:tab w:val="right" w:pos="9360"/>
      </w:tabs>
    </w:pPr>
  </w:style>
  <w:style w:type="paragraph" w:styleId="Footer">
    <w:name w:val="footer"/>
    <w:basedOn w:val="Normal"/>
    <w:rsid w:val="006E4EFF"/>
    <w:pPr>
      <w:tabs>
        <w:tab w:val="center" w:pos="4680"/>
        <w:tab w:val="right" w:pos="9360"/>
      </w:tabs>
    </w:pPr>
  </w:style>
  <w:style w:type="table" w:styleId="TableGrid">
    <w:name w:val="Table Grid"/>
    <w:basedOn w:val="TableNormal"/>
    <w:rsid w:val="006E4E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E4EF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E4EFF"/>
    <w:rPr>
      <w:rFonts w:ascii="Times New Roman Bold" w:hAnsi="Times New Roman Bold" w:cs="Arial"/>
      <w:b/>
      <w:vanish/>
      <w:color w:val="FF0000"/>
    </w:rPr>
  </w:style>
  <w:style w:type="paragraph" w:customStyle="1" w:styleId="Formhidden">
    <w:name w:val="Form_hidden"/>
    <w:rsid w:val="006E4EF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E4EF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E4EFF"/>
    <w:rPr>
      <w:sz w:val="20"/>
      <w:szCs w:val="20"/>
    </w:rPr>
  </w:style>
  <w:style w:type="paragraph" w:customStyle="1" w:styleId="Titlehidden">
    <w:name w:val="Title_hidden"/>
    <w:uiPriority w:val="2"/>
    <w:rsid w:val="006E4EF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E4EF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E4EF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E4EF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E4EF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E4EF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E4EF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E4EF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E4EFF"/>
    <w:rPr>
      <w:rFonts w:ascii="Arial" w:hAnsi="Arial"/>
      <w:i/>
      <w:vanish/>
      <w:color w:val="FF0000"/>
      <w:szCs w:val="24"/>
    </w:rPr>
  </w:style>
  <w:style w:type="paragraph" w:customStyle="1" w:styleId="MnLevel4hidden">
    <w:name w:val="MnLevel4_hidden"/>
    <w:uiPriority w:val="2"/>
    <w:rsid w:val="006E4EF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E4EFF"/>
    <w:pPr>
      <w:spacing w:after="240"/>
      <w:ind w:right="5760"/>
    </w:pPr>
    <w:rPr>
      <w:rFonts w:ascii="Arial" w:hAnsi="Arial" w:cs="Arial"/>
      <w:i/>
      <w:vanish/>
      <w:color w:val="FF0000"/>
    </w:rPr>
  </w:style>
  <w:style w:type="paragraph" w:customStyle="1" w:styleId="MnListnhidden">
    <w:name w:val="MnList_n_hidden"/>
    <w:uiPriority w:val="2"/>
    <w:rsid w:val="006E4EF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E4EF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E4EF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E4EF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E4EF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E4EF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E4EF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E4EF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E4EF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E4EF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E4EF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E4EF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E4EF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E4EF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E4EF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E4EF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E4EFF"/>
    <w:rPr>
      <w:vanish/>
      <w:sz w:val="4"/>
      <w:szCs w:val="24"/>
    </w:rPr>
  </w:style>
  <w:style w:type="paragraph" w:customStyle="1" w:styleId="clausetitlehidden">
    <w:name w:val="clause_title_hidden"/>
    <w:basedOn w:val="Normal"/>
    <w:autoRedefine/>
    <w:uiPriority w:val="2"/>
    <w:qFormat/>
    <w:rsid w:val="006E4EFF"/>
    <w:pPr>
      <w:spacing w:before="480" w:after="240"/>
      <w:ind w:left="720" w:hanging="720"/>
    </w:pPr>
    <w:rPr>
      <w:i/>
      <w:vanish/>
      <w:color w:val="FF0000"/>
    </w:rPr>
  </w:style>
  <w:style w:type="paragraph" w:customStyle="1" w:styleId="clausenumberhidden">
    <w:name w:val="clause_number_hidden"/>
    <w:basedOn w:val="Normal"/>
    <w:uiPriority w:val="2"/>
    <w:qFormat/>
    <w:rsid w:val="006E4EFF"/>
    <w:pPr>
      <w:spacing w:after="240"/>
    </w:pPr>
    <w:rPr>
      <w:rFonts w:ascii="Arial" w:hAnsi="Arial"/>
      <w:b/>
      <w:i/>
      <w:vanish/>
      <w:color w:val="FF0000"/>
      <w:sz w:val="20"/>
    </w:rPr>
  </w:style>
  <w:style w:type="paragraph" w:customStyle="1" w:styleId="TitleBeforeSubhidden">
    <w:name w:val="TitleBeforeSub_hidden"/>
    <w:uiPriority w:val="2"/>
    <w:qFormat/>
    <w:rsid w:val="006E4EF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E4EFF"/>
    <w:rPr>
      <w:rFonts w:ascii="Times New Roman" w:hAnsi="Times New Roman" w:cs="Times New Roman"/>
      <w:sz w:val="24"/>
    </w:rPr>
  </w:style>
  <w:style w:type="paragraph" w:customStyle="1" w:styleId="TitleBeforeSub">
    <w:name w:val="TitleBeforeSub"/>
    <w:uiPriority w:val="2"/>
    <w:qFormat/>
    <w:rsid w:val="006E4EFF"/>
    <w:pPr>
      <w:keepNext/>
      <w:widowControl w:val="0"/>
      <w:suppressAutoHyphens/>
      <w:spacing w:line="340" w:lineRule="atLeast"/>
      <w:jc w:val="center"/>
    </w:pPr>
    <w:rPr>
      <w:b/>
      <w:sz w:val="28"/>
      <w:szCs w:val="24"/>
    </w:rPr>
  </w:style>
  <w:style w:type="paragraph" w:customStyle="1" w:styleId="StatuteInItemhidden">
    <w:name w:val="StatuteInItem_hidden"/>
    <w:rsid w:val="006E4EFF"/>
    <w:pPr>
      <w:widowControl w:val="0"/>
      <w:autoSpaceDE w:val="0"/>
      <w:autoSpaceDN w:val="0"/>
      <w:adjustRightInd w:val="0"/>
      <w:spacing w:line="280" w:lineRule="atLeast"/>
      <w:jc w:val="both"/>
    </w:pPr>
    <w:rPr>
      <w:color w:val="000000"/>
      <w:w w:val="0"/>
      <w:sz w:val="24"/>
      <w:szCs w:val="24"/>
    </w:rPr>
  </w:style>
  <w:style w:type="paragraph" w:customStyle="1" w:styleId="Heading">
    <w:name w:val="Heading"/>
    <w:uiPriority w:val="99"/>
    <w:rsid w:val="006E4EFF"/>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6E4EFF"/>
    <w:rPr>
      <w:rFonts w:ascii="Times New Roman" w:hAnsi="Times New Roman" w:cs="Times New Roman"/>
      <w:b/>
      <w:bCs/>
      <w:sz w:val="28"/>
      <w:szCs w:val="24"/>
    </w:rPr>
  </w:style>
  <w:style w:type="paragraph" w:customStyle="1" w:styleId="HeadingNumberA">
    <w:name w:val="HeadingNumber_A"/>
    <w:uiPriority w:val="99"/>
    <w:rsid w:val="006E4EFF"/>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6E4EFF"/>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6E4EFF"/>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6E4EF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6E4EFF"/>
    <w:pPr>
      <w:widowControl w:val="0"/>
      <w:suppressAutoHyphens/>
      <w:autoSpaceDE w:val="0"/>
      <w:autoSpaceDN w:val="0"/>
      <w:adjustRightInd w:val="0"/>
      <w:spacing w:after="240" w:line="280" w:lineRule="atLeast"/>
    </w:pPr>
    <w:rPr>
      <w:color w:val="000000"/>
      <w:w w:val="0"/>
      <w:sz w:val="24"/>
      <w:szCs w:val="24"/>
    </w:rPr>
  </w:style>
  <w:style w:type="paragraph" w:customStyle="1" w:styleId="StepNumber">
    <w:name w:val="StepNumber"/>
    <w:uiPriority w:val="99"/>
    <w:rsid w:val="006E4EF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E4EF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E4EFF"/>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E4EFF"/>
    <w:rPr>
      <w:rFonts w:ascii="Arial" w:hAnsi="Arial" w:cs="Arial"/>
      <w:b/>
      <w:bCs/>
      <w:sz w:val="20"/>
      <w:szCs w:val="20"/>
    </w:rPr>
  </w:style>
  <w:style w:type="character" w:customStyle="1" w:styleId="Italic">
    <w:name w:val="Italic"/>
    <w:uiPriority w:val="99"/>
    <w:rsid w:val="006E4EFF"/>
    <w:rPr>
      <w:i/>
      <w:iCs/>
    </w:rPr>
  </w:style>
  <w:style w:type="character" w:customStyle="1" w:styleId="Bold">
    <w:name w:val="Bold"/>
    <w:uiPriority w:val="99"/>
    <w:rsid w:val="006E4EFF"/>
    <w:rPr>
      <w:b/>
      <w:bCs/>
    </w:rPr>
  </w:style>
  <w:style w:type="character" w:customStyle="1" w:styleId="SmallCaps">
    <w:name w:val="SmallCaps"/>
    <w:uiPriority w:val="99"/>
    <w:rsid w:val="006E4EFF"/>
    <w:rPr>
      <w:smallCaps/>
      <w:sz w:val="26"/>
      <w:szCs w:val="26"/>
    </w:rPr>
  </w:style>
  <w:style w:type="paragraph" w:styleId="BalloonText">
    <w:name w:val="Balloon Text"/>
    <w:basedOn w:val="Normal"/>
    <w:link w:val="BalloonTextChar"/>
    <w:rsid w:val="00276CB5"/>
    <w:rPr>
      <w:rFonts w:ascii="Tahoma" w:hAnsi="Tahoma" w:cs="Tahoma"/>
      <w:sz w:val="16"/>
      <w:szCs w:val="16"/>
    </w:rPr>
  </w:style>
  <w:style w:type="character" w:customStyle="1" w:styleId="BalloonTextChar">
    <w:name w:val="Balloon Text Char"/>
    <w:link w:val="BalloonText"/>
    <w:rsid w:val="00276C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2727D6-DAAA-4CF5-AE0D-988633A10017}">
  <ds:schemaRefs>
    <ds:schemaRef ds:uri="http://schemas.microsoft.com/office/2006/metadata/longProperties"/>
  </ds:schemaRefs>
</ds:datastoreItem>
</file>

<file path=customXml/itemProps2.xml><?xml version="1.0" encoding="utf-8"?>
<ds:datastoreItem xmlns:ds="http://schemas.openxmlformats.org/officeDocument/2006/customXml" ds:itemID="{91CF1957-F5F4-46F0-9A30-6794ADC3E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B7C050-D022-4E32-8631-2B0CD82825F9}">
  <ds:schemaRefs>
    <ds:schemaRef ds:uri="http://schemas.microsoft.com/sharepoint/v3/contenttype/forms"/>
  </ds:schemaRefs>
</ds:datastoreItem>
</file>

<file path=customXml/itemProps4.xml><?xml version="1.0" encoding="utf-8"?>
<ds:datastoreItem xmlns:ds="http://schemas.openxmlformats.org/officeDocument/2006/customXml" ds:itemID="{E4EC1E85-C740-477F-A441-DEE07334B5E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11</cp:revision>
  <cp:lastPrinted>2020-02-19T20:31:00Z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14188800.0000000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