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77AB1" w:rsidRDefault="00401D79">
      <w:pPr>
        <w:pStyle w:val="Formhidden"/>
      </w:pPr>
      <w:r>
        <w:t>Form 26</w:t>
      </w:r>
      <w:r w:rsidR="00E77AB1">
        <w:t>-7</w:t>
      </w:r>
    </w:p>
    <w:p w:rsidR="00E77AB1" w:rsidRDefault="00E77AB1">
      <w:pPr>
        <w:pStyle w:val="DescriptionLasthidden"/>
      </w:pPr>
      <w:r>
        <w:t>This form is used to establish the common boundary between two parcels by agreement if the location of the boundary has become obscured over time because of fence locations or discrepancies in survey calls.</w:t>
      </w:r>
    </w:p>
    <w:p w:rsidR="00E77AB1" w:rsidRDefault="00E77AB1">
      <w:pPr>
        <w:pStyle w:val="Title"/>
      </w:pPr>
      <w:r>
        <w:t>Boundary Line Agreement and Special Warranty Deed</w:t>
      </w:r>
    </w:p>
    <w:p w:rsidR="00E77AB1" w:rsidRDefault="00E77AB1" w:rsidP="008946E2">
      <w:pPr>
        <w:pStyle w:val="Para"/>
        <w:ind w:firstLine="0"/>
        <w:rPr>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E77AB1" w:rsidRDefault="00E77AB1" w:rsidP="00796B54">
      <w:pPr>
        <w:pStyle w:val="ParaFlushLeft"/>
        <w:tabs>
          <w:tab w:val="clear" w:pos="5040"/>
          <w:tab w:val="clear" w:pos="9000"/>
        </w:tabs>
      </w:pPr>
      <w:r>
        <w:t>Date:</w:t>
      </w:r>
    </w:p>
    <w:p w:rsidR="00E77AB1" w:rsidRDefault="00E77AB1" w:rsidP="00796B54">
      <w:pPr>
        <w:pStyle w:val="ParaFlushLeft"/>
        <w:tabs>
          <w:tab w:val="clear" w:pos="5040"/>
          <w:tab w:val="clear" w:pos="9000"/>
        </w:tabs>
      </w:pPr>
      <w:r>
        <w:t>Owner:</w:t>
      </w:r>
    </w:p>
    <w:p w:rsidR="00E77AB1" w:rsidRDefault="00E77AB1" w:rsidP="00796B54">
      <w:pPr>
        <w:pStyle w:val="ParaFlushLeft"/>
        <w:tabs>
          <w:tab w:val="clear" w:pos="5040"/>
          <w:tab w:val="clear" w:pos="9000"/>
        </w:tabs>
      </w:pPr>
      <w:r>
        <w:t>Owner’s Address:</w:t>
      </w:r>
    </w:p>
    <w:p w:rsidR="00E77AB1" w:rsidRDefault="00E77AB1" w:rsidP="008946E2">
      <w:pPr>
        <w:pStyle w:val="Para"/>
        <w:ind w:left="720" w:hanging="720"/>
        <w:rPr>
          <w:w w:val="100"/>
        </w:rPr>
      </w:pPr>
      <w:r>
        <w:rPr>
          <w:w w:val="100"/>
        </w:rPr>
        <w:t>Owner’s Property: That certain tract containing [</w:t>
      </w:r>
      <w:r>
        <w:rPr>
          <w:rStyle w:val="Substitute"/>
          <w:w w:val="100"/>
        </w:rPr>
        <w:t>number</w:t>
      </w:r>
      <w:r>
        <w:rPr>
          <w:w w:val="100"/>
        </w:rPr>
        <w:t>] acres, more or less, which is located in [</w:t>
      </w:r>
      <w:r>
        <w:rPr>
          <w:rStyle w:val="Substitute"/>
          <w:w w:val="100"/>
        </w:rPr>
        <w:t>county</w:t>
      </w:r>
      <w:r>
        <w:rPr>
          <w:w w:val="100"/>
        </w:rPr>
        <w:t>] County, Texas and is more fully described in Exhibit [</w:t>
      </w:r>
      <w:r>
        <w:rPr>
          <w:rStyle w:val="Substitute"/>
          <w:w w:val="100"/>
        </w:rPr>
        <w:t>exhibit number/letter</w:t>
      </w:r>
      <w:r>
        <w:rPr>
          <w:w w:val="100"/>
        </w:rPr>
        <w:t>] attached hereto and incorporated herein by reference for all purposes.</w:t>
      </w:r>
    </w:p>
    <w:p w:rsidR="00E77AB1" w:rsidRDefault="00E77AB1" w:rsidP="00796B54">
      <w:pPr>
        <w:pStyle w:val="ParaFlushLeft"/>
        <w:tabs>
          <w:tab w:val="clear" w:pos="5040"/>
          <w:tab w:val="clear" w:pos="9000"/>
        </w:tabs>
      </w:pPr>
      <w:r>
        <w:t>Adjoining Owner:</w:t>
      </w:r>
    </w:p>
    <w:p w:rsidR="00E77AB1" w:rsidRDefault="00E77AB1" w:rsidP="00796B54">
      <w:pPr>
        <w:pStyle w:val="ParaFlushLeft"/>
        <w:tabs>
          <w:tab w:val="clear" w:pos="5040"/>
          <w:tab w:val="clear" w:pos="9000"/>
        </w:tabs>
      </w:pPr>
      <w:r>
        <w:t>Adjoining Owner’s Address:</w:t>
      </w:r>
    </w:p>
    <w:p w:rsidR="00E77AB1" w:rsidRDefault="00E77AB1" w:rsidP="008946E2">
      <w:pPr>
        <w:pStyle w:val="Para"/>
        <w:ind w:left="720" w:hanging="720"/>
        <w:rPr>
          <w:w w:val="100"/>
        </w:rPr>
      </w:pPr>
      <w:r>
        <w:rPr>
          <w:w w:val="100"/>
        </w:rPr>
        <w:t>Adjoining Owner’s Property: That certain tract containing [</w:t>
      </w:r>
      <w:r>
        <w:rPr>
          <w:rStyle w:val="Substitute"/>
          <w:w w:val="100"/>
        </w:rPr>
        <w:t>number</w:t>
      </w:r>
      <w:r>
        <w:rPr>
          <w:w w:val="100"/>
        </w:rPr>
        <w:t>] acres, more or less, which is located in [</w:t>
      </w:r>
      <w:r>
        <w:rPr>
          <w:rStyle w:val="Substitute"/>
          <w:w w:val="100"/>
        </w:rPr>
        <w:t>county</w:t>
      </w:r>
      <w:r>
        <w:rPr>
          <w:w w:val="100"/>
        </w:rPr>
        <w:t>] County, Texas and is more fully described in Exhibit [</w:t>
      </w:r>
      <w:r>
        <w:rPr>
          <w:rStyle w:val="Substitute"/>
          <w:w w:val="100"/>
        </w:rPr>
        <w:t>exhibit number/letter</w:t>
      </w:r>
      <w:r>
        <w:rPr>
          <w:w w:val="100"/>
        </w:rPr>
        <w:t>] attached hereto and incorporated herein by reference for all purposes.</w:t>
      </w:r>
    </w:p>
    <w:p w:rsidR="00E77AB1" w:rsidRDefault="00E77AB1">
      <w:pPr>
        <w:pStyle w:val="Para"/>
        <w:rPr>
          <w:w w:val="100"/>
        </w:rPr>
      </w:pPr>
      <w:r>
        <w:rPr>
          <w:w w:val="100"/>
        </w:rPr>
        <w:t>Based on [an examination of title/surveys] of Owner’s Property and Adjoining Owner’s Property, there appears to be a question as to the location of the common boundary line between Owner’s Property and Adjoining Owner’s Property. Owner and Adjoining Owner desire to settle the question by executing this agreement.</w:t>
      </w:r>
    </w:p>
    <w:p w:rsidR="00E77AB1" w:rsidRDefault="00E77AB1">
      <w:pPr>
        <w:pStyle w:val="Para"/>
        <w:rPr>
          <w:w w:val="100"/>
        </w:rPr>
      </w:pPr>
      <w:r>
        <w:rPr>
          <w:w w:val="100"/>
        </w:rPr>
        <w:t>In consideration of settling the existing boundary line dispute and other good and valuable consideration, the receipt and sufficiency of which are hereby acknowledged, Owner and Adjoining Owner hereby agree as follows:</w:t>
      </w:r>
    </w:p>
    <w:p w:rsidR="00E77AB1" w:rsidRDefault="00E77AB1">
      <w:pPr>
        <w:pStyle w:val="StepNumber1st"/>
        <w:rPr>
          <w:w w:val="100"/>
        </w:rPr>
      </w:pPr>
      <w:r>
        <w:rPr>
          <w:w w:val="100"/>
        </w:rPr>
        <w:t>1.</w:t>
      </w:r>
      <w:r>
        <w:rPr>
          <w:w w:val="100"/>
        </w:rPr>
        <w:tab/>
        <w:t>Set forth in Exhibit [</w:t>
      </w:r>
      <w:r>
        <w:rPr>
          <w:rStyle w:val="Substitute"/>
          <w:w w:val="100"/>
        </w:rPr>
        <w:t>exhibit number/letter</w:t>
      </w:r>
      <w:r>
        <w:rPr>
          <w:w w:val="100"/>
        </w:rPr>
        <w:t>] attached hereto and incorporated herein by reference for all purposes is a metes-and-bounds description of the line that Owner and Adjoining Owner have agreed will henceforth constitute the common boundary line between Owner’s Property and Adjoining Owner’s Property.</w:t>
      </w:r>
    </w:p>
    <w:p w:rsidR="00E77AB1" w:rsidRDefault="00E77AB1">
      <w:pPr>
        <w:pStyle w:val="StepNumber"/>
        <w:rPr>
          <w:w w:val="100"/>
        </w:rPr>
      </w:pPr>
      <w:r>
        <w:rPr>
          <w:w w:val="100"/>
        </w:rPr>
        <w:t>2.</w:t>
      </w:r>
      <w:r>
        <w:rPr>
          <w:w w:val="100"/>
        </w:rPr>
        <w:tab/>
        <w:t xml:space="preserve">Owner and Adjoining Owner hereby grant, sell, and convey to each other their respective interests, if any, in the real property lying on the opposite side of the agreed common boundary line from the remaining property that each of them owns, together with, all and </w:t>
      </w:r>
      <w:r>
        <w:rPr>
          <w:w w:val="100"/>
        </w:rPr>
        <w:lastRenderedPageBreak/>
        <w:t>singular, the rights and appurtenances thereto in any way belonging, to have and to hold such interests to the grantee and grantee’s heirs, successors, and assigns forever, and hereby agree to warrant and forever defend the title to these interests in the grantee and the grantee’s respective heirs, successors, and assigns against all claims arising by, through, or under the grantor but not otherwise.</w:t>
      </w:r>
    </w:p>
    <w:p w:rsidR="00E77AB1" w:rsidRDefault="00E77AB1">
      <w:pPr>
        <w:pStyle w:val="StepNumber"/>
        <w:rPr>
          <w:w w:val="100"/>
        </w:rPr>
      </w:pPr>
      <w:r>
        <w:rPr>
          <w:w w:val="100"/>
        </w:rPr>
        <w:t>3.</w:t>
      </w:r>
      <w:r>
        <w:rPr>
          <w:w w:val="100"/>
        </w:rPr>
        <w:tab/>
        <w:t>This agreement binds and inures to the benefit of Owner and Adjoining Owner and their respective heirs, personal representatives, successors, and assigns.</w:t>
      </w:r>
    </w:p>
    <w:p w:rsidR="00E77AB1" w:rsidRDefault="00E77AB1">
      <w:pPr>
        <w:pStyle w:val="SignBlock"/>
      </w:pPr>
      <w:r>
        <w:tab/>
      </w:r>
    </w:p>
    <w:p w:rsidR="00E77AB1" w:rsidRDefault="00E77AB1">
      <w:pPr>
        <w:pStyle w:val="SignItemLast"/>
      </w:pPr>
      <w:r>
        <w:t>[</w:t>
      </w:r>
      <w:r>
        <w:rPr>
          <w:rStyle w:val="Substitute"/>
        </w:rPr>
        <w:t>Name of owner</w:t>
      </w:r>
      <w:r>
        <w:t>]</w:t>
      </w:r>
    </w:p>
    <w:p w:rsidR="00E77AB1" w:rsidRDefault="00E77AB1">
      <w:pPr>
        <w:pStyle w:val="SignBlock"/>
      </w:pPr>
      <w:r>
        <w:tab/>
      </w:r>
    </w:p>
    <w:p w:rsidR="00E77AB1" w:rsidRDefault="00E77AB1">
      <w:pPr>
        <w:pStyle w:val="SignItemLast"/>
      </w:pPr>
      <w:r>
        <w:t>[</w:t>
      </w:r>
      <w:r>
        <w:rPr>
          <w:rStyle w:val="Substitute"/>
        </w:rPr>
        <w:t>Name of adjoining owner</w:t>
      </w:r>
      <w:r>
        <w:t>]</w:t>
      </w:r>
    </w:p>
    <w:p w:rsidR="00E77AB1" w:rsidRDefault="00E77AB1" w:rsidP="00E77AB1">
      <w:pPr>
        <w:pStyle w:val="UserInstructioncenterhidden"/>
      </w:pPr>
      <w:r>
        <w:t>Include acknowledgments and exhibits.</w:t>
      </w:r>
    </w:p>
    <w:p w:rsidR="002C211D" w:rsidRDefault="002C211D" w:rsidP="00937698"/>
    <w:sectPr w:rsidR="002C211D" w:rsidSect="00E77AB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0D90" w:rsidRDefault="00530D90">
      <w:r>
        <w:separator/>
      </w:r>
    </w:p>
  </w:endnote>
  <w:endnote w:type="continuationSeparator" w:id="0">
    <w:p w:rsidR="00530D90" w:rsidRDefault="00530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0D90" w:rsidRDefault="00530D90">
      <w:r>
        <w:separator/>
      </w:r>
    </w:p>
  </w:footnote>
  <w:footnote w:type="continuationSeparator" w:id="0">
    <w:p w:rsidR="00530D90" w:rsidRDefault="00530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104371955">
    <w:abstractNumId w:val="8"/>
  </w:num>
  <w:num w:numId="2" w16cid:durableId="2028825103">
    <w:abstractNumId w:val="8"/>
  </w:num>
  <w:num w:numId="3" w16cid:durableId="851451361">
    <w:abstractNumId w:val="3"/>
  </w:num>
  <w:num w:numId="4" w16cid:durableId="441073669">
    <w:abstractNumId w:val="3"/>
  </w:num>
  <w:num w:numId="5" w16cid:durableId="414940481">
    <w:abstractNumId w:val="9"/>
  </w:num>
  <w:num w:numId="6" w16cid:durableId="850070074">
    <w:abstractNumId w:val="9"/>
  </w:num>
  <w:num w:numId="7" w16cid:durableId="1847592979">
    <w:abstractNumId w:val="7"/>
  </w:num>
  <w:num w:numId="8" w16cid:durableId="926033559">
    <w:abstractNumId w:val="7"/>
  </w:num>
  <w:num w:numId="9" w16cid:durableId="1384525658">
    <w:abstractNumId w:val="12"/>
  </w:num>
  <w:num w:numId="10" w16cid:durableId="807549069">
    <w:abstractNumId w:val="14"/>
  </w:num>
  <w:num w:numId="11" w16cid:durableId="322902230">
    <w:abstractNumId w:val="8"/>
  </w:num>
  <w:num w:numId="12" w16cid:durableId="352465342">
    <w:abstractNumId w:val="3"/>
  </w:num>
  <w:num w:numId="13" w16cid:durableId="1319647136">
    <w:abstractNumId w:val="9"/>
  </w:num>
  <w:num w:numId="14" w16cid:durableId="2094469693">
    <w:abstractNumId w:val="7"/>
  </w:num>
  <w:num w:numId="15" w16cid:durableId="1884906681">
    <w:abstractNumId w:val="6"/>
  </w:num>
  <w:num w:numId="16" w16cid:durableId="1880972320">
    <w:abstractNumId w:val="5"/>
  </w:num>
  <w:num w:numId="17" w16cid:durableId="2079555218">
    <w:abstractNumId w:val="4"/>
  </w:num>
  <w:num w:numId="18" w16cid:durableId="2009211947">
    <w:abstractNumId w:val="2"/>
  </w:num>
  <w:num w:numId="19" w16cid:durableId="751512752">
    <w:abstractNumId w:val="1"/>
  </w:num>
  <w:num w:numId="20" w16cid:durableId="817960451">
    <w:abstractNumId w:val="0"/>
  </w:num>
  <w:num w:numId="21" w16cid:durableId="357315327">
    <w:abstractNumId w:val="10"/>
  </w:num>
  <w:num w:numId="22" w16cid:durableId="1930037431">
    <w:abstractNumId w:val="11"/>
  </w:num>
  <w:num w:numId="23" w16cid:durableId="13914620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7.docx"/>
    <w:docVar w:name="TBBStampDate" w:val="07-22-2025"/>
    <w:docVar w:name="TBBVer" w:val="docx"/>
    <w:docVar w:name="TBBYear" w:val="2025"/>
  </w:docVars>
  <w:rsids>
    <w:rsidRoot w:val="008D4F04"/>
    <w:rsid w:val="00006704"/>
    <w:rsid w:val="00020788"/>
    <w:rsid w:val="00035105"/>
    <w:rsid w:val="000355D6"/>
    <w:rsid w:val="00055419"/>
    <w:rsid w:val="00075517"/>
    <w:rsid w:val="000A5288"/>
    <w:rsid w:val="000A6DC7"/>
    <w:rsid w:val="000B0F31"/>
    <w:rsid w:val="000B259E"/>
    <w:rsid w:val="000B41CC"/>
    <w:rsid w:val="000D0833"/>
    <w:rsid w:val="000D5936"/>
    <w:rsid w:val="00103258"/>
    <w:rsid w:val="001168AC"/>
    <w:rsid w:val="00120F76"/>
    <w:rsid w:val="00124EC7"/>
    <w:rsid w:val="001357DF"/>
    <w:rsid w:val="00167635"/>
    <w:rsid w:val="001B4977"/>
    <w:rsid w:val="001C7034"/>
    <w:rsid w:val="001D113B"/>
    <w:rsid w:val="00212AD4"/>
    <w:rsid w:val="00220537"/>
    <w:rsid w:val="00221D27"/>
    <w:rsid w:val="00222894"/>
    <w:rsid w:val="002733D1"/>
    <w:rsid w:val="00274C99"/>
    <w:rsid w:val="002C1959"/>
    <w:rsid w:val="002C211D"/>
    <w:rsid w:val="002C3E97"/>
    <w:rsid w:val="002C456D"/>
    <w:rsid w:val="002D4648"/>
    <w:rsid w:val="002D4815"/>
    <w:rsid w:val="002F1892"/>
    <w:rsid w:val="002F4B1D"/>
    <w:rsid w:val="00300E00"/>
    <w:rsid w:val="003119E6"/>
    <w:rsid w:val="00320622"/>
    <w:rsid w:val="00343773"/>
    <w:rsid w:val="00382C39"/>
    <w:rsid w:val="00385003"/>
    <w:rsid w:val="003864FA"/>
    <w:rsid w:val="00386B7C"/>
    <w:rsid w:val="0039278E"/>
    <w:rsid w:val="00397006"/>
    <w:rsid w:val="00397661"/>
    <w:rsid w:val="003C0B1C"/>
    <w:rsid w:val="003D7347"/>
    <w:rsid w:val="003E1B11"/>
    <w:rsid w:val="00401D79"/>
    <w:rsid w:val="00417CAA"/>
    <w:rsid w:val="004217A3"/>
    <w:rsid w:val="004436C7"/>
    <w:rsid w:val="0046632A"/>
    <w:rsid w:val="00474021"/>
    <w:rsid w:val="004A1988"/>
    <w:rsid w:val="004A58EC"/>
    <w:rsid w:val="004C7340"/>
    <w:rsid w:val="004D7E2D"/>
    <w:rsid w:val="004E343B"/>
    <w:rsid w:val="004F6E30"/>
    <w:rsid w:val="005038A4"/>
    <w:rsid w:val="005140F1"/>
    <w:rsid w:val="00530D90"/>
    <w:rsid w:val="0054029D"/>
    <w:rsid w:val="00551332"/>
    <w:rsid w:val="0055489A"/>
    <w:rsid w:val="00562AB8"/>
    <w:rsid w:val="0056511D"/>
    <w:rsid w:val="00570333"/>
    <w:rsid w:val="00574113"/>
    <w:rsid w:val="00582F0A"/>
    <w:rsid w:val="005906DA"/>
    <w:rsid w:val="005967D5"/>
    <w:rsid w:val="005A53BA"/>
    <w:rsid w:val="005B3021"/>
    <w:rsid w:val="005B4AE9"/>
    <w:rsid w:val="005B683D"/>
    <w:rsid w:val="005C4081"/>
    <w:rsid w:val="00607DAB"/>
    <w:rsid w:val="006161C4"/>
    <w:rsid w:val="006213A8"/>
    <w:rsid w:val="00630A0B"/>
    <w:rsid w:val="00641785"/>
    <w:rsid w:val="006546C9"/>
    <w:rsid w:val="00662FDF"/>
    <w:rsid w:val="00664CDF"/>
    <w:rsid w:val="00676127"/>
    <w:rsid w:val="00680E59"/>
    <w:rsid w:val="006959A6"/>
    <w:rsid w:val="006C0869"/>
    <w:rsid w:val="006C1BBF"/>
    <w:rsid w:val="006C2810"/>
    <w:rsid w:val="006D14DF"/>
    <w:rsid w:val="006E1BE2"/>
    <w:rsid w:val="006E3F87"/>
    <w:rsid w:val="0070594F"/>
    <w:rsid w:val="007401B8"/>
    <w:rsid w:val="00746473"/>
    <w:rsid w:val="00763BF6"/>
    <w:rsid w:val="00767ED8"/>
    <w:rsid w:val="00795CB0"/>
    <w:rsid w:val="00796B54"/>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6E5D"/>
    <w:rsid w:val="00877F53"/>
    <w:rsid w:val="008842F4"/>
    <w:rsid w:val="008946E2"/>
    <w:rsid w:val="008B3F1F"/>
    <w:rsid w:val="008D3F7D"/>
    <w:rsid w:val="008D4F04"/>
    <w:rsid w:val="008D602D"/>
    <w:rsid w:val="008F41A5"/>
    <w:rsid w:val="00903348"/>
    <w:rsid w:val="00937698"/>
    <w:rsid w:val="009518AF"/>
    <w:rsid w:val="00965A52"/>
    <w:rsid w:val="00986BE4"/>
    <w:rsid w:val="009A2FE8"/>
    <w:rsid w:val="009A7C45"/>
    <w:rsid w:val="009A7DFE"/>
    <w:rsid w:val="009C5CA9"/>
    <w:rsid w:val="009C6567"/>
    <w:rsid w:val="009D27EE"/>
    <w:rsid w:val="009D367E"/>
    <w:rsid w:val="009F1B69"/>
    <w:rsid w:val="00A026BD"/>
    <w:rsid w:val="00A0583D"/>
    <w:rsid w:val="00A156B5"/>
    <w:rsid w:val="00AA74A2"/>
    <w:rsid w:val="00AB3BCD"/>
    <w:rsid w:val="00AB630B"/>
    <w:rsid w:val="00AE05F0"/>
    <w:rsid w:val="00AE61F5"/>
    <w:rsid w:val="00B12519"/>
    <w:rsid w:val="00B157A8"/>
    <w:rsid w:val="00B15C0D"/>
    <w:rsid w:val="00B17021"/>
    <w:rsid w:val="00B229CF"/>
    <w:rsid w:val="00B37E6B"/>
    <w:rsid w:val="00B53927"/>
    <w:rsid w:val="00BA13C4"/>
    <w:rsid w:val="00BE2E17"/>
    <w:rsid w:val="00BF07C1"/>
    <w:rsid w:val="00C04F3D"/>
    <w:rsid w:val="00C1069F"/>
    <w:rsid w:val="00C16AEA"/>
    <w:rsid w:val="00C31867"/>
    <w:rsid w:val="00C445FE"/>
    <w:rsid w:val="00C53FF7"/>
    <w:rsid w:val="00CA5BD5"/>
    <w:rsid w:val="00CB155D"/>
    <w:rsid w:val="00CC5C2E"/>
    <w:rsid w:val="00CC5E2D"/>
    <w:rsid w:val="00CD150A"/>
    <w:rsid w:val="00CD2379"/>
    <w:rsid w:val="00CF7073"/>
    <w:rsid w:val="00D060A1"/>
    <w:rsid w:val="00D10E18"/>
    <w:rsid w:val="00D25F76"/>
    <w:rsid w:val="00D2766B"/>
    <w:rsid w:val="00D35A20"/>
    <w:rsid w:val="00D47494"/>
    <w:rsid w:val="00D562D6"/>
    <w:rsid w:val="00D62787"/>
    <w:rsid w:val="00D93A2E"/>
    <w:rsid w:val="00D94635"/>
    <w:rsid w:val="00D957EF"/>
    <w:rsid w:val="00D96D86"/>
    <w:rsid w:val="00DA05D8"/>
    <w:rsid w:val="00DB22E2"/>
    <w:rsid w:val="00DB48F2"/>
    <w:rsid w:val="00DC4601"/>
    <w:rsid w:val="00DC572B"/>
    <w:rsid w:val="00DF64BF"/>
    <w:rsid w:val="00E17361"/>
    <w:rsid w:val="00E5647E"/>
    <w:rsid w:val="00E7012A"/>
    <w:rsid w:val="00E77AB1"/>
    <w:rsid w:val="00E8508F"/>
    <w:rsid w:val="00E90259"/>
    <w:rsid w:val="00E95688"/>
    <w:rsid w:val="00EF0713"/>
    <w:rsid w:val="00EF3BC1"/>
    <w:rsid w:val="00F1261B"/>
    <w:rsid w:val="00F22B3D"/>
    <w:rsid w:val="00F65899"/>
    <w:rsid w:val="00F6777D"/>
    <w:rsid w:val="00F67809"/>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70E6F44-3F20-4A4C-A402-8ACD29CFC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E77AB1"/>
    <w:rPr>
      <w:sz w:val="24"/>
      <w:szCs w:val="24"/>
    </w:rPr>
  </w:style>
  <w:style w:type="paragraph" w:styleId="Heading1">
    <w:name w:val="heading 1"/>
    <w:basedOn w:val="Normal"/>
    <w:next w:val="Normal"/>
    <w:uiPriority w:val="1"/>
    <w:qFormat/>
    <w:rsid w:val="00E77AB1"/>
    <w:pPr>
      <w:keepNext/>
      <w:spacing w:before="240" w:after="60"/>
      <w:outlineLvl w:val="0"/>
    </w:pPr>
    <w:rPr>
      <w:b/>
      <w:bCs/>
      <w:kern w:val="32"/>
      <w:szCs w:val="32"/>
    </w:rPr>
  </w:style>
  <w:style w:type="paragraph" w:styleId="Heading2">
    <w:name w:val="heading 2"/>
    <w:basedOn w:val="Normal"/>
    <w:next w:val="Normal"/>
    <w:uiPriority w:val="1"/>
    <w:qFormat/>
    <w:rsid w:val="00E77AB1"/>
    <w:pPr>
      <w:keepNext/>
      <w:spacing w:before="240" w:after="60"/>
      <w:outlineLvl w:val="1"/>
    </w:pPr>
    <w:rPr>
      <w:b/>
      <w:bCs/>
      <w:iCs/>
      <w:szCs w:val="28"/>
    </w:rPr>
  </w:style>
  <w:style w:type="paragraph" w:styleId="Heading3">
    <w:name w:val="heading 3"/>
    <w:basedOn w:val="Normal"/>
    <w:next w:val="Normal"/>
    <w:uiPriority w:val="1"/>
    <w:qFormat/>
    <w:rsid w:val="00E77AB1"/>
    <w:pPr>
      <w:spacing w:before="240" w:after="60"/>
      <w:outlineLvl w:val="2"/>
    </w:pPr>
    <w:rPr>
      <w:b/>
      <w:bCs/>
      <w:szCs w:val="26"/>
    </w:rPr>
  </w:style>
  <w:style w:type="paragraph" w:styleId="Heading4">
    <w:name w:val="heading 4"/>
    <w:basedOn w:val="Normal"/>
    <w:next w:val="Normal"/>
    <w:uiPriority w:val="1"/>
    <w:qFormat/>
    <w:rsid w:val="00E77AB1"/>
    <w:pPr>
      <w:spacing w:before="240" w:after="60"/>
      <w:outlineLvl w:val="3"/>
    </w:pPr>
    <w:rPr>
      <w:b/>
      <w:bCs/>
      <w:szCs w:val="28"/>
    </w:rPr>
  </w:style>
  <w:style w:type="paragraph" w:styleId="Heading5">
    <w:name w:val="heading 5"/>
    <w:basedOn w:val="Normal"/>
    <w:next w:val="Normal"/>
    <w:uiPriority w:val="1"/>
    <w:qFormat/>
    <w:rsid w:val="00E77AB1"/>
    <w:pPr>
      <w:spacing w:before="240" w:after="60"/>
      <w:outlineLvl w:val="4"/>
    </w:pPr>
    <w:rPr>
      <w:b/>
      <w:bCs/>
      <w:iCs/>
      <w:szCs w:val="26"/>
    </w:rPr>
  </w:style>
  <w:style w:type="paragraph" w:styleId="Heading6">
    <w:name w:val="heading 6"/>
    <w:basedOn w:val="Normal"/>
    <w:next w:val="Normal"/>
    <w:uiPriority w:val="1"/>
    <w:qFormat/>
    <w:rsid w:val="00E77AB1"/>
    <w:pPr>
      <w:spacing w:before="240" w:after="60"/>
      <w:outlineLvl w:val="5"/>
    </w:pPr>
    <w:rPr>
      <w:b/>
      <w:bCs/>
      <w:szCs w:val="22"/>
    </w:rPr>
  </w:style>
  <w:style w:type="paragraph" w:styleId="Heading7">
    <w:name w:val="heading 7"/>
    <w:basedOn w:val="Normal"/>
    <w:next w:val="Normal"/>
    <w:uiPriority w:val="1"/>
    <w:qFormat/>
    <w:rsid w:val="00E77AB1"/>
    <w:pPr>
      <w:spacing w:before="240" w:after="60"/>
      <w:outlineLvl w:val="6"/>
    </w:pPr>
    <w:rPr>
      <w:b/>
    </w:rPr>
  </w:style>
  <w:style w:type="paragraph" w:styleId="Heading8">
    <w:name w:val="heading 8"/>
    <w:basedOn w:val="Normal"/>
    <w:next w:val="Normal"/>
    <w:uiPriority w:val="1"/>
    <w:qFormat/>
    <w:rsid w:val="00E77AB1"/>
    <w:pPr>
      <w:spacing w:before="240" w:after="60"/>
      <w:outlineLvl w:val="7"/>
    </w:pPr>
    <w:rPr>
      <w:b/>
      <w:iCs/>
    </w:rPr>
  </w:style>
  <w:style w:type="paragraph" w:styleId="Heading9">
    <w:name w:val="heading 9"/>
    <w:basedOn w:val="Normal"/>
    <w:next w:val="Normal"/>
    <w:uiPriority w:val="2"/>
    <w:qFormat/>
    <w:rsid w:val="00E77AB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E77AB1"/>
    <w:pPr>
      <w:spacing w:after="240"/>
    </w:pPr>
    <w:rPr>
      <w:szCs w:val="20"/>
    </w:rPr>
  </w:style>
  <w:style w:type="paragraph" w:styleId="Quote">
    <w:name w:val="Quote"/>
    <w:basedOn w:val="BodyText"/>
    <w:uiPriority w:val="2"/>
    <w:qFormat/>
    <w:rsid w:val="00E77AB1"/>
    <w:pPr>
      <w:ind w:left="1440" w:right="1440"/>
    </w:pPr>
  </w:style>
  <w:style w:type="paragraph" w:customStyle="1" w:styleId="BodyTextContinued">
    <w:name w:val="Body Text Continued"/>
    <w:basedOn w:val="BodyText"/>
    <w:next w:val="BodyText"/>
    <w:rsid w:val="00E77AB1"/>
  </w:style>
  <w:style w:type="paragraph" w:styleId="TOC1">
    <w:name w:val="toc 1"/>
    <w:basedOn w:val="Normal"/>
    <w:next w:val="Normal"/>
    <w:autoRedefine/>
    <w:uiPriority w:val="2"/>
    <w:rsid w:val="00E77AB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E77AB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E77AB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E77AB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E77AB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E77AB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E77AB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E77AB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E77AB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E77AB1"/>
    <w:pPr>
      <w:numPr>
        <w:numId w:val="9"/>
      </w:numPr>
    </w:pPr>
  </w:style>
  <w:style w:type="paragraph" w:styleId="ListNumber2">
    <w:name w:val="List Number 2"/>
    <w:basedOn w:val="BodyText"/>
    <w:uiPriority w:val="1"/>
    <w:rsid w:val="00E77AB1"/>
    <w:pPr>
      <w:numPr>
        <w:numId w:val="10"/>
      </w:numPr>
    </w:pPr>
  </w:style>
  <w:style w:type="paragraph" w:styleId="ListBullet">
    <w:name w:val="List Bullet"/>
    <w:basedOn w:val="BodyText"/>
    <w:uiPriority w:val="1"/>
    <w:rsid w:val="00E77AB1"/>
    <w:pPr>
      <w:numPr>
        <w:numId w:val="5"/>
      </w:numPr>
      <w:tabs>
        <w:tab w:val="left" w:pos="1440"/>
      </w:tabs>
    </w:pPr>
    <w:rPr>
      <w:szCs w:val="24"/>
    </w:rPr>
  </w:style>
  <w:style w:type="paragraph" w:styleId="ListBullet2">
    <w:name w:val="List Bullet 2"/>
    <w:basedOn w:val="BodyText"/>
    <w:uiPriority w:val="1"/>
    <w:rsid w:val="00E77AB1"/>
    <w:pPr>
      <w:numPr>
        <w:numId w:val="7"/>
      </w:numPr>
      <w:tabs>
        <w:tab w:val="clear" w:pos="1440"/>
        <w:tab w:val="left" w:pos="720"/>
      </w:tabs>
      <w:ind w:left="720"/>
    </w:pPr>
    <w:rPr>
      <w:szCs w:val="24"/>
    </w:rPr>
  </w:style>
  <w:style w:type="paragraph" w:styleId="Header">
    <w:name w:val="header"/>
    <w:basedOn w:val="Normal"/>
    <w:uiPriority w:val="1"/>
    <w:rsid w:val="00E77AB1"/>
    <w:pPr>
      <w:tabs>
        <w:tab w:val="center" w:pos="4680"/>
        <w:tab w:val="right" w:pos="9360"/>
      </w:tabs>
    </w:pPr>
  </w:style>
  <w:style w:type="paragraph" w:styleId="Footer">
    <w:name w:val="footer"/>
    <w:basedOn w:val="Normal"/>
    <w:rsid w:val="00E77AB1"/>
    <w:pPr>
      <w:tabs>
        <w:tab w:val="center" w:pos="4680"/>
        <w:tab w:val="right" w:pos="9360"/>
      </w:tabs>
    </w:pPr>
  </w:style>
  <w:style w:type="table" w:styleId="TableGrid">
    <w:name w:val="Table Grid"/>
    <w:basedOn w:val="TableNormal"/>
    <w:rsid w:val="00E77A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77AB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77AB1"/>
    <w:rPr>
      <w:rFonts w:ascii="Times New Roman Bold" w:hAnsi="Times New Roman Bold" w:cs="Arial"/>
      <w:b/>
      <w:vanish/>
      <w:color w:val="FF0000"/>
    </w:rPr>
  </w:style>
  <w:style w:type="paragraph" w:customStyle="1" w:styleId="Formhidden">
    <w:name w:val="Form_hidden"/>
    <w:rsid w:val="00E77AB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E77AB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77AB1"/>
    <w:rPr>
      <w:sz w:val="20"/>
      <w:szCs w:val="20"/>
    </w:rPr>
  </w:style>
  <w:style w:type="paragraph" w:customStyle="1" w:styleId="Titlehidden">
    <w:name w:val="Title_hidden"/>
    <w:uiPriority w:val="2"/>
    <w:rsid w:val="00E77AB1"/>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E77AB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77AB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E77AB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E77AB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E77A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77AB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E77AB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E77AB1"/>
    <w:rPr>
      <w:rFonts w:ascii="Arial" w:hAnsi="Arial"/>
      <w:i/>
      <w:vanish/>
      <w:color w:val="FF0000"/>
      <w:szCs w:val="24"/>
    </w:rPr>
  </w:style>
  <w:style w:type="paragraph" w:customStyle="1" w:styleId="MnLevel4hidden">
    <w:name w:val="MnLevel4_hidden"/>
    <w:uiPriority w:val="2"/>
    <w:rsid w:val="00E77AB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E77AB1"/>
    <w:pPr>
      <w:spacing w:after="240"/>
      <w:ind w:right="5760"/>
    </w:pPr>
    <w:rPr>
      <w:rFonts w:ascii="Arial" w:hAnsi="Arial" w:cs="Arial"/>
      <w:i/>
      <w:vanish/>
      <w:color w:val="FF0000"/>
    </w:rPr>
  </w:style>
  <w:style w:type="paragraph" w:customStyle="1" w:styleId="MnListnhidden">
    <w:name w:val="MnList_n_hidden"/>
    <w:uiPriority w:val="2"/>
    <w:rsid w:val="00E77A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E77A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E77AB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E77A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E77AB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E77AB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E77AB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E77AB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E77AB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E77A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77A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77A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77AB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77AB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77AB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E77A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E77AB1"/>
    <w:rPr>
      <w:vanish/>
      <w:sz w:val="4"/>
      <w:szCs w:val="24"/>
    </w:rPr>
  </w:style>
  <w:style w:type="paragraph" w:customStyle="1" w:styleId="clausetitlehidden">
    <w:name w:val="clause_title_hidden"/>
    <w:basedOn w:val="Normal"/>
    <w:autoRedefine/>
    <w:uiPriority w:val="2"/>
    <w:qFormat/>
    <w:rsid w:val="00E77AB1"/>
    <w:pPr>
      <w:spacing w:before="480" w:after="240"/>
      <w:ind w:left="720" w:hanging="720"/>
    </w:pPr>
    <w:rPr>
      <w:i/>
      <w:vanish/>
      <w:color w:val="FF0000"/>
    </w:rPr>
  </w:style>
  <w:style w:type="paragraph" w:customStyle="1" w:styleId="clausenumberhidden">
    <w:name w:val="clause_number_hidden"/>
    <w:basedOn w:val="Normal"/>
    <w:uiPriority w:val="2"/>
    <w:qFormat/>
    <w:rsid w:val="00E77AB1"/>
    <w:pPr>
      <w:spacing w:after="240"/>
    </w:pPr>
    <w:rPr>
      <w:rFonts w:ascii="Arial" w:hAnsi="Arial"/>
      <w:b/>
      <w:i/>
      <w:vanish/>
      <w:color w:val="FF0000"/>
      <w:sz w:val="20"/>
    </w:rPr>
  </w:style>
  <w:style w:type="paragraph" w:customStyle="1" w:styleId="TitleBeforeSubhidden">
    <w:name w:val="TitleBeforeSub_hidden"/>
    <w:uiPriority w:val="2"/>
    <w:qFormat/>
    <w:rsid w:val="00E77AB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E77AB1"/>
    <w:rPr>
      <w:rFonts w:ascii="Times New Roman" w:hAnsi="Times New Roman" w:cs="Times New Roman"/>
      <w:sz w:val="24"/>
    </w:rPr>
  </w:style>
  <w:style w:type="paragraph" w:customStyle="1" w:styleId="TitleBeforeSub">
    <w:name w:val="TitleBeforeSub"/>
    <w:uiPriority w:val="2"/>
    <w:qFormat/>
    <w:rsid w:val="00E77AB1"/>
    <w:pPr>
      <w:keepNext/>
      <w:widowControl w:val="0"/>
      <w:suppressAutoHyphens/>
      <w:spacing w:line="340" w:lineRule="atLeast"/>
      <w:jc w:val="center"/>
    </w:pPr>
    <w:rPr>
      <w:b/>
      <w:sz w:val="28"/>
      <w:szCs w:val="24"/>
    </w:rPr>
  </w:style>
  <w:style w:type="character" w:customStyle="1" w:styleId="TitleChar">
    <w:name w:val="Title Char"/>
    <w:link w:val="Title"/>
    <w:uiPriority w:val="2"/>
    <w:rsid w:val="00E77AB1"/>
    <w:rPr>
      <w:rFonts w:ascii="Times New Roman" w:hAnsi="Times New Roman" w:cs="Times New Roman"/>
      <w:b/>
      <w:bCs/>
      <w:sz w:val="28"/>
      <w:szCs w:val="24"/>
    </w:rPr>
  </w:style>
  <w:style w:type="paragraph" w:customStyle="1" w:styleId="Para">
    <w:name w:val="Para"/>
    <w:uiPriority w:val="99"/>
    <w:rsid w:val="00E77AB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E77AB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E77AB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E77AB1"/>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E77AB1"/>
    <w:rPr>
      <w:rFonts w:ascii="Arial" w:hAnsi="Arial" w:cs="Arial"/>
      <w:b/>
      <w:bCs/>
      <w:sz w:val="20"/>
      <w:szCs w:val="20"/>
    </w:rPr>
  </w:style>
  <w:style w:type="character" w:customStyle="1" w:styleId="Bold">
    <w:name w:val="Bold"/>
    <w:uiPriority w:val="99"/>
    <w:rsid w:val="00E77A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CA6123-98B8-40E4-AC01-87C56363DED1}">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978F5518-906D-440A-AFC8-705E52713592}">
  <ds:schemaRefs>
    <ds:schemaRef ds:uri="http://schemas.microsoft.com/sharepoint/v3/contenttype/forms"/>
  </ds:schemaRefs>
</ds:datastoreItem>
</file>

<file path=customXml/itemProps3.xml><?xml version="1.0" encoding="utf-8"?>
<ds:datastoreItem xmlns:ds="http://schemas.openxmlformats.org/officeDocument/2006/customXml" ds:itemID="{249C3B6D-28FA-4D55-A01E-B5B479A8C1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2017-03-10T16:38:00Z</cp:lastPrinted>
  <dcterms:created xsi:type="dcterms:W3CDTF">2021-09-22T15:15:00Z</dcterms:created>
  <dcterms:modified xsi:type="dcterms:W3CDTF">2025-07-22T19:20:00Z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