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9E404" w14:textId="77777777" w:rsidR="00650904" w:rsidRDefault="006737D0">
      <w:pPr>
        <w:pStyle w:val="Formhidden"/>
      </w:pPr>
      <w:r>
        <w:t>Form 10</w:t>
      </w:r>
      <w:r w:rsidR="00650904">
        <w:t>-7</w:t>
      </w:r>
    </w:p>
    <w:p w14:paraId="0C09E405" w14:textId="77777777" w:rsidR="00650904" w:rsidRDefault="00650904">
      <w:pPr>
        <w:pStyle w:val="Title"/>
      </w:pPr>
      <w:r>
        <w:t>Collection and Payment Agreement</w:t>
      </w:r>
    </w:p>
    <w:p w14:paraId="0C09E406" w14:textId="77777777" w:rsidR="00396F97" w:rsidRPr="00396F97" w:rsidRDefault="00396F97" w:rsidP="00396F97">
      <w:pPr>
        <w:pStyle w:val="ParaFlushLeft"/>
        <w:jc w:val="center"/>
        <w:rPr>
          <w:b/>
        </w:rPr>
      </w:pPr>
      <w:r w:rsidRPr="00396F97">
        <w:rPr>
          <w:b/>
        </w:rPr>
        <w:t>Basic Information</w:t>
      </w:r>
    </w:p>
    <w:p w14:paraId="0C09E407" w14:textId="77777777" w:rsidR="00650904" w:rsidRDefault="00650904" w:rsidP="00DD36EE">
      <w:pPr>
        <w:pStyle w:val="ParaFlushLeft"/>
        <w:tabs>
          <w:tab w:val="clear" w:pos="5040"/>
          <w:tab w:val="clear" w:pos="9000"/>
        </w:tabs>
      </w:pPr>
      <w:r>
        <w:t>Date:</w:t>
      </w:r>
    </w:p>
    <w:p w14:paraId="0C09E408" w14:textId="77777777" w:rsidR="00650904" w:rsidRDefault="00650904" w:rsidP="00DD36EE">
      <w:pPr>
        <w:pStyle w:val="ParaFlushLeft"/>
        <w:tabs>
          <w:tab w:val="clear" w:pos="5040"/>
          <w:tab w:val="clear" w:pos="9000"/>
        </w:tabs>
      </w:pPr>
      <w:r>
        <w:t>Borrower:</w:t>
      </w:r>
    </w:p>
    <w:p w14:paraId="0C09E409" w14:textId="77777777" w:rsidR="00650904" w:rsidRDefault="00650904" w:rsidP="00DD36EE">
      <w:pPr>
        <w:pStyle w:val="ParaFlushLeft"/>
        <w:tabs>
          <w:tab w:val="clear" w:pos="5040"/>
          <w:tab w:val="clear" w:pos="9000"/>
        </w:tabs>
      </w:pPr>
      <w:r>
        <w:t xml:space="preserve">Borrower’s Mailing Address: </w:t>
      </w:r>
    </w:p>
    <w:p w14:paraId="0C09E40A" w14:textId="77777777" w:rsidR="00650904" w:rsidRDefault="00650904" w:rsidP="00DD36EE">
      <w:pPr>
        <w:pStyle w:val="ParaFlushLeft"/>
        <w:tabs>
          <w:tab w:val="clear" w:pos="5040"/>
          <w:tab w:val="clear" w:pos="9000"/>
        </w:tabs>
      </w:pPr>
      <w:r>
        <w:t>Lender:</w:t>
      </w:r>
    </w:p>
    <w:p w14:paraId="0C09E40B" w14:textId="77777777" w:rsidR="00650904" w:rsidRDefault="00650904" w:rsidP="00DD36EE">
      <w:pPr>
        <w:pStyle w:val="ParaFlushLeft"/>
        <w:tabs>
          <w:tab w:val="clear" w:pos="5040"/>
          <w:tab w:val="clear" w:pos="9000"/>
        </w:tabs>
      </w:pPr>
      <w:r>
        <w:t xml:space="preserve">Lender’s Mailing Address: </w:t>
      </w:r>
    </w:p>
    <w:p w14:paraId="0C09E40C" w14:textId="77777777" w:rsidR="00650904" w:rsidRDefault="00650904" w:rsidP="00DD36EE">
      <w:pPr>
        <w:pStyle w:val="ParaFlushLeft"/>
        <w:tabs>
          <w:tab w:val="clear" w:pos="5040"/>
          <w:tab w:val="clear" w:pos="9000"/>
        </w:tabs>
      </w:pPr>
      <w:r>
        <w:t>Collection Agent:</w:t>
      </w:r>
    </w:p>
    <w:p w14:paraId="0C09E40D" w14:textId="77777777" w:rsidR="00650904" w:rsidRDefault="00650904" w:rsidP="00DD36EE">
      <w:pPr>
        <w:pStyle w:val="ParaFlushLeft"/>
        <w:tabs>
          <w:tab w:val="clear" w:pos="5040"/>
          <w:tab w:val="clear" w:pos="9000"/>
        </w:tabs>
      </w:pPr>
      <w:r>
        <w:t xml:space="preserve">Collection Agent’s Mailing Address: </w:t>
      </w:r>
    </w:p>
    <w:p w14:paraId="0C09E40E" w14:textId="77777777" w:rsidR="00650904" w:rsidRDefault="00650904" w:rsidP="00DD36EE">
      <w:pPr>
        <w:pStyle w:val="ParaFlushLeft"/>
        <w:tabs>
          <w:tab w:val="clear" w:pos="5040"/>
          <w:tab w:val="clear" w:pos="9000"/>
        </w:tabs>
      </w:pPr>
      <w:r>
        <w:t>Prior Note</w:t>
      </w:r>
    </w:p>
    <w:p w14:paraId="0C09E40F" w14:textId="77777777" w:rsidR="00650904" w:rsidRDefault="00650904" w:rsidP="00DD36EE">
      <w:pPr>
        <w:pStyle w:val="Para"/>
        <w:tabs>
          <w:tab w:val="clear" w:pos="9000"/>
        </w:tabs>
        <w:rPr>
          <w:w w:val="100"/>
        </w:rPr>
      </w:pPr>
      <w:r>
        <w:rPr>
          <w:w w:val="100"/>
        </w:rPr>
        <w:t>Date:</w:t>
      </w:r>
    </w:p>
    <w:p w14:paraId="0C09E410" w14:textId="77777777" w:rsidR="00650904" w:rsidRDefault="00650904" w:rsidP="00DD36EE">
      <w:pPr>
        <w:pStyle w:val="Para"/>
        <w:tabs>
          <w:tab w:val="clear" w:pos="9000"/>
        </w:tabs>
        <w:rPr>
          <w:w w:val="100"/>
        </w:rPr>
      </w:pPr>
      <w:r>
        <w:rPr>
          <w:w w:val="100"/>
        </w:rPr>
        <w:t>Original principal amount:</w:t>
      </w:r>
    </w:p>
    <w:p w14:paraId="0C09E411" w14:textId="77777777" w:rsidR="00650904" w:rsidRDefault="00650904" w:rsidP="00DD36EE">
      <w:pPr>
        <w:pStyle w:val="Para"/>
        <w:tabs>
          <w:tab w:val="clear" w:pos="9000"/>
        </w:tabs>
        <w:rPr>
          <w:w w:val="100"/>
        </w:rPr>
      </w:pPr>
      <w:r>
        <w:rPr>
          <w:w w:val="100"/>
        </w:rPr>
        <w:t>Maker:</w:t>
      </w:r>
    </w:p>
    <w:p w14:paraId="0C09E412" w14:textId="77777777" w:rsidR="00650904" w:rsidRDefault="00650904" w:rsidP="00DD36EE">
      <w:pPr>
        <w:pStyle w:val="Para"/>
        <w:tabs>
          <w:tab w:val="clear" w:pos="9000"/>
        </w:tabs>
        <w:rPr>
          <w:w w:val="100"/>
        </w:rPr>
      </w:pPr>
      <w:r>
        <w:rPr>
          <w:w w:val="100"/>
        </w:rPr>
        <w:t>Payee:</w:t>
      </w:r>
    </w:p>
    <w:p w14:paraId="0C09E413" w14:textId="77777777" w:rsidR="00650904" w:rsidRDefault="00650904" w:rsidP="00DD36EE">
      <w:pPr>
        <w:pStyle w:val="Para"/>
        <w:tabs>
          <w:tab w:val="clear" w:pos="9000"/>
        </w:tabs>
        <w:rPr>
          <w:w w:val="100"/>
        </w:rPr>
      </w:pPr>
      <w:r>
        <w:rPr>
          <w:w w:val="100"/>
        </w:rPr>
        <w:t>Holder:</w:t>
      </w:r>
    </w:p>
    <w:p w14:paraId="0C09E414" w14:textId="77777777" w:rsidR="00650904" w:rsidRDefault="00650904" w:rsidP="00DD36EE">
      <w:pPr>
        <w:pStyle w:val="Para"/>
        <w:tabs>
          <w:tab w:val="clear" w:pos="9000"/>
        </w:tabs>
        <w:rPr>
          <w:w w:val="100"/>
        </w:rPr>
      </w:pPr>
      <w:r>
        <w:rPr>
          <w:w w:val="100"/>
        </w:rPr>
        <w:t>Holder’s mailing address:</w:t>
      </w:r>
    </w:p>
    <w:p w14:paraId="0C09E415" w14:textId="77777777" w:rsidR="00650904" w:rsidRDefault="00650904" w:rsidP="00DD36EE">
      <w:pPr>
        <w:pStyle w:val="Para"/>
        <w:tabs>
          <w:tab w:val="clear" w:pos="9000"/>
        </w:tabs>
        <w:rPr>
          <w:w w:val="100"/>
        </w:rPr>
      </w:pPr>
      <w:r>
        <w:rPr>
          <w:w w:val="100"/>
        </w:rPr>
        <w:t>Maturity date:</w:t>
      </w:r>
    </w:p>
    <w:p w14:paraId="0C09E416" w14:textId="77777777" w:rsidR="00650904" w:rsidRDefault="00650904" w:rsidP="00DD36EE">
      <w:pPr>
        <w:pStyle w:val="Para"/>
        <w:tabs>
          <w:tab w:val="clear" w:pos="9000"/>
        </w:tabs>
        <w:rPr>
          <w:w w:val="100"/>
        </w:rPr>
      </w:pPr>
      <w:r>
        <w:rPr>
          <w:w w:val="100"/>
        </w:rPr>
        <w:t>[Terms:]</w:t>
      </w:r>
    </w:p>
    <w:p w14:paraId="0C09E417" w14:textId="77777777" w:rsidR="00650904" w:rsidRDefault="00650904" w:rsidP="00DD36EE">
      <w:pPr>
        <w:pStyle w:val="Para"/>
        <w:tabs>
          <w:tab w:val="clear" w:pos="9000"/>
        </w:tabs>
        <w:rPr>
          <w:w w:val="100"/>
        </w:rPr>
      </w:pPr>
      <w:r>
        <w:rPr>
          <w:w w:val="100"/>
        </w:rPr>
        <w:t>Secured by deed of trust</w:t>
      </w:r>
    </w:p>
    <w:p w14:paraId="0C09E418" w14:textId="77777777" w:rsidR="00650904" w:rsidRDefault="00871380" w:rsidP="00DD36EE">
      <w:pPr>
        <w:pStyle w:val="Para"/>
        <w:tabs>
          <w:tab w:val="clear" w:pos="9000"/>
        </w:tabs>
        <w:rPr>
          <w:w w:val="100"/>
        </w:rPr>
      </w:pPr>
      <w:r>
        <w:rPr>
          <w:w w:val="100"/>
        </w:rPr>
        <w:tab/>
      </w:r>
      <w:r w:rsidR="00650904">
        <w:rPr>
          <w:w w:val="100"/>
        </w:rPr>
        <w:t>Date:</w:t>
      </w:r>
    </w:p>
    <w:p w14:paraId="0C09E419" w14:textId="77777777" w:rsidR="00650904" w:rsidRDefault="00871380" w:rsidP="00DD36EE">
      <w:pPr>
        <w:pStyle w:val="Para"/>
        <w:tabs>
          <w:tab w:val="clear" w:pos="9000"/>
        </w:tabs>
        <w:rPr>
          <w:w w:val="100"/>
        </w:rPr>
      </w:pPr>
      <w:r>
        <w:rPr>
          <w:w w:val="100"/>
        </w:rPr>
        <w:tab/>
      </w:r>
      <w:r w:rsidR="00650904">
        <w:rPr>
          <w:w w:val="100"/>
        </w:rPr>
        <w:t>Recorded in:</w:t>
      </w:r>
    </w:p>
    <w:p w14:paraId="0C09E41A" w14:textId="77777777" w:rsidR="00650904" w:rsidRDefault="00650904" w:rsidP="00DD36EE">
      <w:pPr>
        <w:pStyle w:val="ParaFlushLeft"/>
        <w:tabs>
          <w:tab w:val="clear" w:pos="5040"/>
          <w:tab w:val="clear" w:pos="9000"/>
        </w:tabs>
      </w:pPr>
      <w:r>
        <w:t>Wraparound Note</w:t>
      </w:r>
    </w:p>
    <w:p w14:paraId="0C09E41B" w14:textId="77777777" w:rsidR="00650904" w:rsidRDefault="00650904" w:rsidP="00DD36EE">
      <w:pPr>
        <w:pStyle w:val="Para"/>
        <w:tabs>
          <w:tab w:val="clear" w:pos="9000"/>
        </w:tabs>
        <w:rPr>
          <w:w w:val="100"/>
        </w:rPr>
      </w:pPr>
      <w:r>
        <w:rPr>
          <w:w w:val="100"/>
        </w:rPr>
        <w:t>Date:</w:t>
      </w:r>
    </w:p>
    <w:p w14:paraId="0C09E41C" w14:textId="77777777" w:rsidR="00650904" w:rsidRDefault="00650904" w:rsidP="00DD36EE">
      <w:pPr>
        <w:pStyle w:val="Para"/>
        <w:tabs>
          <w:tab w:val="clear" w:pos="9000"/>
        </w:tabs>
        <w:rPr>
          <w:w w:val="100"/>
        </w:rPr>
      </w:pPr>
      <w:r>
        <w:rPr>
          <w:w w:val="100"/>
        </w:rPr>
        <w:t>Original principal amount:</w:t>
      </w:r>
    </w:p>
    <w:p w14:paraId="0C09E41D" w14:textId="77777777" w:rsidR="00650904" w:rsidRDefault="00650904" w:rsidP="00DD36EE">
      <w:pPr>
        <w:pStyle w:val="Para"/>
        <w:tabs>
          <w:tab w:val="clear" w:pos="9000"/>
        </w:tabs>
        <w:rPr>
          <w:w w:val="100"/>
        </w:rPr>
      </w:pPr>
      <w:r>
        <w:rPr>
          <w:w w:val="100"/>
        </w:rPr>
        <w:lastRenderedPageBreak/>
        <w:t>Maker: Borrower</w:t>
      </w:r>
    </w:p>
    <w:p w14:paraId="0C09E41E" w14:textId="77777777" w:rsidR="00650904" w:rsidRDefault="00650904" w:rsidP="00DD36EE">
      <w:pPr>
        <w:pStyle w:val="Para"/>
        <w:tabs>
          <w:tab w:val="clear" w:pos="9000"/>
        </w:tabs>
        <w:rPr>
          <w:w w:val="100"/>
        </w:rPr>
      </w:pPr>
      <w:r>
        <w:rPr>
          <w:w w:val="100"/>
        </w:rPr>
        <w:t>Payee: Lender</w:t>
      </w:r>
    </w:p>
    <w:p w14:paraId="0C09E41F" w14:textId="77777777" w:rsidR="00650904" w:rsidRDefault="00650904" w:rsidP="00DD36EE">
      <w:pPr>
        <w:pStyle w:val="Para"/>
        <w:tabs>
          <w:tab w:val="clear" w:pos="9000"/>
        </w:tabs>
        <w:rPr>
          <w:w w:val="100"/>
        </w:rPr>
      </w:pPr>
      <w:r>
        <w:rPr>
          <w:w w:val="100"/>
        </w:rPr>
        <w:t>Maturity date:</w:t>
      </w:r>
    </w:p>
    <w:p w14:paraId="0C09E420" w14:textId="77777777" w:rsidR="00650904" w:rsidRDefault="00650904" w:rsidP="00DD36EE">
      <w:pPr>
        <w:pStyle w:val="Para"/>
        <w:tabs>
          <w:tab w:val="clear" w:pos="9000"/>
        </w:tabs>
        <w:rPr>
          <w:w w:val="100"/>
        </w:rPr>
      </w:pPr>
      <w:r>
        <w:rPr>
          <w:w w:val="100"/>
        </w:rPr>
        <w:t>[Terms:]</w:t>
      </w:r>
    </w:p>
    <w:p w14:paraId="0C09E421" w14:textId="77777777" w:rsidR="00650904" w:rsidRDefault="00650904" w:rsidP="00DD36EE">
      <w:pPr>
        <w:pStyle w:val="ParaFlushLeft"/>
        <w:tabs>
          <w:tab w:val="clear" w:pos="5040"/>
          <w:tab w:val="clear" w:pos="9000"/>
        </w:tabs>
      </w:pPr>
      <w:r>
        <w:t>Secured by Wraparound Deed of Trust</w:t>
      </w:r>
    </w:p>
    <w:p w14:paraId="0C09E422" w14:textId="77777777" w:rsidR="00650904" w:rsidRDefault="00650904" w:rsidP="00DD36EE">
      <w:pPr>
        <w:pStyle w:val="Para"/>
        <w:tabs>
          <w:tab w:val="clear" w:pos="9000"/>
        </w:tabs>
        <w:rPr>
          <w:w w:val="100"/>
        </w:rPr>
      </w:pPr>
      <w:r>
        <w:rPr>
          <w:w w:val="100"/>
        </w:rPr>
        <w:t>Date:</w:t>
      </w:r>
    </w:p>
    <w:p w14:paraId="0C09E423" w14:textId="77777777" w:rsidR="00650904" w:rsidRDefault="00650904" w:rsidP="00DD36EE">
      <w:pPr>
        <w:pStyle w:val="Para"/>
        <w:tabs>
          <w:tab w:val="clear" w:pos="9000"/>
        </w:tabs>
        <w:rPr>
          <w:w w:val="100"/>
        </w:rPr>
      </w:pPr>
      <w:r>
        <w:rPr>
          <w:w w:val="100"/>
        </w:rPr>
        <w:t>Recorded in:</w:t>
      </w:r>
    </w:p>
    <w:p w14:paraId="0C09E424" w14:textId="77777777" w:rsidR="00650904" w:rsidRDefault="00650904" w:rsidP="00DD36EE">
      <w:pPr>
        <w:pStyle w:val="ParaFlushLeft"/>
        <w:tabs>
          <w:tab w:val="clear" w:pos="5040"/>
          <w:tab w:val="clear" w:pos="9000"/>
        </w:tabs>
      </w:pPr>
      <w:r>
        <w:t>Property (including any improvements):</w:t>
      </w:r>
    </w:p>
    <w:p w14:paraId="0C09E425" w14:textId="77777777" w:rsidR="00650904" w:rsidRDefault="00650904" w:rsidP="00DD36EE">
      <w:pPr>
        <w:pStyle w:val="ParaFlushLeft"/>
        <w:tabs>
          <w:tab w:val="clear" w:pos="5040"/>
          <w:tab w:val="clear" w:pos="9000"/>
        </w:tabs>
      </w:pPr>
      <w:r>
        <w:t>Particulars of the Agreement</w:t>
      </w:r>
    </w:p>
    <w:p w14:paraId="0C09E426" w14:textId="77777777" w:rsidR="00650904" w:rsidRDefault="00650904" w:rsidP="00DD36EE">
      <w:pPr>
        <w:pStyle w:val="Para"/>
        <w:tabs>
          <w:tab w:val="clear" w:pos="9000"/>
        </w:tabs>
        <w:rPr>
          <w:w w:val="100"/>
        </w:rPr>
      </w:pPr>
      <w:r>
        <w:rPr>
          <w:w w:val="100"/>
        </w:rPr>
        <w:t>Day of month by which Borrower’s deposit must be made:</w:t>
      </w:r>
    </w:p>
    <w:p w14:paraId="0C09E427" w14:textId="77777777" w:rsidR="00650904" w:rsidRDefault="00650904" w:rsidP="00DD36EE">
      <w:pPr>
        <w:pStyle w:val="Para"/>
        <w:tabs>
          <w:tab w:val="clear" w:pos="9000"/>
        </w:tabs>
        <w:rPr>
          <w:w w:val="100"/>
        </w:rPr>
      </w:pPr>
      <w:r>
        <w:rPr>
          <w:w w:val="100"/>
        </w:rPr>
        <w:t>Date of first deposit:</w:t>
      </w:r>
    </w:p>
    <w:p w14:paraId="0C09E428" w14:textId="77777777" w:rsidR="00650904" w:rsidRDefault="00650904" w:rsidP="00DD36EE">
      <w:pPr>
        <w:pStyle w:val="Para"/>
        <w:tabs>
          <w:tab w:val="clear" w:pos="9000"/>
        </w:tabs>
        <w:rPr>
          <w:w w:val="100"/>
        </w:rPr>
      </w:pPr>
      <w:r>
        <w:rPr>
          <w:w w:val="100"/>
        </w:rPr>
        <w:t>Amount of deposit for escrow account under Wraparound Note:</w:t>
      </w:r>
    </w:p>
    <w:p w14:paraId="0C09E429" w14:textId="77777777" w:rsidR="00650904" w:rsidRDefault="00650904" w:rsidP="00DD36EE">
      <w:pPr>
        <w:pStyle w:val="Para"/>
        <w:tabs>
          <w:tab w:val="clear" w:pos="9000"/>
        </w:tabs>
        <w:rPr>
          <w:w w:val="100"/>
        </w:rPr>
      </w:pPr>
      <w:r>
        <w:rPr>
          <w:w w:val="100"/>
        </w:rPr>
        <w:t>Monthly principal and interest due on Wraparound Note:</w:t>
      </w:r>
    </w:p>
    <w:p w14:paraId="0C09E42A" w14:textId="77777777" w:rsidR="00650904" w:rsidRDefault="00650904" w:rsidP="00DD36EE">
      <w:pPr>
        <w:pStyle w:val="Para"/>
        <w:tabs>
          <w:tab w:val="clear" w:pos="9000"/>
        </w:tabs>
        <w:rPr>
          <w:w w:val="100"/>
        </w:rPr>
      </w:pPr>
      <w:r>
        <w:rPr>
          <w:w w:val="100"/>
        </w:rPr>
        <w:t>Collection Agent’s fee:</w:t>
      </w:r>
    </w:p>
    <w:p w14:paraId="0C09E42B" w14:textId="77777777" w:rsidR="00650904" w:rsidRDefault="00650904" w:rsidP="00DD36EE">
      <w:pPr>
        <w:pStyle w:val="Para"/>
        <w:tabs>
          <w:tab w:val="clear" w:pos="9000"/>
        </w:tabs>
        <w:rPr>
          <w:w w:val="100"/>
        </w:rPr>
      </w:pPr>
      <w:r>
        <w:rPr>
          <w:w w:val="100"/>
        </w:rPr>
        <w:t>Monthly principal and interest due on Prior Note:</w:t>
      </w:r>
    </w:p>
    <w:p w14:paraId="0C09E42C" w14:textId="77777777" w:rsidR="00650904" w:rsidRDefault="00650904" w:rsidP="00DD36EE">
      <w:pPr>
        <w:pStyle w:val="Para"/>
        <w:tabs>
          <w:tab w:val="clear" w:pos="9000"/>
        </w:tabs>
        <w:rPr>
          <w:w w:val="100"/>
        </w:rPr>
      </w:pPr>
      <w:r>
        <w:rPr>
          <w:w w:val="100"/>
        </w:rPr>
        <w:t>Amount of deposit for escrow account under Prior Note:</w:t>
      </w:r>
    </w:p>
    <w:p w14:paraId="0C09E42D" w14:textId="77777777" w:rsidR="00396F97" w:rsidRPr="00396F97" w:rsidRDefault="00396F97" w:rsidP="00396F97">
      <w:pPr>
        <w:pStyle w:val="Para"/>
        <w:ind w:firstLine="0"/>
        <w:jc w:val="center"/>
        <w:rPr>
          <w:b/>
          <w:w w:val="100"/>
        </w:rPr>
      </w:pPr>
      <w:r w:rsidRPr="00396F97">
        <w:rPr>
          <w:b/>
          <w:w w:val="100"/>
        </w:rPr>
        <w:t>Clauses and Covenants</w:t>
      </w:r>
    </w:p>
    <w:p w14:paraId="0C09E42E" w14:textId="77777777" w:rsidR="00650904" w:rsidRDefault="00650904">
      <w:pPr>
        <w:pStyle w:val="Para"/>
        <w:rPr>
          <w:w w:val="100"/>
        </w:rPr>
      </w:pPr>
      <w:r>
        <w:rPr>
          <w:w w:val="100"/>
        </w:rPr>
        <w:t>Lender has sold the Property to Borrower, and as partial consideration Borrower has executed and delivered to Lender the Wraparound Note, a copy of which is attached to this agreement. Lender is required to make payments to Holder of the Prior Note, a copy of which is attached to this agreement, according to its terms. Borrower, Lender, and Collection Agent enter into this agreement to facilitate payment of both notes.</w:t>
      </w:r>
    </w:p>
    <w:p w14:paraId="0C09E42F" w14:textId="77777777" w:rsidR="00650904" w:rsidRDefault="00650904">
      <w:pPr>
        <w:pStyle w:val="HeadingNumberA"/>
        <w:rPr>
          <w:w w:val="100"/>
        </w:rPr>
      </w:pPr>
      <w:r>
        <w:rPr>
          <w:w w:val="100"/>
        </w:rPr>
        <w:t>A.</w:t>
      </w:r>
      <w:r>
        <w:rPr>
          <w:w w:val="100"/>
        </w:rPr>
        <w:tab/>
        <w:t>Borrower’s Duties</w:t>
      </w:r>
    </w:p>
    <w:p w14:paraId="0C09E430" w14:textId="77777777" w:rsidR="00650904" w:rsidRDefault="00396F97">
      <w:pPr>
        <w:pStyle w:val="StepNumber1st"/>
        <w:rPr>
          <w:w w:val="100"/>
        </w:rPr>
      </w:pPr>
      <w:r w:rsidRPr="00396F97">
        <w:rPr>
          <w:i/>
          <w:w w:val="100"/>
        </w:rPr>
        <w:t>A.</w:t>
      </w:r>
      <w:r w:rsidR="00650904" w:rsidRPr="00396F97">
        <w:rPr>
          <w:i/>
          <w:w w:val="100"/>
        </w:rPr>
        <w:t>1.</w:t>
      </w:r>
      <w:r w:rsidR="00650904">
        <w:rPr>
          <w:w w:val="100"/>
        </w:rPr>
        <w:tab/>
        <w:t>Borrower will deposit in Lender’s account with Collection Agent on or before each monthly due date an amount equal to the required monthly installment of principal and interest due under the Wraparound Note plus any required monthly payment to the tax and insurance escrow account.</w:t>
      </w:r>
    </w:p>
    <w:p w14:paraId="0C09E431" w14:textId="77777777" w:rsidR="00650904" w:rsidRDefault="00396F97">
      <w:pPr>
        <w:pStyle w:val="StepNumber"/>
        <w:rPr>
          <w:w w:val="100"/>
        </w:rPr>
      </w:pPr>
      <w:r w:rsidRPr="00396F97">
        <w:rPr>
          <w:i/>
          <w:w w:val="100"/>
        </w:rPr>
        <w:t>A.</w:t>
      </w:r>
      <w:r w:rsidR="00650904" w:rsidRPr="00396F97">
        <w:rPr>
          <w:i/>
          <w:w w:val="100"/>
        </w:rPr>
        <w:t>2.</w:t>
      </w:r>
      <w:r w:rsidR="00650904">
        <w:rPr>
          <w:w w:val="100"/>
        </w:rPr>
        <w:tab/>
        <w:t>Borrower will promptly submit to Collection Agent and Lender copies of bills for ad valorem taxes on the Property and for insurance policy premiums on the Property if Borrower receives such bills.</w:t>
      </w:r>
    </w:p>
    <w:p w14:paraId="0C09E432" w14:textId="77777777" w:rsidR="00650904" w:rsidRDefault="00396F97">
      <w:pPr>
        <w:pStyle w:val="StepNumber"/>
        <w:rPr>
          <w:w w:val="100"/>
        </w:rPr>
      </w:pPr>
      <w:r w:rsidRPr="00396F97">
        <w:rPr>
          <w:i/>
          <w:w w:val="100"/>
        </w:rPr>
        <w:t>A.</w:t>
      </w:r>
      <w:r w:rsidR="00650904" w:rsidRPr="00396F97">
        <w:rPr>
          <w:i/>
          <w:w w:val="100"/>
        </w:rPr>
        <w:t>3.</w:t>
      </w:r>
      <w:r w:rsidR="00650904">
        <w:rPr>
          <w:w w:val="100"/>
        </w:rPr>
        <w:tab/>
        <w:t>Borrower will pay Collection Agent one-half of the annual fee for its services as specified below. Borrower also agrees to reimburse Collection Agent for any extraordinary expenses incurred as a result of Borrower’s delinquency or default in making deposits.</w:t>
      </w:r>
    </w:p>
    <w:p w14:paraId="0C09E433" w14:textId="77777777" w:rsidR="00650904" w:rsidRDefault="00650904">
      <w:pPr>
        <w:pStyle w:val="HeadingNumberA"/>
        <w:rPr>
          <w:w w:val="100"/>
        </w:rPr>
      </w:pPr>
      <w:r>
        <w:rPr>
          <w:w w:val="100"/>
        </w:rPr>
        <w:t>B.</w:t>
      </w:r>
      <w:r>
        <w:rPr>
          <w:w w:val="100"/>
        </w:rPr>
        <w:tab/>
        <w:t>Lender’s Duties</w:t>
      </w:r>
    </w:p>
    <w:p w14:paraId="0C09E434" w14:textId="77777777" w:rsidR="00650904" w:rsidRDefault="00396F97">
      <w:pPr>
        <w:pStyle w:val="StepNumber1st"/>
        <w:rPr>
          <w:w w:val="100"/>
        </w:rPr>
      </w:pPr>
      <w:r w:rsidRPr="00396F97">
        <w:rPr>
          <w:i/>
          <w:w w:val="100"/>
        </w:rPr>
        <w:t>B.</w:t>
      </w:r>
      <w:r w:rsidR="00650904" w:rsidRPr="00396F97">
        <w:rPr>
          <w:i/>
          <w:w w:val="100"/>
        </w:rPr>
        <w:t>1.</w:t>
      </w:r>
      <w:r w:rsidR="00650904">
        <w:rPr>
          <w:w w:val="100"/>
        </w:rPr>
        <w:tab/>
        <w:t>Before the time specified for Borrower to make the first deposit, Lender will open a special account with Collection Agent and will notify Borrower of any information relevant to making deposits to the account.</w:t>
      </w:r>
    </w:p>
    <w:p w14:paraId="0C09E435" w14:textId="77777777" w:rsidR="00650904" w:rsidRDefault="00396F97">
      <w:pPr>
        <w:pStyle w:val="StepNumber"/>
        <w:rPr>
          <w:w w:val="100"/>
        </w:rPr>
      </w:pPr>
      <w:r w:rsidRPr="00396F97">
        <w:rPr>
          <w:i/>
          <w:w w:val="100"/>
        </w:rPr>
        <w:t>B.</w:t>
      </w:r>
      <w:r w:rsidR="00650904" w:rsidRPr="00396F97">
        <w:rPr>
          <w:i/>
          <w:w w:val="100"/>
        </w:rPr>
        <w:t>2.</w:t>
      </w:r>
      <w:r w:rsidR="00650904">
        <w:rPr>
          <w:w w:val="100"/>
        </w:rPr>
        <w:tab/>
        <w:t>Lender will pay Collection Agent one-half of the annual fee for its services as specified below.</w:t>
      </w:r>
    </w:p>
    <w:p w14:paraId="0C09E436" w14:textId="77777777" w:rsidR="00650904" w:rsidRDefault="00396F97">
      <w:pPr>
        <w:pStyle w:val="StepNumber"/>
        <w:rPr>
          <w:w w:val="100"/>
        </w:rPr>
      </w:pPr>
      <w:r w:rsidRPr="00396F97">
        <w:rPr>
          <w:i/>
          <w:w w:val="100"/>
        </w:rPr>
        <w:t>B.</w:t>
      </w:r>
      <w:r w:rsidR="00650904" w:rsidRPr="00396F97">
        <w:rPr>
          <w:i/>
          <w:w w:val="100"/>
        </w:rPr>
        <w:t>3.</w:t>
      </w:r>
      <w:r w:rsidR="00650904">
        <w:rPr>
          <w:w w:val="100"/>
        </w:rPr>
        <w:tab/>
        <w:t>Lender will notify Borrower and Collection Agent of any adjustment in the amount of the monthly escrow account payment that may become necessary.</w:t>
      </w:r>
    </w:p>
    <w:p w14:paraId="0C09E437" w14:textId="77777777" w:rsidR="00650904" w:rsidRDefault="00650904">
      <w:pPr>
        <w:pStyle w:val="HeadingNumberA"/>
        <w:rPr>
          <w:w w:val="100"/>
        </w:rPr>
      </w:pPr>
      <w:r>
        <w:rPr>
          <w:w w:val="100"/>
        </w:rPr>
        <w:t>C.</w:t>
      </w:r>
      <w:r>
        <w:rPr>
          <w:w w:val="100"/>
        </w:rPr>
        <w:tab/>
        <w:t>Collection Agent’s Duties</w:t>
      </w:r>
    </w:p>
    <w:p w14:paraId="0C09E438" w14:textId="77777777" w:rsidR="00650904" w:rsidRDefault="00396F97">
      <w:pPr>
        <w:pStyle w:val="StepNumber1st"/>
        <w:rPr>
          <w:w w:val="100"/>
        </w:rPr>
      </w:pPr>
      <w:r w:rsidRPr="00396F97">
        <w:rPr>
          <w:i/>
          <w:w w:val="100"/>
        </w:rPr>
        <w:t>C.</w:t>
      </w:r>
      <w:r w:rsidR="00650904" w:rsidRPr="00396F97">
        <w:rPr>
          <w:i/>
          <w:w w:val="100"/>
        </w:rPr>
        <w:t>1.</w:t>
      </w:r>
      <w:r w:rsidR="00650904">
        <w:rPr>
          <w:w w:val="100"/>
        </w:rPr>
        <w:tab/>
        <w:t>Within [</w:t>
      </w:r>
      <w:r w:rsidR="00650904">
        <w:rPr>
          <w:rStyle w:val="Substitute"/>
          <w:w w:val="100"/>
        </w:rPr>
        <w:t>number</w:t>
      </w:r>
      <w:r w:rsidR="00650904">
        <w:rPr>
          <w:w w:val="100"/>
        </w:rPr>
        <w:t>] business days after each of Borrower’s monthly deposits to Lender’s special account, Collection Agent will pay on behalf of Lender the required payments due on the Prior Note.</w:t>
      </w:r>
    </w:p>
    <w:p w14:paraId="0C09E439" w14:textId="77777777" w:rsidR="00650904" w:rsidRDefault="00396F97">
      <w:pPr>
        <w:pStyle w:val="StepNumber"/>
        <w:rPr>
          <w:w w:val="100"/>
        </w:rPr>
      </w:pPr>
      <w:r w:rsidRPr="00396F97">
        <w:rPr>
          <w:i/>
          <w:w w:val="100"/>
        </w:rPr>
        <w:t>C.</w:t>
      </w:r>
      <w:r w:rsidR="00650904" w:rsidRPr="00396F97">
        <w:rPr>
          <w:i/>
          <w:w w:val="100"/>
        </w:rPr>
        <w:t>2.</w:t>
      </w:r>
      <w:r w:rsidR="00650904">
        <w:rPr>
          <w:w w:val="100"/>
        </w:rPr>
        <w:tab/>
        <w:t>After paying all amounts then due under the Prior Note, Collection Agent will pay or credit the remaining balance to Lender each month.</w:t>
      </w:r>
    </w:p>
    <w:p w14:paraId="0C09E43A" w14:textId="77777777" w:rsidR="00650904" w:rsidRDefault="00396F97">
      <w:pPr>
        <w:pStyle w:val="StepNumber"/>
        <w:rPr>
          <w:w w:val="100"/>
        </w:rPr>
      </w:pPr>
      <w:r w:rsidRPr="00396F97">
        <w:rPr>
          <w:i/>
          <w:w w:val="100"/>
        </w:rPr>
        <w:t>C.</w:t>
      </w:r>
      <w:r w:rsidR="00650904" w:rsidRPr="00396F97">
        <w:rPr>
          <w:i/>
          <w:w w:val="100"/>
        </w:rPr>
        <w:t>3.</w:t>
      </w:r>
      <w:r w:rsidR="00650904">
        <w:rPr>
          <w:w w:val="100"/>
        </w:rPr>
        <w:tab/>
        <w:t>Collection Agent will promptly forward to Lender and Borrower copies of its documents transmitting all payments.</w:t>
      </w:r>
    </w:p>
    <w:p w14:paraId="0C09E43B" w14:textId="77777777" w:rsidR="00650904" w:rsidRDefault="00396F97">
      <w:pPr>
        <w:pStyle w:val="StepNumber"/>
        <w:rPr>
          <w:w w:val="100"/>
        </w:rPr>
      </w:pPr>
      <w:r w:rsidRPr="00396F97">
        <w:rPr>
          <w:i/>
          <w:w w:val="100"/>
        </w:rPr>
        <w:t>C.</w:t>
      </w:r>
      <w:r w:rsidR="00650904" w:rsidRPr="00396F97">
        <w:rPr>
          <w:i/>
          <w:w w:val="100"/>
        </w:rPr>
        <w:t>4.</w:t>
      </w:r>
      <w:r w:rsidR="00650904">
        <w:rPr>
          <w:w w:val="100"/>
        </w:rPr>
        <w:tab/>
        <w:t>Unless specified otherwise in this agreement, on termination of this agreement Collection Agent will pay any amounts in Lender’s special account to Lender.</w:t>
      </w:r>
    </w:p>
    <w:p w14:paraId="0C09E43C" w14:textId="77777777" w:rsidR="00650904" w:rsidRDefault="00650904">
      <w:pPr>
        <w:pStyle w:val="HeadingNumberA"/>
        <w:rPr>
          <w:w w:val="100"/>
        </w:rPr>
      </w:pPr>
      <w:r>
        <w:rPr>
          <w:w w:val="100"/>
        </w:rPr>
        <w:t>D.</w:t>
      </w:r>
      <w:r>
        <w:rPr>
          <w:w w:val="100"/>
        </w:rPr>
        <w:tab/>
        <w:t>General Provisions</w:t>
      </w:r>
    </w:p>
    <w:p w14:paraId="0C09E43D" w14:textId="77777777" w:rsidR="00650904" w:rsidRDefault="00396F97">
      <w:pPr>
        <w:pStyle w:val="StepNumber1st"/>
        <w:rPr>
          <w:w w:val="100"/>
        </w:rPr>
      </w:pPr>
      <w:r w:rsidRPr="00396F97">
        <w:rPr>
          <w:i/>
          <w:w w:val="100"/>
        </w:rPr>
        <w:t>D.</w:t>
      </w:r>
      <w:r w:rsidR="00650904" w:rsidRPr="00396F97">
        <w:rPr>
          <w:i/>
          <w:w w:val="100"/>
        </w:rPr>
        <w:t>1.</w:t>
      </w:r>
      <w:r w:rsidR="00650904">
        <w:rPr>
          <w:w w:val="100"/>
        </w:rPr>
        <w:tab/>
        <w:t>No interest will be paid on funds in Lender’s account.</w:t>
      </w:r>
    </w:p>
    <w:p w14:paraId="0C09E43E" w14:textId="77777777" w:rsidR="00650904" w:rsidRDefault="00396F97">
      <w:pPr>
        <w:pStyle w:val="StepNumber"/>
        <w:rPr>
          <w:w w:val="100"/>
        </w:rPr>
      </w:pPr>
      <w:r w:rsidRPr="00396F97">
        <w:rPr>
          <w:i/>
          <w:w w:val="100"/>
        </w:rPr>
        <w:t>D.</w:t>
      </w:r>
      <w:r w:rsidR="00650904" w:rsidRPr="00396F97">
        <w:rPr>
          <w:i/>
          <w:w w:val="100"/>
        </w:rPr>
        <w:t>2.</w:t>
      </w:r>
      <w:r w:rsidR="00650904">
        <w:rPr>
          <w:w w:val="100"/>
        </w:rPr>
        <w:tab/>
        <w:t>This agreement will terminate on the occurrence of any of the following events or conditions:</w:t>
      </w:r>
    </w:p>
    <w:p w14:paraId="0C09E43F" w14:textId="77777777" w:rsidR="00650904" w:rsidRDefault="00650904">
      <w:pPr>
        <w:pStyle w:val="StepalphaDotHang1st"/>
        <w:rPr>
          <w:w w:val="100"/>
        </w:rPr>
      </w:pPr>
      <w:r>
        <w:rPr>
          <w:w w:val="100"/>
        </w:rPr>
        <w:t>a.</w:t>
      </w:r>
      <w:r>
        <w:rPr>
          <w:w w:val="100"/>
        </w:rPr>
        <w:tab/>
        <w:t>The full and final payment of either the Wraparound Note or the Prior Note.</w:t>
      </w:r>
    </w:p>
    <w:p w14:paraId="0C09E440" w14:textId="77777777" w:rsidR="0074046C" w:rsidRDefault="0074046C" w:rsidP="0074046C">
      <w:pPr>
        <w:pStyle w:val="StepalphaDotHang"/>
        <w:rPr>
          <w:w w:val="100"/>
        </w:rPr>
      </w:pPr>
      <w:r>
        <w:rPr>
          <w:w w:val="100"/>
        </w:rPr>
        <w:t>b.</w:t>
      </w:r>
      <w:r>
        <w:rPr>
          <w:w w:val="100"/>
        </w:rPr>
        <w:tab/>
        <w:t>Written notice from Lender and Borrower to Collection Agent. Collection Agent will then transfer all amounts in Lender’s account to any successor Collection Agent and be released from further liability. If Lender and Borrower fail to appoint a successor collection agent within thirty days, Collection Agent is unconditionally authorized to deposit the balance of the account with a court of proper jurisdiction.</w:t>
      </w:r>
    </w:p>
    <w:p w14:paraId="0C09E441" w14:textId="77777777" w:rsidR="0074046C" w:rsidRDefault="0074046C" w:rsidP="0074046C">
      <w:pPr>
        <w:pStyle w:val="StepalphaDotHang"/>
        <w:rPr>
          <w:w w:val="100"/>
        </w:rPr>
      </w:pPr>
      <w:r>
        <w:rPr>
          <w:w w:val="100"/>
        </w:rPr>
        <w:t>c.</w:t>
      </w:r>
      <w:r>
        <w:rPr>
          <w:w w:val="100"/>
        </w:rPr>
        <w:tab/>
        <w:t>Acceleration of maturity of the Wraparound Note by Lender. In this event, Lender may terminate this agreement by giving notice to Collection Agent and Borrower.</w:t>
      </w:r>
    </w:p>
    <w:p w14:paraId="0C09E442" w14:textId="77777777" w:rsidR="0074046C" w:rsidRDefault="0074046C" w:rsidP="0074046C">
      <w:pPr>
        <w:pStyle w:val="StepalphaDotHang1st"/>
        <w:rPr>
          <w:w w:val="100"/>
        </w:rPr>
      </w:pPr>
      <w:r>
        <w:rPr>
          <w:w w:val="100"/>
        </w:rPr>
        <w:t>d.</w:t>
      </w:r>
      <w:r>
        <w:rPr>
          <w:w w:val="100"/>
        </w:rPr>
        <w:tab/>
        <w:t>Collection Agent’s resignation. Collection Agent may resign by giving Borrower and Lender written notice at least thirty days before the effective date of the resignation. On such resignation, the balance of the account will be transferred according to written instructions from Borrower and Lender. If Collection Agent does not receive written instructions within thirty days after mailing the notice, Collection Agent is unconditionally authorized to deposit the balance of the account with a court of proper jurisdiction.</w:t>
      </w:r>
    </w:p>
    <w:p w14:paraId="0C09E443" w14:textId="7438F241" w:rsidR="00650904" w:rsidRDefault="00396F97">
      <w:pPr>
        <w:pStyle w:val="StepNumber"/>
        <w:rPr>
          <w:w w:val="100"/>
        </w:rPr>
      </w:pPr>
      <w:r w:rsidRPr="00396F97">
        <w:rPr>
          <w:i/>
          <w:w w:val="100"/>
        </w:rPr>
        <w:t>D.</w:t>
      </w:r>
      <w:r w:rsidR="00650904" w:rsidRPr="00396F97">
        <w:rPr>
          <w:i/>
          <w:w w:val="100"/>
        </w:rPr>
        <w:t>3.</w:t>
      </w:r>
      <w:r w:rsidR="00650904">
        <w:rPr>
          <w:w w:val="100"/>
        </w:rPr>
        <w:tab/>
        <w:t xml:space="preserve">Any notice required or permitted under this agreement must be in writing. Any notice required by this agreement will be deemed to be </w:t>
      </w:r>
      <w:r w:rsidR="00BE2EF3">
        <w:rPr>
          <w:w w:val="100"/>
        </w:rPr>
        <w:t>given (whether received or not) the earlier of receipt or three business days after being</w:t>
      </w:r>
      <w:r w:rsidR="00650904">
        <w:rPr>
          <w:w w:val="100"/>
        </w:rPr>
        <w:t xml:space="preserve"> deposited with the United States Postal Service, postage prepaid, certified mail, return receipt requested, and addressed to the intended recipient at the address shown in this agreement. Notice may also be given by regular mail, personal delivery, courier delivery, </w:t>
      </w:r>
      <w:r w:rsidR="00BE2EF3">
        <w:rPr>
          <w:w w:val="100"/>
        </w:rPr>
        <w:t xml:space="preserve">or email </w:t>
      </w:r>
      <w:r w:rsidR="00650904">
        <w:rPr>
          <w:w w:val="100"/>
        </w:rPr>
        <w:t>and</w:t>
      </w:r>
      <w:r w:rsidR="00BE2EF3">
        <w:rPr>
          <w:w w:val="100"/>
        </w:rPr>
        <w:t xml:space="preserve"> will be effective when</w:t>
      </w:r>
      <w:r w:rsidR="00650904">
        <w:rPr>
          <w:w w:val="100"/>
        </w:rPr>
        <w:t xml:space="preserve"> received. Any address for notice may be cha</w:t>
      </w:r>
      <w:r w:rsidR="00BE2EF3">
        <w:rPr>
          <w:w w:val="100"/>
        </w:rPr>
        <w:t>nged by written notice given</w:t>
      </w:r>
      <w:r w:rsidR="00650904">
        <w:rPr>
          <w:w w:val="100"/>
        </w:rPr>
        <w:t xml:space="preserve"> as provided herein.</w:t>
      </w:r>
    </w:p>
    <w:p w14:paraId="0C09E444" w14:textId="77777777" w:rsidR="00650904" w:rsidRDefault="00396F97">
      <w:pPr>
        <w:pStyle w:val="StepNumber"/>
        <w:rPr>
          <w:w w:val="100"/>
        </w:rPr>
      </w:pPr>
      <w:r w:rsidRPr="00396F97">
        <w:rPr>
          <w:i/>
          <w:w w:val="100"/>
        </w:rPr>
        <w:t>D.</w:t>
      </w:r>
      <w:r w:rsidR="00650904" w:rsidRPr="00396F97">
        <w:rPr>
          <w:i/>
          <w:w w:val="100"/>
        </w:rPr>
        <w:t>4.</w:t>
      </w:r>
      <w:r w:rsidR="00650904">
        <w:rPr>
          <w:w w:val="100"/>
        </w:rPr>
        <w:tab/>
        <w:t>Collection Agent may rely on any document that it reasonably believes to be authentic in making any delivery of money under this agreement. Collection Agent is not liable for harm resulting from any of its acts or omissions unless the acts or omissions constitute willful misconduct or gross negligence. Borrower and Lender agree that Collection Agent’s liabilities and obligations are strictly limited to those enumerated in this agreement. Borrower and Lender also indemnify Collection Agent against all liability, loss, and expense that Collection Agent may incur in exercising any authority granted to it by this agreement.</w:t>
      </w:r>
    </w:p>
    <w:p w14:paraId="0C09E445" w14:textId="77777777" w:rsidR="00650904" w:rsidRDefault="00396F97">
      <w:pPr>
        <w:pStyle w:val="StepNumber"/>
        <w:rPr>
          <w:w w:val="100"/>
        </w:rPr>
      </w:pPr>
      <w:r w:rsidRPr="00396F97">
        <w:rPr>
          <w:i/>
          <w:w w:val="100"/>
        </w:rPr>
        <w:t>D.</w:t>
      </w:r>
      <w:r w:rsidR="00650904" w:rsidRPr="00396F97">
        <w:rPr>
          <w:i/>
          <w:w w:val="100"/>
        </w:rPr>
        <w:t>5.</w:t>
      </w:r>
      <w:r w:rsidR="00650904">
        <w:rPr>
          <w:w w:val="100"/>
        </w:rPr>
        <w:tab/>
        <w:t>This agreement binds, benefits, and may be enforced by the successors in interest of the parties.</w:t>
      </w:r>
    </w:p>
    <w:p w14:paraId="0C09E446" w14:textId="77777777" w:rsidR="00650904" w:rsidRDefault="00396F97">
      <w:pPr>
        <w:pStyle w:val="StepNumber"/>
        <w:rPr>
          <w:w w:val="100"/>
        </w:rPr>
      </w:pPr>
      <w:r w:rsidRPr="00396F97">
        <w:rPr>
          <w:i/>
          <w:w w:val="100"/>
        </w:rPr>
        <w:t>D.</w:t>
      </w:r>
      <w:r w:rsidR="00650904" w:rsidRPr="00396F97">
        <w:rPr>
          <w:i/>
          <w:w w:val="100"/>
        </w:rPr>
        <w:t>6.</w:t>
      </w:r>
      <w:r w:rsidR="00650904">
        <w:rPr>
          <w:w w:val="100"/>
        </w:rPr>
        <w:tab/>
        <w:t>When the context requires, singular nouns and pronouns include the plural.</w:t>
      </w:r>
    </w:p>
    <w:p w14:paraId="0C09E447" w14:textId="77777777" w:rsidR="00650904" w:rsidRDefault="00650904">
      <w:pPr>
        <w:pStyle w:val="SignBlock"/>
      </w:pPr>
      <w:r>
        <w:tab/>
      </w:r>
    </w:p>
    <w:p w14:paraId="0C09E448" w14:textId="77777777" w:rsidR="00650904" w:rsidRDefault="00650904">
      <w:pPr>
        <w:pStyle w:val="SignItemLast"/>
      </w:pPr>
      <w:r>
        <w:t>[</w:t>
      </w:r>
      <w:r>
        <w:rPr>
          <w:rStyle w:val="Substitute"/>
        </w:rPr>
        <w:t>Name of borrower</w:t>
      </w:r>
      <w:r>
        <w:t>]</w:t>
      </w:r>
    </w:p>
    <w:p w14:paraId="0C09E449" w14:textId="77777777" w:rsidR="00650904" w:rsidRDefault="00650904">
      <w:pPr>
        <w:pStyle w:val="SignBlock"/>
      </w:pPr>
      <w:r>
        <w:tab/>
      </w:r>
    </w:p>
    <w:p w14:paraId="0C09E44A" w14:textId="77777777" w:rsidR="00650904" w:rsidRDefault="00650904">
      <w:pPr>
        <w:pStyle w:val="SignItemLast"/>
      </w:pPr>
      <w:r>
        <w:t>[</w:t>
      </w:r>
      <w:r>
        <w:rPr>
          <w:rStyle w:val="Substitute"/>
        </w:rPr>
        <w:t>Name of lender</w:t>
      </w:r>
      <w:r>
        <w:t>]</w:t>
      </w:r>
    </w:p>
    <w:p w14:paraId="0C09E44B" w14:textId="77777777" w:rsidR="00650904" w:rsidRDefault="00650904">
      <w:pPr>
        <w:pStyle w:val="SignBlock"/>
      </w:pPr>
      <w:r>
        <w:tab/>
      </w:r>
    </w:p>
    <w:p w14:paraId="0C09E44C" w14:textId="77777777" w:rsidR="002C211D" w:rsidRDefault="00650904" w:rsidP="00BB1169">
      <w:pPr>
        <w:pStyle w:val="SignItemLast"/>
      </w:pPr>
      <w:r>
        <w:t>[</w:t>
      </w:r>
      <w:r>
        <w:rPr>
          <w:rStyle w:val="Substitute"/>
        </w:rPr>
        <w:t>Name of collection agent</w:t>
      </w:r>
      <w:r>
        <w:t>]</w:t>
      </w:r>
    </w:p>
    <w:sectPr w:rsidR="002C211D" w:rsidSect="0065090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9E44F" w14:textId="77777777" w:rsidR="003507F6" w:rsidRDefault="003507F6">
      <w:r>
        <w:separator/>
      </w:r>
    </w:p>
  </w:endnote>
  <w:endnote w:type="continuationSeparator" w:id="0">
    <w:p w14:paraId="0C09E450" w14:textId="77777777" w:rsidR="003507F6" w:rsidRDefault="00350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9E452"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9E44D" w14:textId="77777777" w:rsidR="003507F6" w:rsidRDefault="003507F6">
      <w:r>
        <w:separator/>
      </w:r>
    </w:p>
  </w:footnote>
  <w:footnote w:type="continuationSeparator" w:id="0">
    <w:p w14:paraId="0C09E44E" w14:textId="77777777" w:rsidR="003507F6" w:rsidRDefault="00350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9E451"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927177">
    <w:abstractNumId w:val="8"/>
  </w:num>
  <w:num w:numId="2" w16cid:durableId="2065985910">
    <w:abstractNumId w:val="8"/>
  </w:num>
  <w:num w:numId="3" w16cid:durableId="37050923">
    <w:abstractNumId w:val="3"/>
  </w:num>
  <w:num w:numId="4" w16cid:durableId="1053622874">
    <w:abstractNumId w:val="3"/>
  </w:num>
  <w:num w:numId="5" w16cid:durableId="1030033430">
    <w:abstractNumId w:val="9"/>
  </w:num>
  <w:num w:numId="6" w16cid:durableId="2085032267">
    <w:abstractNumId w:val="9"/>
  </w:num>
  <w:num w:numId="7" w16cid:durableId="2052343952">
    <w:abstractNumId w:val="7"/>
  </w:num>
  <w:num w:numId="8" w16cid:durableId="1895964960">
    <w:abstractNumId w:val="7"/>
  </w:num>
  <w:num w:numId="9" w16cid:durableId="1654067141">
    <w:abstractNumId w:val="12"/>
  </w:num>
  <w:num w:numId="10" w16cid:durableId="781613143">
    <w:abstractNumId w:val="14"/>
  </w:num>
  <w:num w:numId="11" w16cid:durableId="1285305603">
    <w:abstractNumId w:val="8"/>
  </w:num>
  <w:num w:numId="12" w16cid:durableId="913928104">
    <w:abstractNumId w:val="3"/>
  </w:num>
  <w:num w:numId="13" w16cid:durableId="302779443">
    <w:abstractNumId w:val="9"/>
  </w:num>
  <w:num w:numId="14" w16cid:durableId="73162787">
    <w:abstractNumId w:val="7"/>
  </w:num>
  <w:num w:numId="15" w16cid:durableId="479348167">
    <w:abstractNumId w:val="6"/>
  </w:num>
  <w:num w:numId="16" w16cid:durableId="679627923">
    <w:abstractNumId w:val="5"/>
  </w:num>
  <w:num w:numId="17" w16cid:durableId="1948198486">
    <w:abstractNumId w:val="4"/>
  </w:num>
  <w:num w:numId="18" w16cid:durableId="3896009">
    <w:abstractNumId w:val="2"/>
  </w:num>
  <w:num w:numId="19" w16cid:durableId="1184005952">
    <w:abstractNumId w:val="1"/>
  </w:num>
  <w:num w:numId="20" w16cid:durableId="1062366492">
    <w:abstractNumId w:val="0"/>
  </w:num>
  <w:num w:numId="21" w16cid:durableId="435177321">
    <w:abstractNumId w:val="10"/>
  </w:num>
  <w:num w:numId="22" w16cid:durableId="801001117">
    <w:abstractNumId w:val="11"/>
  </w:num>
  <w:num w:numId="23" w16cid:durableId="9730289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0-7.docx"/>
    <w:docVar w:name="TBBStampDate" w:val="07-22-2025"/>
    <w:docVar w:name="TBBVer" w:val="docx"/>
    <w:docVar w:name="TBBYear" w:val="2025"/>
  </w:docVars>
  <w:rsids>
    <w:rsidRoot w:val="000475CE"/>
    <w:rsid w:val="00006704"/>
    <w:rsid w:val="00020788"/>
    <w:rsid w:val="00035105"/>
    <w:rsid w:val="000475CE"/>
    <w:rsid w:val="00050BBD"/>
    <w:rsid w:val="00055419"/>
    <w:rsid w:val="00075517"/>
    <w:rsid w:val="00075577"/>
    <w:rsid w:val="000A5288"/>
    <w:rsid w:val="000A6DC7"/>
    <w:rsid w:val="000B0F31"/>
    <w:rsid w:val="000B259E"/>
    <w:rsid w:val="000D0833"/>
    <w:rsid w:val="000D5936"/>
    <w:rsid w:val="00103258"/>
    <w:rsid w:val="00117AB6"/>
    <w:rsid w:val="00124EC7"/>
    <w:rsid w:val="001357DF"/>
    <w:rsid w:val="00167635"/>
    <w:rsid w:val="001710A5"/>
    <w:rsid w:val="001B4977"/>
    <w:rsid w:val="001C7034"/>
    <w:rsid w:val="001D113B"/>
    <w:rsid w:val="00212AD4"/>
    <w:rsid w:val="00220537"/>
    <w:rsid w:val="00221D27"/>
    <w:rsid w:val="00230720"/>
    <w:rsid w:val="00243946"/>
    <w:rsid w:val="002623CB"/>
    <w:rsid w:val="002733D1"/>
    <w:rsid w:val="002C1959"/>
    <w:rsid w:val="002C211D"/>
    <w:rsid w:val="002C3E97"/>
    <w:rsid w:val="002C456D"/>
    <w:rsid w:val="002C66B0"/>
    <w:rsid w:val="002D4648"/>
    <w:rsid w:val="002D4815"/>
    <w:rsid w:val="002F1892"/>
    <w:rsid w:val="002F4B1D"/>
    <w:rsid w:val="002F4ED5"/>
    <w:rsid w:val="00300E00"/>
    <w:rsid w:val="003119E6"/>
    <w:rsid w:val="00320622"/>
    <w:rsid w:val="00320EBB"/>
    <w:rsid w:val="00331364"/>
    <w:rsid w:val="00335C79"/>
    <w:rsid w:val="003507F6"/>
    <w:rsid w:val="00382C39"/>
    <w:rsid w:val="00385003"/>
    <w:rsid w:val="003864FA"/>
    <w:rsid w:val="00386B7C"/>
    <w:rsid w:val="0039278E"/>
    <w:rsid w:val="00396F97"/>
    <w:rsid w:val="00397006"/>
    <w:rsid w:val="00397661"/>
    <w:rsid w:val="003C0B1C"/>
    <w:rsid w:val="003D7347"/>
    <w:rsid w:val="003E1B11"/>
    <w:rsid w:val="003E2A77"/>
    <w:rsid w:val="003F28A4"/>
    <w:rsid w:val="00406EBD"/>
    <w:rsid w:val="0041664E"/>
    <w:rsid w:val="00417CAA"/>
    <w:rsid w:val="004217A3"/>
    <w:rsid w:val="0046632A"/>
    <w:rsid w:val="00471F22"/>
    <w:rsid w:val="004A1988"/>
    <w:rsid w:val="004C7340"/>
    <w:rsid w:val="004D7E2D"/>
    <w:rsid w:val="004E343B"/>
    <w:rsid w:val="004F1558"/>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0904"/>
    <w:rsid w:val="006546C9"/>
    <w:rsid w:val="00662FDF"/>
    <w:rsid w:val="006737D0"/>
    <w:rsid w:val="00676127"/>
    <w:rsid w:val="00680E59"/>
    <w:rsid w:val="00681D1C"/>
    <w:rsid w:val="00685449"/>
    <w:rsid w:val="006959A6"/>
    <w:rsid w:val="006B14FB"/>
    <w:rsid w:val="006C0869"/>
    <w:rsid w:val="006C1BBF"/>
    <w:rsid w:val="006C2810"/>
    <w:rsid w:val="006D14DF"/>
    <w:rsid w:val="0070594F"/>
    <w:rsid w:val="00707AE6"/>
    <w:rsid w:val="007112E3"/>
    <w:rsid w:val="0074046C"/>
    <w:rsid w:val="00746473"/>
    <w:rsid w:val="00763BF6"/>
    <w:rsid w:val="00767ED8"/>
    <w:rsid w:val="00795CB0"/>
    <w:rsid w:val="007A39D0"/>
    <w:rsid w:val="007B3F3B"/>
    <w:rsid w:val="007D0DE2"/>
    <w:rsid w:val="007D2BDA"/>
    <w:rsid w:val="007D3F21"/>
    <w:rsid w:val="007D5BE5"/>
    <w:rsid w:val="007D6A94"/>
    <w:rsid w:val="007E0A3B"/>
    <w:rsid w:val="007E2112"/>
    <w:rsid w:val="007E4CC2"/>
    <w:rsid w:val="007F111E"/>
    <w:rsid w:val="00813EC4"/>
    <w:rsid w:val="00820566"/>
    <w:rsid w:val="008222BD"/>
    <w:rsid w:val="00832078"/>
    <w:rsid w:val="00851BD1"/>
    <w:rsid w:val="008575EE"/>
    <w:rsid w:val="00871380"/>
    <w:rsid w:val="00877F53"/>
    <w:rsid w:val="008B3F1F"/>
    <w:rsid w:val="008D3F7D"/>
    <w:rsid w:val="008D602D"/>
    <w:rsid w:val="008F41A5"/>
    <w:rsid w:val="00903348"/>
    <w:rsid w:val="00937698"/>
    <w:rsid w:val="009518AF"/>
    <w:rsid w:val="00965A52"/>
    <w:rsid w:val="00971C3F"/>
    <w:rsid w:val="00977FE4"/>
    <w:rsid w:val="00986BE4"/>
    <w:rsid w:val="009A2FE8"/>
    <w:rsid w:val="009A7C45"/>
    <w:rsid w:val="009C018F"/>
    <w:rsid w:val="009C6567"/>
    <w:rsid w:val="009D367E"/>
    <w:rsid w:val="009F1B69"/>
    <w:rsid w:val="00A026BD"/>
    <w:rsid w:val="00A0583D"/>
    <w:rsid w:val="00A156B5"/>
    <w:rsid w:val="00A205DD"/>
    <w:rsid w:val="00AA74A2"/>
    <w:rsid w:val="00AB3BCD"/>
    <w:rsid w:val="00AE05F0"/>
    <w:rsid w:val="00AE61F5"/>
    <w:rsid w:val="00AF698C"/>
    <w:rsid w:val="00AF6DD0"/>
    <w:rsid w:val="00B12519"/>
    <w:rsid w:val="00B157A8"/>
    <w:rsid w:val="00B15C0D"/>
    <w:rsid w:val="00B17021"/>
    <w:rsid w:val="00B53927"/>
    <w:rsid w:val="00B92FC5"/>
    <w:rsid w:val="00BA13C4"/>
    <w:rsid w:val="00BB1169"/>
    <w:rsid w:val="00BE2E17"/>
    <w:rsid w:val="00BE2EF3"/>
    <w:rsid w:val="00C04F3D"/>
    <w:rsid w:val="00C1069F"/>
    <w:rsid w:val="00C16AEA"/>
    <w:rsid w:val="00C31867"/>
    <w:rsid w:val="00C445FE"/>
    <w:rsid w:val="00C53FF7"/>
    <w:rsid w:val="00CA5BD5"/>
    <w:rsid w:val="00CB155D"/>
    <w:rsid w:val="00CC5C2E"/>
    <w:rsid w:val="00CC6E76"/>
    <w:rsid w:val="00CD150A"/>
    <w:rsid w:val="00CD2379"/>
    <w:rsid w:val="00CD3BDF"/>
    <w:rsid w:val="00CD6BB4"/>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D36EE"/>
    <w:rsid w:val="00DF153D"/>
    <w:rsid w:val="00DF64BF"/>
    <w:rsid w:val="00E17361"/>
    <w:rsid w:val="00E65665"/>
    <w:rsid w:val="00E7012A"/>
    <w:rsid w:val="00E8508F"/>
    <w:rsid w:val="00E90259"/>
    <w:rsid w:val="00E91894"/>
    <w:rsid w:val="00E95688"/>
    <w:rsid w:val="00EB542E"/>
    <w:rsid w:val="00EF0713"/>
    <w:rsid w:val="00EF3BC1"/>
    <w:rsid w:val="00F1261B"/>
    <w:rsid w:val="00F22B3D"/>
    <w:rsid w:val="00F56894"/>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09E404"/>
  <w15:chartTrackingRefBased/>
  <w15:docId w15:val="{DE2D5751-4918-4B28-8562-EDA94FC14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50904"/>
    <w:rPr>
      <w:sz w:val="24"/>
      <w:szCs w:val="24"/>
    </w:rPr>
  </w:style>
  <w:style w:type="paragraph" w:styleId="Heading1">
    <w:name w:val="heading 1"/>
    <w:basedOn w:val="Normal"/>
    <w:next w:val="Normal"/>
    <w:uiPriority w:val="1"/>
    <w:qFormat/>
    <w:rsid w:val="00650904"/>
    <w:pPr>
      <w:keepNext/>
      <w:spacing w:before="240" w:after="60"/>
      <w:outlineLvl w:val="0"/>
    </w:pPr>
    <w:rPr>
      <w:b/>
      <w:bCs/>
      <w:kern w:val="32"/>
      <w:szCs w:val="32"/>
    </w:rPr>
  </w:style>
  <w:style w:type="paragraph" w:styleId="Heading2">
    <w:name w:val="heading 2"/>
    <w:basedOn w:val="Normal"/>
    <w:next w:val="Normal"/>
    <w:uiPriority w:val="1"/>
    <w:qFormat/>
    <w:rsid w:val="00650904"/>
    <w:pPr>
      <w:keepNext/>
      <w:spacing w:before="240" w:after="60"/>
      <w:outlineLvl w:val="1"/>
    </w:pPr>
    <w:rPr>
      <w:b/>
      <w:bCs/>
      <w:iCs/>
      <w:szCs w:val="28"/>
    </w:rPr>
  </w:style>
  <w:style w:type="paragraph" w:styleId="Heading3">
    <w:name w:val="heading 3"/>
    <w:basedOn w:val="Normal"/>
    <w:next w:val="Normal"/>
    <w:uiPriority w:val="1"/>
    <w:qFormat/>
    <w:rsid w:val="00650904"/>
    <w:pPr>
      <w:spacing w:before="240" w:after="60"/>
      <w:outlineLvl w:val="2"/>
    </w:pPr>
    <w:rPr>
      <w:b/>
      <w:bCs/>
      <w:szCs w:val="26"/>
    </w:rPr>
  </w:style>
  <w:style w:type="paragraph" w:styleId="Heading4">
    <w:name w:val="heading 4"/>
    <w:basedOn w:val="Normal"/>
    <w:next w:val="Normal"/>
    <w:uiPriority w:val="1"/>
    <w:qFormat/>
    <w:rsid w:val="00650904"/>
    <w:pPr>
      <w:spacing w:before="240" w:after="60"/>
      <w:outlineLvl w:val="3"/>
    </w:pPr>
    <w:rPr>
      <w:b/>
      <w:bCs/>
      <w:szCs w:val="28"/>
    </w:rPr>
  </w:style>
  <w:style w:type="paragraph" w:styleId="Heading5">
    <w:name w:val="heading 5"/>
    <w:basedOn w:val="Normal"/>
    <w:next w:val="Normal"/>
    <w:uiPriority w:val="1"/>
    <w:qFormat/>
    <w:rsid w:val="00650904"/>
    <w:pPr>
      <w:spacing w:before="240" w:after="60"/>
      <w:outlineLvl w:val="4"/>
    </w:pPr>
    <w:rPr>
      <w:b/>
      <w:bCs/>
      <w:iCs/>
      <w:szCs w:val="26"/>
    </w:rPr>
  </w:style>
  <w:style w:type="paragraph" w:styleId="Heading6">
    <w:name w:val="heading 6"/>
    <w:basedOn w:val="Normal"/>
    <w:next w:val="Normal"/>
    <w:uiPriority w:val="1"/>
    <w:qFormat/>
    <w:rsid w:val="00650904"/>
    <w:pPr>
      <w:spacing w:before="240" w:after="60"/>
      <w:outlineLvl w:val="5"/>
    </w:pPr>
    <w:rPr>
      <w:b/>
      <w:bCs/>
      <w:szCs w:val="22"/>
    </w:rPr>
  </w:style>
  <w:style w:type="paragraph" w:styleId="Heading7">
    <w:name w:val="heading 7"/>
    <w:basedOn w:val="Normal"/>
    <w:next w:val="Normal"/>
    <w:uiPriority w:val="1"/>
    <w:qFormat/>
    <w:rsid w:val="00650904"/>
    <w:pPr>
      <w:spacing w:before="240" w:after="60"/>
      <w:outlineLvl w:val="6"/>
    </w:pPr>
    <w:rPr>
      <w:b/>
    </w:rPr>
  </w:style>
  <w:style w:type="paragraph" w:styleId="Heading8">
    <w:name w:val="heading 8"/>
    <w:basedOn w:val="Normal"/>
    <w:next w:val="Normal"/>
    <w:uiPriority w:val="1"/>
    <w:qFormat/>
    <w:rsid w:val="00650904"/>
    <w:pPr>
      <w:spacing w:before="240" w:after="60"/>
      <w:outlineLvl w:val="7"/>
    </w:pPr>
    <w:rPr>
      <w:b/>
      <w:iCs/>
    </w:rPr>
  </w:style>
  <w:style w:type="paragraph" w:styleId="Heading9">
    <w:name w:val="heading 9"/>
    <w:basedOn w:val="Normal"/>
    <w:next w:val="Normal"/>
    <w:uiPriority w:val="2"/>
    <w:qFormat/>
    <w:rsid w:val="0065090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50904"/>
    <w:pPr>
      <w:spacing w:after="240"/>
    </w:pPr>
    <w:rPr>
      <w:szCs w:val="20"/>
    </w:rPr>
  </w:style>
  <w:style w:type="paragraph" w:styleId="Quote">
    <w:name w:val="Quote"/>
    <w:basedOn w:val="BodyText"/>
    <w:uiPriority w:val="2"/>
    <w:qFormat/>
    <w:rsid w:val="00650904"/>
    <w:pPr>
      <w:ind w:left="1440" w:right="1440"/>
    </w:pPr>
  </w:style>
  <w:style w:type="paragraph" w:customStyle="1" w:styleId="BodyTextContinued">
    <w:name w:val="Body Text Continued"/>
    <w:basedOn w:val="BodyText"/>
    <w:next w:val="BodyText"/>
    <w:rsid w:val="00650904"/>
  </w:style>
  <w:style w:type="paragraph" w:styleId="TOC1">
    <w:name w:val="toc 1"/>
    <w:basedOn w:val="Normal"/>
    <w:next w:val="Normal"/>
    <w:autoRedefine/>
    <w:uiPriority w:val="2"/>
    <w:rsid w:val="0065090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5090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5090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5090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5090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5090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5090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5090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5090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50904"/>
    <w:pPr>
      <w:numPr>
        <w:numId w:val="9"/>
      </w:numPr>
    </w:pPr>
  </w:style>
  <w:style w:type="paragraph" w:styleId="ListNumber2">
    <w:name w:val="List Number 2"/>
    <w:basedOn w:val="BodyText"/>
    <w:uiPriority w:val="1"/>
    <w:rsid w:val="00650904"/>
    <w:pPr>
      <w:numPr>
        <w:numId w:val="10"/>
      </w:numPr>
    </w:pPr>
  </w:style>
  <w:style w:type="paragraph" w:styleId="ListBullet">
    <w:name w:val="List Bullet"/>
    <w:basedOn w:val="BodyText"/>
    <w:uiPriority w:val="1"/>
    <w:rsid w:val="00650904"/>
    <w:pPr>
      <w:numPr>
        <w:numId w:val="5"/>
      </w:numPr>
      <w:tabs>
        <w:tab w:val="left" w:pos="1440"/>
      </w:tabs>
    </w:pPr>
    <w:rPr>
      <w:szCs w:val="24"/>
    </w:rPr>
  </w:style>
  <w:style w:type="paragraph" w:styleId="ListBullet2">
    <w:name w:val="List Bullet 2"/>
    <w:basedOn w:val="BodyText"/>
    <w:uiPriority w:val="1"/>
    <w:rsid w:val="00650904"/>
    <w:pPr>
      <w:numPr>
        <w:numId w:val="7"/>
      </w:numPr>
      <w:tabs>
        <w:tab w:val="clear" w:pos="1440"/>
        <w:tab w:val="left" w:pos="720"/>
      </w:tabs>
      <w:ind w:left="720"/>
    </w:pPr>
    <w:rPr>
      <w:szCs w:val="24"/>
    </w:rPr>
  </w:style>
  <w:style w:type="paragraph" w:styleId="Header">
    <w:name w:val="header"/>
    <w:basedOn w:val="Normal"/>
    <w:uiPriority w:val="1"/>
    <w:rsid w:val="00650904"/>
    <w:pPr>
      <w:tabs>
        <w:tab w:val="center" w:pos="4680"/>
        <w:tab w:val="right" w:pos="9360"/>
      </w:tabs>
    </w:pPr>
  </w:style>
  <w:style w:type="paragraph" w:styleId="Footer">
    <w:name w:val="footer"/>
    <w:basedOn w:val="Normal"/>
    <w:rsid w:val="00650904"/>
    <w:pPr>
      <w:tabs>
        <w:tab w:val="center" w:pos="4680"/>
        <w:tab w:val="right" w:pos="9360"/>
      </w:tabs>
    </w:pPr>
  </w:style>
  <w:style w:type="table" w:styleId="TableGrid">
    <w:name w:val="Table Grid"/>
    <w:basedOn w:val="TableNormal"/>
    <w:rsid w:val="006509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5090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50904"/>
    <w:rPr>
      <w:rFonts w:ascii="Times New Roman Bold" w:hAnsi="Times New Roman Bold" w:cs="Arial"/>
      <w:b/>
      <w:vanish/>
      <w:color w:val="FF0000"/>
    </w:rPr>
  </w:style>
  <w:style w:type="paragraph" w:customStyle="1" w:styleId="Formhidden">
    <w:name w:val="Form_hidden"/>
    <w:rsid w:val="0065090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5090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50904"/>
    <w:rPr>
      <w:sz w:val="20"/>
      <w:szCs w:val="20"/>
    </w:rPr>
  </w:style>
  <w:style w:type="paragraph" w:customStyle="1" w:styleId="Titlehidden">
    <w:name w:val="Title_hidden"/>
    <w:uiPriority w:val="2"/>
    <w:rsid w:val="0065090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5090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5090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5090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5090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509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5090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5090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50904"/>
    <w:rPr>
      <w:rFonts w:ascii="Arial" w:hAnsi="Arial"/>
      <w:i/>
      <w:vanish/>
      <w:color w:val="FF0000"/>
      <w:szCs w:val="24"/>
    </w:rPr>
  </w:style>
  <w:style w:type="paragraph" w:customStyle="1" w:styleId="MnLevel4hidden">
    <w:name w:val="MnLevel4_hidden"/>
    <w:uiPriority w:val="2"/>
    <w:rsid w:val="0065090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50904"/>
    <w:pPr>
      <w:spacing w:after="240"/>
      <w:ind w:right="5760"/>
    </w:pPr>
    <w:rPr>
      <w:rFonts w:ascii="Arial" w:hAnsi="Arial" w:cs="Arial"/>
      <w:i/>
      <w:vanish/>
      <w:color w:val="FF0000"/>
    </w:rPr>
  </w:style>
  <w:style w:type="paragraph" w:customStyle="1" w:styleId="MnListnhidden">
    <w:name w:val="MnList_n_hidden"/>
    <w:uiPriority w:val="2"/>
    <w:rsid w:val="006509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509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5090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509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5090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5090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5090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5090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5090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509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509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509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5090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5090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5090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509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50904"/>
    <w:rPr>
      <w:vanish/>
      <w:sz w:val="4"/>
      <w:szCs w:val="24"/>
    </w:rPr>
  </w:style>
  <w:style w:type="paragraph" w:customStyle="1" w:styleId="clausetitlehidden">
    <w:name w:val="clause_title_hidden"/>
    <w:basedOn w:val="Normal"/>
    <w:autoRedefine/>
    <w:uiPriority w:val="2"/>
    <w:qFormat/>
    <w:rsid w:val="00650904"/>
    <w:pPr>
      <w:spacing w:before="480" w:after="240"/>
      <w:ind w:left="720" w:hanging="720"/>
    </w:pPr>
    <w:rPr>
      <w:i/>
      <w:vanish/>
      <w:color w:val="FF0000"/>
    </w:rPr>
  </w:style>
  <w:style w:type="paragraph" w:customStyle="1" w:styleId="clausenumberhidden">
    <w:name w:val="clause_number_hidden"/>
    <w:basedOn w:val="Normal"/>
    <w:uiPriority w:val="2"/>
    <w:qFormat/>
    <w:rsid w:val="00650904"/>
    <w:pPr>
      <w:spacing w:after="240"/>
    </w:pPr>
    <w:rPr>
      <w:rFonts w:ascii="Arial" w:hAnsi="Arial"/>
      <w:b/>
      <w:i/>
      <w:vanish/>
      <w:color w:val="FF0000"/>
      <w:sz w:val="20"/>
    </w:rPr>
  </w:style>
  <w:style w:type="paragraph" w:customStyle="1" w:styleId="TitleBeforeSubhidden">
    <w:name w:val="TitleBeforeSub_hidden"/>
    <w:uiPriority w:val="2"/>
    <w:qFormat/>
    <w:rsid w:val="0065090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50904"/>
    <w:rPr>
      <w:rFonts w:ascii="Times New Roman" w:hAnsi="Times New Roman" w:cs="Times New Roman"/>
      <w:sz w:val="24"/>
    </w:rPr>
  </w:style>
  <w:style w:type="paragraph" w:customStyle="1" w:styleId="TitleBeforeSub">
    <w:name w:val="TitleBeforeSub"/>
    <w:uiPriority w:val="2"/>
    <w:qFormat/>
    <w:rsid w:val="00650904"/>
    <w:pPr>
      <w:keepNext/>
      <w:widowControl w:val="0"/>
      <w:suppressAutoHyphens/>
      <w:spacing w:line="340" w:lineRule="atLeast"/>
      <w:jc w:val="center"/>
    </w:pPr>
    <w:rPr>
      <w:b/>
      <w:sz w:val="28"/>
      <w:szCs w:val="24"/>
    </w:rPr>
  </w:style>
  <w:style w:type="character" w:customStyle="1" w:styleId="TitleChar">
    <w:name w:val="Title Char"/>
    <w:link w:val="Title"/>
    <w:uiPriority w:val="2"/>
    <w:rsid w:val="00650904"/>
    <w:rPr>
      <w:rFonts w:ascii="Times New Roman" w:hAnsi="Times New Roman" w:cs="Times New Roman"/>
      <w:b/>
      <w:bCs/>
      <w:sz w:val="28"/>
      <w:szCs w:val="24"/>
    </w:rPr>
  </w:style>
  <w:style w:type="paragraph" w:customStyle="1" w:styleId="HeadingNumberA">
    <w:name w:val="HeadingNumber_A"/>
    <w:uiPriority w:val="99"/>
    <w:rsid w:val="00650904"/>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65090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65090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65090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65090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50904"/>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650904"/>
    <w:rPr>
      <w:rFonts w:ascii="Arial" w:hAnsi="Arial" w:cs="Arial"/>
      <w:b/>
      <w:bCs/>
      <w:sz w:val="20"/>
      <w:szCs w:val="20"/>
    </w:rPr>
  </w:style>
  <w:style w:type="paragraph" w:customStyle="1" w:styleId="LetterCopy">
    <w:name w:val="LetterCopy"/>
    <w:uiPriority w:val="99"/>
    <w:rsid w:val="0074046C"/>
    <w:pPr>
      <w:widowControl w:val="0"/>
      <w:suppressAutoHyphens/>
      <w:autoSpaceDE w:val="0"/>
      <w:autoSpaceDN w:val="0"/>
      <w:adjustRightInd w:val="0"/>
      <w:spacing w:after="240" w:line="280" w:lineRule="atLeast"/>
    </w:pPr>
    <w:rPr>
      <w:color w:val="000000"/>
      <w:w w:val="0"/>
      <w:sz w:val="24"/>
      <w:szCs w:val="24"/>
    </w:rPr>
  </w:style>
  <w:style w:type="paragraph" w:styleId="BalloonText">
    <w:name w:val="Balloon Text"/>
    <w:basedOn w:val="Normal"/>
    <w:link w:val="BalloonTextChar"/>
    <w:rsid w:val="00396F97"/>
    <w:rPr>
      <w:rFonts w:ascii="Tahoma" w:hAnsi="Tahoma" w:cs="Tahoma"/>
      <w:sz w:val="16"/>
      <w:szCs w:val="16"/>
    </w:rPr>
  </w:style>
  <w:style w:type="character" w:customStyle="1" w:styleId="BalloonTextChar">
    <w:name w:val="Balloon Text Char"/>
    <w:link w:val="BalloonText"/>
    <w:rsid w:val="00396F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2942A2-F517-4197-AC11-229CE3911AD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5CE5DCEC-81A3-41AC-BA51-5158617FF2B1}">
  <ds:schemaRefs>
    <ds:schemaRef ds:uri="http://schemas.microsoft.com/sharepoint/v3/contenttype/forms"/>
  </ds:schemaRefs>
</ds:datastoreItem>
</file>

<file path=customXml/itemProps3.xml><?xml version="1.0" encoding="utf-8"?>
<ds:datastoreItem xmlns:ds="http://schemas.openxmlformats.org/officeDocument/2006/customXml" ds:itemID="{D4A7DF25-76EA-4407-BA6A-E201C3F70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915</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2017-03-10T21:15:00Z</cp:lastPrinted>
  <dcterms:created xsi:type="dcterms:W3CDTF">2021-09-22T15:13:00Z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