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0D59C" w14:textId="13015D15" w:rsidR="00B7510A" w:rsidRDefault="00F9776E">
      <w:pPr>
        <w:pStyle w:val="Formhidden"/>
      </w:pPr>
      <w:r>
        <w:t>Form 16</w:t>
      </w:r>
      <w:r w:rsidR="00B7510A">
        <w:t>-</w:t>
      </w:r>
      <w:r w:rsidR="00963E72">
        <w:t>1</w:t>
      </w:r>
      <w:r w:rsidR="00B17F24">
        <w:t>9</w:t>
      </w:r>
    </w:p>
    <w:p w14:paraId="25AF038C" w14:textId="2B7DEFA4" w:rsidR="00D97A04" w:rsidRDefault="00032E26" w:rsidP="00032E26">
      <w:pPr>
        <w:pStyle w:val="DescriptionLasthidden"/>
      </w:pPr>
      <w:r>
        <w:t xml:space="preserve">Title insurance might </w:t>
      </w:r>
      <w:r w:rsidRPr="00032E26">
        <w:rPr>
          <w:i/>
          <w:iCs/>
        </w:rPr>
        <w:t>not</w:t>
      </w:r>
      <w:r>
        <w:t xml:space="preserve"> be available for the </w:t>
      </w:r>
      <w:r w:rsidR="00B17F24">
        <w:t>surface water</w:t>
      </w:r>
      <w:r>
        <w:t xml:space="preserve"> right involved in the transaction. </w:t>
      </w:r>
      <w:r w:rsidR="001E7FE2" w:rsidRPr="005706E9">
        <w:rPr>
          <w:szCs w:val="22"/>
        </w:rPr>
        <w:t xml:space="preserve">Also, if there is no surface acreage associated with the </w:t>
      </w:r>
      <w:r w:rsidR="00B17F24">
        <w:rPr>
          <w:szCs w:val="22"/>
        </w:rPr>
        <w:t xml:space="preserve">surface </w:t>
      </w:r>
      <w:r w:rsidR="001E7FE2" w:rsidRPr="005706E9">
        <w:rPr>
          <w:szCs w:val="22"/>
        </w:rPr>
        <w:t>water right being acquired, a survey might not be involved, unless a separate surface use agreement or easement is required.</w:t>
      </w:r>
    </w:p>
    <w:p w14:paraId="63D0D59D" w14:textId="051EC00A" w:rsidR="00B7510A" w:rsidRDefault="001E7FE2" w:rsidP="00780167">
      <w:pPr>
        <w:pStyle w:val="Title"/>
      </w:pPr>
      <w:r>
        <w:t xml:space="preserve">Checklist for Acquiring </w:t>
      </w:r>
      <w:r w:rsidR="00825585">
        <w:t>Surface W</w:t>
      </w:r>
      <w:r>
        <w:t>ater Right</w:t>
      </w:r>
    </w:p>
    <w:p w14:paraId="47AF0238" w14:textId="77777777" w:rsidR="00855DE1" w:rsidRDefault="00855DE1" w:rsidP="00855DE1">
      <w:pPr>
        <w:pStyle w:val="para0"/>
        <w:tabs>
          <w:tab w:val="left" w:pos="1100"/>
        </w:tabs>
        <w:spacing w:before="240" w:after="140" w:line="240" w:lineRule="auto"/>
        <w:ind w:left="1100" w:hanging="480"/>
        <w:rPr>
          <w:w w:val="100"/>
        </w:rPr>
      </w:pPr>
      <w:r>
        <w:rPr>
          <w:w w:val="100"/>
        </w:rPr>
        <w:t>1.</w:t>
      </w:r>
      <w:r>
        <w:rPr>
          <w:w w:val="100"/>
        </w:rPr>
        <w:tab/>
        <w:t>General description of surface water right and associated property: [</w:t>
      </w:r>
      <w:r>
        <w:rPr>
          <w:rFonts w:ascii="Arial" w:hAnsi="Arial" w:cs="Arial"/>
          <w:b/>
          <w:bCs/>
          <w:w w:val="100"/>
          <w:sz w:val="20"/>
          <w:szCs w:val="20"/>
        </w:rPr>
        <w:t>address or description, e.g.,</w:t>
      </w:r>
      <w:r>
        <w:rPr>
          <w:w w:val="100"/>
        </w:rPr>
        <w:t xml:space="preserve"> property known as [</w:t>
      </w:r>
      <w:r>
        <w:rPr>
          <w:rFonts w:ascii="Arial" w:hAnsi="Arial" w:cs="Arial"/>
          <w:b/>
          <w:bCs/>
          <w:w w:val="100"/>
          <w:sz w:val="20"/>
          <w:szCs w:val="20"/>
        </w:rPr>
        <w:t>specify</w:t>
      </w:r>
      <w:r>
        <w:rPr>
          <w:w w:val="100"/>
        </w:rPr>
        <w:t>], consisting of [</w:t>
      </w:r>
      <w:r>
        <w:rPr>
          <w:rFonts w:ascii="Arial" w:hAnsi="Arial" w:cs="Arial"/>
          <w:b/>
          <w:bCs/>
          <w:w w:val="100"/>
          <w:sz w:val="20"/>
          <w:szCs w:val="20"/>
        </w:rPr>
        <w:t>specify</w:t>
      </w:r>
      <w:r>
        <w:rPr>
          <w:w w:val="100"/>
        </w:rPr>
        <w:t>] acres] and the water rights permit(s) or certificate(s) of adjudication associated with the surface water right</w:t>
      </w:r>
    </w:p>
    <w:p w14:paraId="1FF502FA" w14:textId="77777777" w:rsidR="00855DE1" w:rsidRDefault="00855DE1" w:rsidP="00855DE1">
      <w:pPr>
        <w:pStyle w:val="para0"/>
        <w:tabs>
          <w:tab w:val="left" w:pos="1100"/>
        </w:tabs>
        <w:spacing w:before="240" w:after="140" w:line="240" w:lineRule="auto"/>
        <w:ind w:left="1100" w:hanging="480"/>
        <w:rPr>
          <w:w w:val="100"/>
        </w:rPr>
      </w:pPr>
      <w:r>
        <w:rPr>
          <w:w w:val="100"/>
        </w:rPr>
        <w:t>2.</w:t>
      </w:r>
      <w:r>
        <w:rPr>
          <w:w w:val="100"/>
        </w:rPr>
        <w:tab/>
        <w:t>Seller: [</w:t>
      </w:r>
      <w:r>
        <w:rPr>
          <w:rFonts w:ascii="Arial" w:hAnsi="Arial" w:cs="Arial"/>
          <w:b/>
          <w:bCs/>
          <w:w w:val="100"/>
          <w:sz w:val="20"/>
          <w:szCs w:val="20"/>
        </w:rPr>
        <w:t>name of seller</w:t>
      </w:r>
      <w:r>
        <w:rPr>
          <w:w w:val="100"/>
        </w:rPr>
        <w:t>]</w:t>
      </w:r>
    </w:p>
    <w:p w14:paraId="157FE220" w14:textId="77777777" w:rsidR="00855DE1" w:rsidRDefault="00855DE1" w:rsidP="00855DE1">
      <w:pPr>
        <w:pStyle w:val="para0"/>
        <w:tabs>
          <w:tab w:val="left" w:pos="1100"/>
        </w:tabs>
        <w:spacing w:before="240" w:after="140" w:line="240" w:lineRule="auto"/>
        <w:ind w:left="1100" w:hanging="480"/>
        <w:rPr>
          <w:w w:val="100"/>
        </w:rPr>
      </w:pPr>
      <w:r>
        <w:rPr>
          <w:w w:val="100"/>
        </w:rPr>
        <w:t>3.</w:t>
      </w:r>
      <w:r>
        <w:rPr>
          <w:w w:val="100"/>
        </w:rPr>
        <w:tab/>
        <w:t>Buyer: [</w:t>
      </w:r>
      <w:r>
        <w:rPr>
          <w:rFonts w:ascii="Arial" w:hAnsi="Arial" w:cs="Arial"/>
          <w:b/>
          <w:bCs/>
          <w:w w:val="100"/>
          <w:sz w:val="20"/>
          <w:szCs w:val="20"/>
        </w:rPr>
        <w:t>name of buyer</w:t>
      </w:r>
      <w:r>
        <w:rPr>
          <w:w w:val="100"/>
        </w:rPr>
        <w:t>]</w:t>
      </w:r>
    </w:p>
    <w:p w14:paraId="6612AD08" w14:textId="77777777" w:rsidR="00855DE1" w:rsidRDefault="00855DE1" w:rsidP="00855DE1">
      <w:pPr>
        <w:pStyle w:val="para0"/>
        <w:tabs>
          <w:tab w:val="left" w:pos="1100"/>
        </w:tabs>
        <w:spacing w:before="240" w:after="140" w:line="240" w:lineRule="auto"/>
        <w:ind w:left="1100" w:hanging="480"/>
        <w:rPr>
          <w:w w:val="100"/>
        </w:rPr>
      </w:pPr>
      <w:r>
        <w:rPr>
          <w:w w:val="100"/>
        </w:rPr>
        <w:t>4.</w:t>
      </w:r>
      <w:r>
        <w:rPr>
          <w:w w:val="100"/>
        </w:rPr>
        <w:tab/>
        <w:t>Where the surface water right, and any associated property, is located: [</w:t>
      </w:r>
      <w:r>
        <w:rPr>
          <w:rFonts w:ascii="Arial" w:hAnsi="Arial" w:cs="Arial"/>
          <w:b/>
          <w:bCs/>
          <w:w w:val="100"/>
          <w:sz w:val="20"/>
          <w:szCs w:val="20"/>
        </w:rPr>
        <w:t>city, county</w:t>
      </w:r>
      <w:r>
        <w:rPr>
          <w:w w:val="100"/>
        </w:rPr>
        <w:t>]</w:t>
      </w:r>
    </w:p>
    <w:p w14:paraId="7584E9B7" w14:textId="77777777" w:rsidR="00855DE1" w:rsidRDefault="00855DE1" w:rsidP="00855DE1">
      <w:pPr>
        <w:pStyle w:val="para0"/>
        <w:tabs>
          <w:tab w:val="left" w:pos="1100"/>
        </w:tabs>
        <w:spacing w:before="240" w:after="140" w:line="240" w:lineRule="auto"/>
        <w:ind w:left="1100" w:hanging="480"/>
        <w:rPr>
          <w:w w:val="100"/>
        </w:rPr>
      </w:pPr>
      <w:r>
        <w:rPr>
          <w:w w:val="100"/>
        </w:rPr>
        <w:t>5.</w:t>
      </w:r>
      <w:r>
        <w:rPr>
          <w:w w:val="100"/>
        </w:rPr>
        <w:tab/>
        <w:t>Texas Commission on Environmental Quality information:</w:t>
      </w:r>
    </w:p>
    <w:p w14:paraId="0706FB35" w14:textId="77777777" w:rsidR="00855DE1" w:rsidRDefault="00855DE1" w:rsidP="00855DE1">
      <w:pPr>
        <w:pStyle w:val="para0"/>
        <w:tabs>
          <w:tab w:val="left" w:pos="1580"/>
        </w:tabs>
        <w:spacing w:before="240" w:after="140" w:line="240" w:lineRule="auto"/>
        <w:ind w:left="1580" w:hanging="480"/>
        <w:rPr>
          <w:w w:val="100"/>
        </w:rPr>
      </w:pPr>
      <w:r>
        <w:rPr>
          <w:w w:val="100"/>
        </w:rPr>
        <w:t>a.</w:t>
      </w:r>
      <w:r>
        <w:rPr>
          <w:w w:val="100"/>
        </w:rPr>
        <w:tab/>
        <w:t>Type of water permit(s):</w:t>
      </w:r>
    </w:p>
    <w:p w14:paraId="31DFDF1F" w14:textId="77777777" w:rsidR="00855DE1" w:rsidRDefault="00855DE1" w:rsidP="00855DE1">
      <w:pPr>
        <w:pStyle w:val="para0"/>
        <w:tabs>
          <w:tab w:val="left" w:pos="1580"/>
        </w:tabs>
        <w:spacing w:before="240" w:after="140" w:line="240" w:lineRule="auto"/>
        <w:ind w:left="1580" w:hanging="480"/>
        <w:rPr>
          <w:w w:val="100"/>
        </w:rPr>
      </w:pPr>
      <w:r>
        <w:rPr>
          <w:w w:val="100"/>
        </w:rPr>
        <w:t>b.</w:t>
      </w:r>
      <w:r>
        <w:rPr>
          <w:w w:val="100"/>
        </w:rPr>
        <w:tab/>
        <w:t>Copy of permit(s)</w:t>
      </w:r>
    </w:p>
    <w:p w14:paraId="747F6AF2" w14:textId="77777777" w:rsidR="00855DE1" w:rsidRDefault="00855DE1" w:rsidP="00855DE1">
      <w:pPr>
        <w:pStyle w:val="para0"/>
        <w:tabs>
          <w:tab w:val="left" w:pos="1100"/>
        </w:tabs>
        <w:spacing w:before="240" w:after="140" w:line="240" w:lineRule="auto"/>
        <w:ind w:left="1100" w:hanging="480"/>
        <w:rPr>
          <w:w w:val="100"/>
        </w:rPr>
      </w:pPr>
      <w:r>
        <w:rPr>
          <w:w w:val="100"/>
        </w:rPr>
        <w:t>6.</w:t>
      </w:r>
      <w:r>
        <w:rPr>
          <w:w w:val="100"/>
        </w:rPr>
        <w:tab/>
        <w:t>Other governmental approvals required for transfer of surface water rights: [</w:t>
      </w:r>
      <w:r>
        <w:rPr>
          <w:rFonts w:ascii="Arial" w:hAnsi="Arial" w:cs="Arial"/>
          <w:b/>
          <w:bCs/>
          <w:w w:val="100"/>
          <w:sz w:val="20"/>
          <w:szCs w:val="20"/>
        </w:rPr>
        <w:t>other than the TCEQ, e.g.,</w:t>
      </w:r>
      <w:r>
        <w:rPr>
          <w:w w:val="100"/>
        </w:rPr>
        <w:t xml:space="preserve"> Public Utility Commission, Railroad Commission]</w:t>
      </w:r>
    </w:p>
    <w:p w14:paraId="5736B914" w14:textId="77777777" w:rsidR="00855DE1" w:rsidRDefault="00855DE1" w:rsidP="00855DE1">
      <w:pPr>
        <w:pStyle w:val="para0"/>
        <w:tabs>
          <w:tab w:val="left" w:pos="1100"/>
        </w:tabs>
        <w:spacing w:before="240" w:after="140" w:line="240" w:lineRule="auto"/>
        <w:ind w:left="1100" w:hanging="480"/>
        <w:rPr>
          <w:w w:val="100"/>
        </w:rPr>
      </w:pPr>
      <w:r>
        <w:rPr>
          <w:w w:val="100"/>
        </w:rPr>
        <w:t>7.</w:t>
      </w:r>
      <w:r>
        <w:rPr>
          <w:w w:val="100"/>
        </w:rPr>
        <w:tab/>
        <w:t>What, if any, separate surface use agreement or easement(s) will be required to access and develop the surface water right?</w:t>
      </w:r>
    </w:p>
    <w:p w14:paraId="69671525" w14:textId="77777777" w:rsidR="00855DE1" w:rsidRDefault="00855DE1" w:rsidP="00855DE1">
      <w:pPr>
        <w:pStyle w:val="para0"/>
        <w:tabs>
          <w:tab w:val="left" w:pos="1100"/>
        </w:tabs>
        <w:spacing w:before="240" w:after="140" w:line="240" w:lineRule="auto"/>
        <w:ind w:left="1100" w:hanging="480"/>
        <w:rPr>
          <w:w w:val="100"/>
        </w:rPr>
      </w:pPr>
      <w:r>
        <w:rPr>
          <w:w w:val="100"/>
        </w:rPr>
        <w:t>8.</w:t>
      </w:r>
      <w:r>
        <w:rPr>
          <w:w w:val="100"/>
        </w:rPr>
        <w:tab/>
        <w:t>Purchase price, including any specific value (dollar amount) allocated to the surface water: $[</w:t>
      </w:r>
      <w:r>
        <w:rPr>
          <w:rFonts w:ascii="Arial" w:hAnsi="Arial" w:cs="Arial"/>
          <w:b/>
          <w:bCs/>
          <w:w w:val="100"/>
          <w:sz w:val="20"/>
          <w:szCs w:val="20"/>
        </w:rPr>
        <w:t>amount</w:t>
      </w:r>
      <w:r>
        <w:rPr>
          <w:w w:val="100"/>
        </w:rPr>
        <w:t>]</w:t>
      </w:r>
    </w:p>
    <w:p w14:paraId="57C22FC5" w14:textId="3BEB32CB" w:rsidR="00DC1321" w:rsidRPr="00855DE1" w:rsidRDefault="00855DE1" w:rsidP="00855DE1">
      <w:pPr>
        <w:pStyle w:val="para0"/>
        <w:tabs>
          <w:tab w:val="left" w:pos="1100"/>
        </w:tabs>
        <w:spacing w:before="240" w:after="140" w:line="240" w:lineRule="auto"/>
        <w:ind w:left="1100" w:hanging="480"/>
        <w:rPr>
          <w:w w:val="100"/>
        </w:rPr>
      </w:pPr>
      <w:r>
        <w:rPr>
          <w:w w:val="100"/>
        </w:rPr>
        <w:t>9.</w:t>
      </w:r>
      <w:r>
        <w:rPr>
          <w:w w:val="100"/>
        </w:rPr>
        <w:tab/>
        <w:t>Amount of earnest money: $[</w:t>
      </w:r>
      <w:r>
        <w:rPr>
          <w:rFonts w:ascii="Arial" w:hAnsi="Arial" w:cs="Arial"/>
          <w:b/>
          <w:bCs/>
          <w:w w:val="100"/>
          <w:sz w:val="20"/>
          <w:szCs w:val="20"/>
        </w:rPr>
        <w:t>amount</w:t>
      </w:r>
      <w:r>
        <w:rPr>
          <w:w w:val="100"/>
        </w:rPr>
        <w:t>]</w:t>
      </w:r>
    </w:p>
    <w:p w14:paraId="63D0D5CA" w14:textId="3E5732D9" w:rsidR="00B7510A" w:rsidRDefault="00B7510A" w:rsidP="00B7510A">
      <w:pPr>
        <w:pStyle w:val="UserInstructionjustifyhidden"/>
      </w:pPr>
      <w:r>
        <w:t>I</w:t>
      </w:r>
      <w:r w:rsidR="00B4783A">
        <w:t xml:space="preserve">nclude the following if title insurance is available for the </w:t>
      </w:r>
      <w:r w:rsidR="007F6065">
        <w:t xml:space="preserve">surface </w:t>
      </w:r>
      <w:r w:rsidR="00B4783A">
        <w:t>water right involved in the transaction</w:t>
      </w:r>
      <w:r>
        <w:t>.</w:t>
      </w:r>
    </w:p>
    <w:p w14:paraId="4B3C2842" w14:textId="77777777" w:rsidR="00BE1A31" w:rsidRDefault="00BE1A31" w:rsidP="00BE1A31">
      <w:pPr>
        <w:pStyle w:val="para0"/>
        <w:tabs>
          <w:tab w:val="left" w:pos="1100"/>
        </w:tabs>
        <w:spacing w:before="240" w:after="140" w:line="240" w:lineRule="auto"/>
        <w:ind w:left="1100" w:hanging="480"/>
        <w:rPr>
          <w:w w:val="100"/>
        </w:rPr>
      </w:pPr>
      <w:r>
        <w:rPr>
          <w:w w:val="100"/>
        </w:rPr>
        <w:t>10.</w:t>
      </w:r>
      <w:r>
        <w:rPr>
          <w:w w:val="100"/>
        </w:rPr>
        <w:tab/>
        <w:t>Title company/escrow agent:</w:t>
      </w:r>
    </w:p>
    <w:p w14:paraId="5DE14B49" w14:textId="77777777" w:rsidR="00BE1A31" w:rsidRDefault="00BE1A31" w:rsidP="00BE1A31">
      <w:pPr>
        <w:pStyle w:val="para0"/>
        <w:tabs>
          <w:tab w:val="left" w:pos="1100"/>
        </w:tabs>
        <w:spacing w:before="240" w:after="140" w:line="240" w:lineRule="auto"/>
        <w:ind w:left="1100" w:hanging="480"/>
        <w:rPr>
          <w:w w:val="100"/>
        </w:rPr>
      </w:pPr>
      <w:r>
        <w:rPr>
          <w:w w:val="100"/>
        </w:rPr>
        <w:t>11.</w:t>
      </w:r>
      <w:r>
        <w:rPr>
          <w:w w:val="100"/>
        </w:rPr>
        <w:tab/>
        <w:t>Number of days after the effective date for Seller to have title commitment and UCC search delivered to Buyer: [</w:t>
      </w:r>
      <w:r>
        <w:rPr>
          <w:rFonts w:ascii="Arial" w:hAnsi="Arial" w:cs="Arial"/>
          <w:b/>
          <w:bCs/>
          <w:w w:val="100"/>
          <w:sz w:val="20"/>
          <w:szCs w:val="20"/>
        </w:rPr>
        <w:t>number</w:t>
      </w:r>
      <w:r>
        <w:rPr>
          <w:w w:val="100"/>
        </w:rPr>
        <w:t>]</w:t>
      </w:r>
    </w:p>
    <w:p w14:paraId="5CA224B2" w14:textId="2DE86D2C" w:rsidR="007C7A42" w:rsidRDefault="007C7A42" w:rsidP="007C7A42">
      <w:pPr>
        <w:pStyle w:val="UserInstructionjustifyhidden"/>
      </w:pPr>
      <w:r>
        <w:lastRenderedPageBreak/>
        <w:t xml:space="preserve">Include the following if </w:t>
      </w:r>
      <w:r w:rsidR="006C0C3A">
        <w:t xml:space="preserve">surface acreage is associated with the </w:t>
      </w:r>
      <w:r w:rsidR="007F6065">
        <w:t xml:space="preserve">surface </w:t>
      </w:r>
      <w:r w:rsidR="006C0C3A">
        <w:t>water right being acquired, if a separate surface use agreement or easement is required, or a survey is otherwise involved</w:t>
      </w:r>
      <w:r>
        <w:t>.</w:t>
      </w:r>
    </w:p>
    <w:p w14:paraId="14AEDAEF" w14:textId="77777777" w:rsidR="0084420B" w:rsidRDefault="0084420B" w:rsidP="0084420B">
      <w:pPr>
        <w:pStyle w:val="para0"/>
        <w:tabs>
          <w:tab w:val="left" w:pos="1100"/>
        </w:tabs>
        <w:spacing w:before="240" w:after="140" w:line="240" w:lineRule="auto"/>
        <w:ind w:left="1100" w:hanging="480"/>
        <w:rPr>
          <w:w w:val="100"/>
        </w:rPr>
      </w:pPr>
      <w:r>
        <w:rPr>
          <w:w w:val="100"/>
        </w:rPr>
        <w:t>12.</w:t>
      </w:r>
      <w:r>
        <w:rPr>
          <w:w w:val="100"/>
        </w:rPr>
        <w:tab/>
        <w:t>Number of days after the effective date for Buyer or Seller (as applicable) to deliver updated survey: [</w:t>
      </w:r>
      <w:r>
        <w:rPr>
          <w:rFonts w:ascii="Arial" w:hAnsi="Arial" w:cs="Arial"/>
          <w:b/>
          <w:bCs/>
          <w:w w:val="100"/>
          <w:sz w:val="20"/>
          <w:szCs w:val="20"/>
        </w:rPr>
        <w:t>number</w:t>
      </w:r>
      <w:r>
        <w:rPr>
          <w:w w:val="100"/>
        </w:rPr>
        <w:t>]</w:t>
      </w:r>
    </w:p>
    <w:p w14:paraId="4E44C7CF" w14:textId="2C627682" w:rsidR="00FF5BA4" w:rsidRDefault="00510FE7" w:rsidP="00510FE7">
      <w:pPr>
        <w:pStyle w:val="UserInstructioncenterhidden"/>
        <w:ind w:left="2160" w:right="2160"/>
      </w:pPr>
      <w:r>
        <w:t>Modify and include the following as applicable.</w:t>
      </w:r>
    </w:p>
    <w:p w14:paraId="74D624D8" w14:textId="77777777" w:rsidR="00EB1AF3" w:rsidRDefault="00EB1AF3" w:rsidP="00EB1AF3">
      <w:pPr>
        <w:pStyle w:val="para0"/>
        <w:tabs>
          <w:tab w:val="left" w:pos="1100"/>
        </w:tabs>
        <w:spacing w:before="240" w:after="140" w:line="240" w:lineRule="auto"/>
        <w:ind w:left="1100" w:hanging="480"/>
        <w:rPr>
          <w:w w:val="100"/>
        </w:rPr>
      </w:pPr>
      <w:r>
        <w:rPr>
          <w:w w:val="100"/>
        </w:rPr>
        <w:t>13.</w:t>
      </w:r>
      <w:r>
        <w:rPr>
          <w:w w:val="100"/>
        </w:rPr>
        <w:tab/>
        <w:t>Number of days for Buyer to deliver title objections, to run after Buyer has received all of the following: title commitment, UCC search, and Seller’s survey or current survey: [</w:t>
      </w:r>
      <w:r>
        <w:rPr>
          <w:rFonts w:ascii="Arial" w:hAnsi="Arial" w:cs="Arial"/>
          <w:b/>
          <w:bCs/>
          <w:w w:val="100"/>
          <w:sz w:val="20"/>
          <w:szCs w:val="20"/>
        </w:rPr>
        <w:t>number</w:t>
      </w:r>
      <w:r>
        <w:rPr>
          <w:w w:val="100"/>
        </w:rPr>
        <w:t>]</w:t>
      </w:r>
    </w:p>
    <w:p w14:paraId="5784730A" w14:textId="7981D10E" w:rsidR="00FF5BA4" w:rsidRDefault="00C8353E" w:rsidP="00FF5BA4">
      <w:pPr>
        <w:pStyle w:val="UserInstructioncenterhidden"/>
        <w:ind w:left="2160" w:right="2160"/>
      </w:pPr>
      <w:r>
        <w:t xml:space="preserve">Include the following if title insurance is available for the </w:t>
      </w:r>
      <w:r w:rsidR="004A32D3">
        <w:t xml:space="preserve">surface </w:t>
      </w:r>
      <w:r>
        <w:t>water right involved in the transaction</w:t>
      </w:r>
      <w:r w:rsidR="00FF5BA4">
        <w:t>.</w:t>
      </w:r>
    </w:p>
    <w:p w14:paraId="31990C95" w14:textId="77777777" w:rsidR="00FF5BA4" w:rsidRDefault="00FF5BA4" w:rsidP="00EB1AF3">
      <w:pPr>
        <w:pStyle w:val="para0"/>
        <w:tabs>
          <w:tab w:val="left" w:pos="1100"/>
        </w:tabs>
        <w:spacing w:before="240" w:after="140" w:line="240" w:lineRule="auto"/>
        <w:ind w:left="1100" w:hanging="480"/>
        <w:rPr>
          <w:w w:val="100"/>
        </w:rPr>
      </w:pPr>
    </w:p>
    <w:p w14:paraId="7E3322D1" w14:textId="77777777" w:rsidR="00600730" w:rsidRDefault="00600730" w:rsidP="00600730">
      <w:pPr>
        <w:pStyle w:val="para0"/>
        <w:tabs>
          <w:tab w:val="left" w:pos="1100"/>
        </w:tabs>
        <w:spacing w:before="240" w:after="140" w:line="240" w:lineRule="auto"/>
        <w:ind w:left="1100" w:hanging="480"/>
        <w:rPr>
          <w:w w:val="100"/>
        </w:rPr>
      </w:pPr>
      <w:r>
        <w:rPr>
          <w:w w:val="100"/>
        </w:rPr>
        <w:t>14.</w:t>
      </w:r>
      <w:r>
        <w:rPr>
          <w:w w:val="100"/>
        </w:rPr>
        <w:tab/>
        <w:t>Number of days after Buyer sends notice of title objections that Seller has to respond to Buyer’s title objections: [</w:t>
      </w:r>
      <w:r>
        <w:rPr>
          <w:rFonts w:ascii="Arial" w:hAnsi="Arial" w:cs="Arial"/>
          <w:b/>
          <w:bCs/>
          <w:w w:val="100"/>
          <w:sz w:val="20"/>
          <w:szCs w:val="20"/>
        </w:rPr>
        <w:t>number</w:t>
      </w:r>
      <w:r>
        <w:rPr>
          <w:w w:val="100"/>
        </w:rPr>
        <w:t>]</w:t>
      </w:r>
    </w:p>
    <w:p w14:paraId="0ACBA0E4" w14:textId="77777777" w:rsidR="00600730" w:rsidRDefault="00600730" w:rsidP="00600730">
      <w:pPr>
        <w:pStyle w:val="para0"/>
        <w:tabs>
          <w:tab w:val="left" w:pos="1100"/>
        </w:tabs>
        <w:spacing w:before="240" w:after="140" w:line="240" w:lineRule="auto"/>
        <w:ind w:left="1100" w:hanging="480"/>
        <w:rPr>
          <w:w w:val="100"/>
        </w:rPr>
      </w:pPr>
      <w:r>
        <w:rPr>
          <w:w w:val="100"/>
        </w:rPr>
        <w:t>15.</w:t>
      </w:r>
      <w:r>
        <w:rPr>
          <w:w w:val="100"/>
        </w:rPr>
        <w:tab/>
        <w:t>Number of days after Seller’s deadline to respond to Buyer’s title objections for Buyer to waive its objections or terminate the contract based on Seller’s failure to cure title objections to Buyer’s satisfaction: [</w:t>
      </w:r>
      <w:r>
        <w:rPr>
          <w:rFonts w:ascii="Arial" w:hAnsi="Arial" w:cs="Arial"/>
          <w:b/>
          <w:bCs/>
          <w:w w:val="100"/>
          <w:sz w:val="20"/>
          <w:szCs w:val="20"/>
        </w:rPr>
        <w:t>number</w:t>
      </w:r>
      <w:r>
        <w:rPr>
          <w:w w:val="100"/>
        </w:rPr>
        <w:t>]</w:t>
      </w:r>
    </w:p>
    <w:p w14:paraId="491058F7" w14:textId="6088A6F4" w:rsidR="00C8353E" w:rsidRDefault="00C8353E" w:rsidP="00C8353E">
      <w:pPr>
        <w:pStyle w:val="UserInstructioncenterhidden"/>
      </w:pPr>
      <w:r>
        <w:t>Continue with the following.</w:t>
      </w:r>
    </w:p>
    <w:p w14:paraId="03F1299B" w14:textId="77777777" w:rsidR="00B47024" w:rsidRDefault="00B47024" w:rsidP="00B47024">
      <w:pPr>
        <w:pStyle w:val="para0"/>
        <w:tabs>
          <w:tab w:val="left" w:pos="1100"/>
        </w:tabs>
        <w:spacing w:before="240" w:after="140" w:line="240" w:lineRule="auto"/>
        <w:ind w:left="1100" w:hanging="480"/>
        <w:rPr>
          <w:w w:val="100"/>
        </w:rPr>
      </w:pPr>
      <w:r>
        <w:rPr>
          <w:w w:val="100"/>
        </w:rPr>
        <w:t>16.</w:t>
      </w:r>
      <w:r>
        <w:rPr>
          <w:w w:val="100"/>
        </w:rPr>
        <w:tab/>
        <w:t>Number of days after the effective date for Buyer to inspect the property, including site of the water source, including wells, storage, treatment and conveyancing systems: [</w:t>
      </w:r>
      <w:r>
        <w:rPr>
          <w:rFonts w:ascii="Arial" w:hAnsi="Arial" w:cs="Arial"/>
          <w:b/>
          <w:bCs/>
          <w:w w:val="100"/>
          <w:sz w:val="20"/>
          <w:szCs w:val="20"/>
        </w:rPr>
        <w:t>number</w:t>
      </w:r>
      <w:r>
        <w:rPr>
          <w:w w:val="100"/>
        </w:rPr>
        <w:t>]</w:t>
      </w:r>
    </w:p>
    <w:p w14:paraId="55D5BF01" w14:textId="77777777" w:rsidR="00B47024" w:rsidRDefault="00B47024" w:rsidP="00B47024">
      <w:pPr>
        <w:pStyle w:val="para0"/>
        <w:tabs>
          <w:tab w:val="left" w:pos="1100"/>
        </w:tabs>
        <w:spacing w:before="240" w:after="140" w:line="240" w:lineRule="auto"/>
        <w:ind w:left="1100" w:hanging="480"/>
        <w:rPr>
          <w:w w:val="100"/>
        </w:rPr>
      </w:pPr>
      <w:r>
        <w:rPr>
          <w:w w:val="100"/>
        </w:rPr>
        <w:t>17.</w:t>
      </w:r>
      <w:r>
        <w:rPr>
          <w:w w:val="100"/>
        </w:rPr>
        <w:tab/>
        <w:t>Number of days after the effective date for Seller to deliver Seller’s records, including copies of surface water permits, well reports, water quality analysis, etc., to Buyer: [</w:t>
      </w:r>
      <w:r>
        <w:rPr>
          <w:rFonts w:ascii="Arial" w:hAnsi="Arial" w:cs="Arial"/>
          <w:b/>
          <w:bCs/>
          <w:w w:val="100"/>
          <w:sz w:val="20"/>
          <w:szCs w:val="20"/>
        </w:rPr>
        <w:t>number</w:t>
      </w:r>
      <w:r>
        <w:rPr>
          <w:w w:val="100"/>
        </w:rPr>
        <w:t>]</w:t>
      </w:r>
    </w:p>
    <w:p w14:paraId="040D5CD6" w14:textId="77777777" w:rsidR="00B47024" w:rsidRDefault="00B47024" w:rsidP="00B47024">
      <w:pPr>
        <w:pStyle w:val="para0"/>
        <w:tabs>
          <w:tab w:val="left" w:pos="1100"/>
        </w:tabs>
        <w:spacing w:before="240" w:after="140" w:line="240" w:lineRule="auto"/>
        <w:ind w:left="1100" w:hanging="480"/>
        <w:rPr>
          <w:w w:val="100"/>
        </w:rPr>
      </w:pPr>
      <w:r>
        <w:rPr>
          <w:w w:val="100"/>
        </w:rPr>
        <w:t>18.</w:t>
      </w:r>
      <w:r>
        <w:rPr>
          <w:w w:val="100"/>
        </w:rPr>
        <w:tab/>
        <w:t>Percentage of purchase price for casualty damage to be material, if applicable: [</w:t>
      </w:r>
      <w:r>
        <w:rPr>
          <w:rFonts w:ascii="Arial" w:hAnsi="Arial" w:cs="Arial"/>
          <w:b/>
          <w:bCs/>
          <w:w w:val="100"/>
          <w:sz w:val="20"/>
          <w:szCs w:val="20"/>
        </w:rPr>
        <w:t>percent</w:t>
      </w:r>
      <w:r>
        <w:rPr>
          <w:w w:val="100"/>
        </w:rPr>
        <w:t>] percent</w:t>
      </w:r>
    </w:p>
    <w:p w14:paraId="0FAF3E8F" w14:textId="77777777" w:rsidR="00B47024" w:rsidRDefault="00B47024" w:rsidP="00B47024">
      <w:pPr>
        <w:pStyle w:val="para0"/>
        <w:tabs>
          <w:tab w:val="left" w:pos="1100"/>
        </w:tabs>
        <w:spacing w:before="240" w:after="140" w:line="240" w:lineRule="auto"/>
        <w:ind w:left="1100" w:hanging="480"/>
        <w:rPr>
          <w:w w:val="100"/>
        </w:rPr>
      </w:pPr>
      <w:r>
        <w:rPr>
          <w:w w:val="100"/>
        </w:rPr>
        <w:t>19.</w:t>
      </w:r>
      <w:r>
        <w:rPr>
          <w:w w:val="100"/>
        </w:rPr>
        <w:tab/>
        <w:t>Closing Date: [</w:t>
      </w:r>
      <w:r>
        <w:rPr>
          <w:rFonts w:ascii="Arial" w:hAnsi="Arial" w:cs="Arial"/>
          <w:b/>
          <w:bCs/>
          <w:w w:val="100"/>
          <w:sz w:val="20"/>
          <w:szCs w:val="20"/>
        </w:rPr>
        <w:t>actual date, written in the format MM/DD/YYYY, or number of days after the end of the inspection period for the transaction to close</w:t>
      </w:r>
      <w:r>
        <w:rPr>
          <w:w w:val="100"/>
        </w:rPr>
        <w:t>]</w:t>
      </w:r>
    </w:p>
    <w:p w14:paraId="50FFABFF" w14:textId="77777777" w:rsidR="00B47024" w:rsidRDefault="00B47024" w:rsidP="00B47024">
      <w:pPr>
        <w:pStyle w:val="para0"/>
        <w:tabs>
          <w:tab w:val="left" w:pos="1100"/>
        </w:tabs>
        <w:spacing w:before="240" w:after="140" w:line="240" w:lineRule="auto"/>
        <w:ind w:left="1100" w:hanging="480"/>
        <w:rPr>
          <w:w w:val="100"/>
        </w:rPr>
      </w:pPr>
      <w:r>
        <w:rPr>
          <w:w w:val="100"/>
        </w:rPr>
        <w:t>20.</w:t>
      </w:r>
      <w:r>
        <w:rPr>
          <w:w w:val="100"/>
        </w:rPr>
        <w:tab/>
        <w:t>Contract contingencies (similar to shortfall in surveyed acreage):</w:t>
      </w:r>
    </w:p>
    <w:p w14:paraId="7B762A61" w14:textId="77777777" w:rsidR="00B47024" w:rsidRDefault="00B47024" w:rsidP="00B47024">
      <w:pPr>
        <w:pStyle w:val="para0"/>
        <w:tabs>
          <w:tab w:val="left" w:pos="1580"/>
        </w:tabs>
        <w:spacing w:before="240" w:after="140" w:line="240" w:lineRule="auto"/>
        <w:ind w:left="1580" w:hanging="480"/>
        <w:rPr>
          <w:w w:val="100"/>
        </w:rPr>
      </w:pPr>
      <w:r>
        <w:rPr>
          <w:w w:val="100"/>
        </w:rPr>
        <w:t>a.</w:t>
      </w:r>
      <w:r>
        <w:rPr>
          <w:w w:val="100"/>
        </w:rPr>
        <w:tab/>
        <w:t>If the permit is not approved for transfer of ownership, or amendment if required, what are the remedies?</w:t>
      </w:r>
    </w:p>
    <w:p w14:paraId="7F44B5C8" w14:textId="77777777" w:rsidR="00B47024" w:rsidRDefault="00B47024" w:rsidP="00B47024">
      <w:pPr>
        <w:pStyle w:val="para0"/>
        <w:tabs>
          <w:tab w:val="left" w:pos="1580"/>
        </w:tabs>
        <w:spacing w:before="240" w:after="140" w:line="240" w:lineRule="auto"/>
        <w:ind w:left="1580" w:hanging="480"/>
        <w:rPr>
          <w:w w:val="100"/>
        </w:rPr>
      </w:pPr>
      <w:r>
        <w:rPr>
          <w:w w:val="100"/>
        </w:rPr>
        <w:t>b.</w:t>
      </w:r>
      <w:r>
        <w:rPr>
          <w:w w:val="100"/>
        </w:rPr>
        <w:tab/>
        <w:t>If the permit is approved for transfer of ownership, or amendment if required, but the volume of water allowed to be produced is reduced, or new special conditions are imposed, how does that affect the purchase price or remedies?</w:t>
      </w:r>
    </w:p>
    <w:p w14:paraId="09FEC540" w14:textId="77777777" w:rsidR="00B47024" w:rsidRDefault="00B47024" w:rsidP="00B47024">
      <w:pPr>
        <w:pStyle w:val="para0"/>
        <w:tabs>
          <w:tab w:val="left" w:pos="1100"/>
        </w:tabs>
        <w:spacing w:before="240" w:after="140" w:line="240" w:lineRule="auto"/>
        <w:ind w:left="1100" w:hanging="480"/>
        <w:rPr>
          <w:w w:val="100"/>
        </w:rPr>
      </w:pPr>
      <w:r>
        <w:rPr>
          <w:w w:val="100"/>
        </w:rPr>
        <w:t>21.</w:t>
      </w:r>
      <w:r>
        <w:rPr>
          <w:w w:val="100"/>
        </w:rPr>
        <w:tab/>
        <w:t>Conditions precedent to closing:</w:t>
      </w:r>
    </w:p>
    <w:p w14:paraId="0DE1EB04" w14:textId="77777777" w:rsidR="00B47024" w:rsidRDefault="00B47024" w:rsidP="00B47024">
      <w:pPr>
        <w:pStyle w:val="para0"/>
        <w:tabs>
          <w:tab w:val="left" w:pos="1580"/>
        </w:tabs>
        <w:spacing w:before="240" w:after="140" w:line="240" w:lineRule="auto"/>
        <w:ind w:left="1580" w:hanging="480"/>
        <w:rPr>
          <w:w w:val="100"/>
        </w:rPr>
      </w:pPr>
      <w:r>
        <w:rPr>
          <w:w w:val="100"/>
        </w:rPr>
        <w:t>a.</w:t>
      </w:r>
      <w:r>
        <w:rPr>
          <w:w w:val="100"/>
        </w:rPr>
        <w:tab/>
        <w:t>Must the permit transfer be preapproved by TCEQ?</w:t>
      </w:r>
    </w:p>
    <w:p w14:paraId="2F01A5DC" w14:textId="77777777" w:rsidR="00B47024" w:rsidRDefault="00B47024" w:rsidP="00B47024">
      <w:pPr>
        <w:pStyle w:val="para0"/>
        <w:tabs>
          <w:tab w:val="left" w:pos="1580"/>
        </w:tabs>
        <w:spacing w:before="240" w:after="140" w:line="240" w:lineRule="auto"/>
        <w:ind w:left="1580" w:hanging="480"/>
        <w:rPr>
          <w:w w:val="100"/>
        </w:rPr>
      </w:pPr>
      <w:r>
        <w:rPr>
          <w:w w:val="100"/>
        </w:rPr>
        <w:t>b.</w:t>
      </w:r>
      <w:r>
        <w:rPr>
          <w:w w:val="100"/>
        </w:rPr>
        <w:tab/>
        <w:t>Must any permit amendment be preapproved by TCEQ?</w:t>
      </w:r>
    </w:p>
    <w:p w14:paraId="6D44C59B" w14:textId="77777777" w:rsidR="00B47024" w:rsidRDefault="00B47024" w:rsidP="00B47024">
      <w:pPr>
        <w:pStyle w:val="para0"/>
        <w:tabs>
          <w:tab w:val="left" w:pos="1580"/>
        </w:tabs>
        <w:spacing w:before="240" w:after="140" w:line="240" w:lineRule="auto"/>
        <w:ind w:left="1580" w:hanging="480"/>
        <w:rPr>
          <w:w w:val="100"/>
        </w:rPr>
      </w:pPr>
      <w:r>
        <w:rPr>
          <w:w w:val="100"/>
        </w:rPr>
        <w:t>c.</w:t>
      </w:r>
      <w:r>
        <w:rPr>
          <w:w w:val="100"/>
        </w:rPr>
        <w:tab/>
        <w:t>If other agency approvals are contemplated, must those approvals be a condition precedent to the obligation to close?</w:t>
      </w:r>
    </w:p>
    <w:p w14:paraId="025DBF9A" w14:textId="77777777" w:rsidR="00B47024" w:rsidRDefault="00B47024" w:rsidP="00B47024">
      <w:pPr>
        <w:pStyle w:val="para0"/>
        <w:tabs>
          <w:tab w:val="left" w:pos="2060"/>
        </w:tabs>
        <w:spacing w:before="240" w:after="140" w:line="240" w:lineRule="auto"/>
        <w:ind w:left="2060" w:hanging="480"/>
        <w:rPr>
          <w:w w:val="100"/>
        </w:rPr>
      </w:pPr>
      <w:r>
        <w:rPr>
          <w:w w:val="100"/>
        </w:rPr>
        <w:t>i.</w:t>
      </w:r>
      <w:r>
        <w:rPr>
          <w:w w:val="100"/>
        </w:rPr>
        <w:tab/>
        <w:t>Any remedies, besides waiver, for failure to approve?</w:t>
      </w:r>
    </w:p>
    <w:p w14:paraId="618C26D3" w14:textId="77777777" w:rsidR="00B47024" w:rsidRDefault="00B47024" w:rsidP="00B47024">
      <w:pPr>
        <w:pStyle w:val="para0"/>
        <w:tabs>
          <w:tab w:val="left" w:pos="2060"/>
        </w:tabs>
        <w:spacing w:before="240" w:after="140" w:line="240" w:lineRule="auto"/>
        <w:ind w:left="2060" w:hanging="480"/>
        <w:rPr>
          <w:w w:val="100"/>
        </w:rPr>
      </w:pPr>
      <w:r>
        <w:rPr>
          <w:w w:val="100"/>
        </w:rPr>
        <w:t>ii.</w:t>
      </w:r>
      <w:r>
        <w:rPr>
          <w:w w:val="100"/>
        </w:rPr>
        <w:tab/>
        <w:t>Can closing be delayed or continued? If so, for how long?</w:t>
      </w:r>
    </w:p>
    <w:p w14:paraId="58BA491D" w14:textId="77777777" w:rsidR="00B47024" w:rsidRDefault="00B47024" w:rsidP="00B47024">
      <w:pPr>
        <w:pStyle w:val="para0"/>
        <w:tabs>
          <w:tab w:val="left" w:pos="2060"/>
        </w:tabs>
        <w:spacing w:before="240" w:after="140" w:line="240" w:lineRule="auto"/>
        <w:ind w:left="2060" w:hanging="480"/>
        <w:rPr>
          <w:w w:val="100"/>
        </w:rPr>
      </w:pPr>
      <w:r>
        <w:rPr>
          <w:w w:val="100"/>
        </w:rPr>
        <w:t>iii.</w:t>
      </w:r>
      <w:r>
        <w:rPr>
          <w:w w:val="100"/>
        </w:rPr>
        <w:tab/>
        <w:t>If closing is delayed, should additional earnest money be required to “go hard”?</w:t>
      </w:r>
    </w:p>
    <w:p w14:paraId="7D93D3EB" w14:textId="77777777" w:rsidR="00B47024" w:rsidRDefault="00B47024" w:rsidP="00B47024">
      <w:pPr>
        <w:pStyle w:val="para0"/>
        <w:tabs>
          <w:tab w:val="left" w:pos="1100"/>
        </w:tabs>
        <w:spacing w:before="240" w:after="140" w:line="240" w:lineRule="auto"/>
        <w:ind w:left="1100" w:hanging="480"/>
        <w:rPr>
          <w:w w:val="100"/>
        </w:rPr>
      </w:pPr>
      <w:r>
        <w:rPr>
          <w:w w:val="100"/>
        </w:rPr>
        <w:t>22.</w:t>
      </w:r>
      <w:r>
        <w:rPr>
          <w:w w:val="100"/>
        </w:rPr>
        <w:tab/>
        <w:t>Maximum amount of Buyer’s liquidated damages that Seller owes Buyer upon Seller’s default if Buyer does not elect to enforce specific performance: $[</w:t>
      </w:r>
      <w:r>
        <w:rPr>
          <w:rFonts w:ascii="Arial" w:hAnsi="Arial" w:cs="Arial"/>
          <w:b/>
          <w:bCs/>
          <w:w w:val="100"/>
          <w:sz w:val="20"/>
          <w:szCs w:val="20"/>
        </w:rPr>
        <w:t>amount</w:t>
      </w:r>
      <w:r>
        <w:rPr>
          <w:w w:val="100"/>
        </w:rPr>
        <w:t>]</w:t>
      </w:r>
    </w:p>
    <w:p w14:paraId="2B35DE46" w14:textId="77777777" w:rsidR="00B47024" w:rsidRDefault="00B47024" w:rsidP="00B47024">
      <w:pPr>
        <w:pStyle w:val="para0"/>
        <w:tabs>
          <w:tab w:val="left" w:pos="1100"/>
        </w:tabs>
        <w:spacing w:before="240" w:after="140" w:line="240" w:lineRule="auto"/>
        <w:ind w:left="1100" w:hanging="480"/>
        <w:rPr>
          <w:w w:val="100"/>
        </w:rPr>
      </w:pPr>
      <w:r>
        <w:rPr>
          <w:w w:val="100"/>
        </w:rPr>
        <w:t>23.</w:t>
      </w:r>
      <w:r>
        <w:rPr>
          <w:w w:val="100"/>
        </w:rPr>
        <w:tab/>
        <w:t>Number of days after Seller’s breach of contract that Buyer must initiate action for specific performance: [</w:t>
      </w:r>
      <w:r>
        <w:rPr>
          <w:rFonts w:ascii="Arial" w:hAnsi="Arial" w:cs="Arial"/>
          <w:b/>
          <w:bCs/>
          <w:w w:val="100"/>
          <w:sz w:val="20"/>
          <w:szCs w:val="20"/>
        </w:rPr>
        <w:t>number</w:t>
      </w:r>
      <w:r>
        <w:rPr>
          <w:w w:val="100"/>
        </w:rPr>
        <w:t>]</w:t>
      </w:r>
    </w:p>
    <w:p w14:paraId="4C9CFFAA" w14:textId="77777777" w:rsidR="00B47024" w:rsidRDefault="00B47024" w:rsidP="00B47024">
      <w:pPr>
        <w:pStyle w:val="para0"/>
        <w:tabs>
          <w:tab w:val="left" w:pos="1100"/>
        </w:tabs>
        <w:spacing w:before="240" w:after="140" w:line="240" w:lineRule="auto"/>
        <w:ind w:left="1100" w:hanging="480"/>
        <w:rPr>
          <w:w w:val="100"/>
        </w:rPr>
      </w:pPr>
      <w:r>
        <w:rPr>
          <w:w w:val="100"/>
        </w:rPr>
        <w:t>24.</w:t>
      </w:r>
      <w:r>
        <w:rPr>
          <w:w w:val="100"/>
        </w:rPr>
        <w:tab/>
        <w:t>Contact information for Buyer and any additional parties to notify in the following format:</w:t>
      </w:r>
    </w:p>
    <w:p w14:paraId="3FEE8118" w14:textId="77777777" w:rsidR="004D3BB0" w:rsidRPr="0021578C" w:rsidRDefault="004D3BB0" w:rsidP="004D3BB0">
      <w:pPr>
        <w:pStyle w:val="Notice"/>
        <w:keepNext/>
        <w:widowControl/>
        <w:spacing w:after="0" w:line="259" w:lineRule="auto"/>
        <w:ind w:firstLine="0"/>
        <w:jc w:val="both"/>
      </w:pPr>
      <w:r>
        <w:t>[</w:t>
      </w:r>
      <w:r w:rsidRPr="009A6A34">
        <w:rPr>
          <w:rFonts w:ascii="Arial" w:hAnsi="Arial" w:cs="Arial"/>
          <w:b/>
          <w:sz w:val="20"/>
        </w:rPr>
        <w:t>Name</w:t>
      </w:r>
      <w:r>
        <w:t>]</w:t>
      </w:r>
    </w:p>
    <w:p w14:paraId="3BDB5CF8" w14:textId="77777777" w:rsidR="004D3BB0" w:rsidRPr="0021578C" w:rsidRDefault="004D3BB0" w:rsidP="004D3BB0">
      <w:pPr>
        <w:pStyle w:val="Notice"/>
        <w:keepNext/>
        <w:widowControl/>
        <w:spacing w:after="0" w:line="259" w:lineRule="auto"/>
        <w:ind w:hanging="1800"/>
        <w:jc w:val="both"/>
      </w:pPr>
      <w:r w:rsidRPr="0021578C">
        <w:tab/>
      </w:r>
      <w:r>
        <w:t>[</w:t>
      </w:r>
      <w:r>
        <w:rPr>
          <w:rFonts w:ascii="Arial" w:hAnsi="Arial" w:cs="Arial"/>
          <w:b/>
          <w:sz w:val="20"/>
        </w:rPr>
        <w:t>Address</w:t>
      </w:r>
      <w:r>
        <w:t>]</w:t>
      </w:r>
    </w:p>
    <w:p w14:paraId="698A7B78" w14:textId="77777777" w:rsidR="004D3BB0" w:rsidRPr="0021578C" w:rsidRDefault="004D3BB0" w:rsidP="004D3BB0">
      <w:pPr>
        <w:pStyle w:val="Notice"/>
        <w:keepNext/>
        <w:widowControl/>
        <w:spacing w:after="0" w:line="259" w:lineRule="auto"/>
        <w:ind w:hanging="1800"/>
        <w:jc w:val="both"/>
      </w:pPr>
      <w:r w:rsidRPr="0021578C">
        <w:tab/>
      </w:r>
      <w:r>
        <w:t>[</w:t>
      </w:r>
      <w:r>
        <w:rPr>
          <w:rFonts w:ascii="Arial" w:hAnsi="Arial" w:cs="Arial"/>
          <w:b/>
          <w:sz w:val="20"/>
        </w:rPr>
        <w:t>Telephone</w:t>
      </w:r>
      <w:r>
        <w:t>]</w:t>
      </w:r>
    </w:p>
    <w:p w14:paraId="00AFA196" w14:textId="5487A012" w:rsidR="004D3BB0" w:rsidRPr="0021578C" w:rsidRDefault="004D3BB0" w:rsidP="004D3BB0">
      <w:pPr>
        <w:pStyle w:val="Notice"/>
        <w:keepNext/>
        <w:widowControl/>
        <w:spacing w:after="140" w:line="259" w:lineRule="auto"/>
        <w:ind w:hanging="1800"/>
        <w:jc w:val="both"/>
      </w:pPr>
      <w:r w:rsidRPr="0021578C">
        <w:tab/>
      </w:r>
      <w:r>
        <w:t>[</w:t>
      </w:r>
      <w:r>
        <w:rPr>
          <w:rFonts w:ascii="Arial" w:hAnsi="Arial" w:cs="Arial"/>
          <w:b/>
          <w:sz w:val="20"/>
        </w:rPr>
        <w:t>Email address</w:t>
      </w:r>
      <w:r>
        <w:t>]</w:t>
      </w:r>
    </w:p>
    <w:p w14:paraId="6CD695B0" w14:textId="77777777" w:rsidR="004D3BB0" w:rsidRDefault="004D3BB0" w:rsidP="004D3BB0">
      <w:pPr>
        <w:pStyle w:val="Notice"/>
        <w:keepNext/>
        <w:widowControl/>
        <w:spacing w:before="240" w:after="140"/>
        <w:ind w:hanging="1800"/>
        <w:jc w:val="both"/>
      </w:pPr>
      <w:r w:rsidRPr="0021578C">
        <w:t>With copy to:</w:t>
      </w:r>
      <w:r w:rsidRPr="0021578C">
        <w:tab/>
      </w:r>
    </w:p>
    <w:p w14:paraId="7F39627E" w14:textId="77777777" w:rsidR="004D3BB0" w:rsidRPr="0021578C" w:rsidRDefault="004D3BB0" w:rsidP="004D3BB0">
      <w:pPr>
        <w:pStyle w:val="Notice"/>
        <w:keepNext/>
        <w:widowControl/>
        <w:spacing w:after="0"/>
        <w:ind w:firstLine="0"/>
        <w:jc w:val="both"/>
      </w:pPr>
      <w:r>
        <w:t>[</w:t>
      </w:r>
      <w:r w:rsidRPr="009A6A34">
        <w:rPr>
          <w:rFonts w:ascii="Arial" w:hAnsi="Arial" w:cs="Arial"/>
          <w:b/>
          <w:sz w:val="20"/>
        </w:rPr>
        <w:t>Name</w:t>
      </w:r>
      <w:r>
        <w:t>]</w:t>
      </w:r>
    </w:p>
    <w:p w14:paraId="5784742F" w14:textId="77777777"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Address</w:t>
      </w:r>
      <w:r>
        <w:t>]</w:t>
      </w:r>
    </w:p>
    <w:p w14:paraId="0F6A0505" w14:textId="77777777"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Telephone</w:t>
      </w:r>
      <w:r>
        <w:t>]</w:t>
      </w:r>
    </w:p>
    <w:p w14:paraId="714F5167" w14:textId="7214AE2C"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Email address</w:t>
      </w:r>
      <w:r>
        <w:t>]</w:t>
      </w:r>
    </w:p>
    <w:p w14:paraId="14113EA0" w14:textId="77777777" w:rsidR="00143F02" w:rsidRDefault="00143F02" w:rsidP="00143F02">
      <w:pPr>
        <w:pStyle w:val="para0"/>
        <w:tabs>
          <w:tab w:val="left" w:pos="1100"/>
        </w:tabs>
        <w:spacing w:before="240" w:after="140" w:line="240" w:lineRule="auto"/>
        <w:ind w:left="1100" w:hanging="480"/>
        <w:rPr>
          <w:w w:val="100"/>
        </w:rPr>
      </w:pPr>
      <w:r>
        <w:rPr>
          <w:w w:val="100"/>
        </w:rPr>
        <w:t>25.</w:t>
      </w:r>
      <w:r>
        <w:rPr>
          <w:w w:val="100"/>
        </w:rPr>
        <w:tab/>
        <w:t>Contact information for Seller and any additional parties to notify in the following format:</w:t>
      </w:r>
    </w:p>
    <w:p w14:paraId="7EC6F16D" w14:textId="77777777" w:rsidR="004D3BB0" w:rsidRPr="0021578C" w:rsidRDefault="004D3BB0" w:rsidP="004D3BB0">
      <w:pPr>
        <w:pStyle w:val="Notice"/>
        <w:keepNext/>
        <w:widowControl/>
        <w:spacing w:after="0" w:line="259" w:lineRule="auto"/>
        <w:ind w:firstLine="0"/>
        <w:jc w:val="both"/>
      </w:pPr>
      <w:r>
        <w:t>[</w:t>
      </w:r>
      <w:r w:rsidRPr="009A6A34">
        <w:rPr>
          <w:rFonts w:ascii="Arial" w:hAnsi="Arial" w:cs="Arial"/>
          <w:b/>
          <w:sz w:val="20"/>
        </w:rPr>
        <w:t>Name</w:t>
      </w:r>
      <w:r>
        <w:t>]</w:t>
      </w:r>
    </w:p>
    <w:p w14:paraId="3128EECA" w14:textId="77777777" w:rsidR="004D3BB0" w:rsidRPr="0021578C" w:rsidRDefault="004D3BB0" w:rsidP="004D3BB0">
      <w:pPr>
        <w:pStyle w:val="Notice"/>
        <w:keepNext/>
        <w:widowControl/>
        <w:spacing w:after="0" w:line="259" w:lineRule="auto"/>
        <w:ind w:hanging="1800"/>
        <w:jc w:val="both"/>
      </w:pPr>
      <w:r w:rsidRPr="0021578C">
        <w:tab/>
      </w:r>
      <w:r>
        <w:t>[</w:t>
      </w:r>
      <w:r>
        <w:rPr>
          <w:rFonts w:ascii="Arial" w:hAnsi="Arial" w:cs="Arial"/>
          <w:b/>
          <w:sz w:val="20"/>
        </w:rPr>
        <w:t>Address</w:t>
      </w:r>
      <w:r>
        <w:t>]</w:t>
      </w:r>
    </w:p>
    <w:p w14:paraId="0A5D8F88" w14:textId="77777777" w:rsidR="004D3BB0" w:rsidRPr="0021578C" w:rsidRDefault="004D3BB0" w:rsidP="004D3BB0">
      <w:pPr>
        <w:pStyle w:val="Notice"/>
        <w:keepNext/>
        <w:widowControl/>
        <w:spacing w:after="0" w:line="259" w:lineRule="auto"/>
        <w:ind w:hanging="1800"/>
        <w:jc w:val="both"/>
      </w:pPr>
      <w:r w:rsidRPr="0021578C">
        <w:tab/>
      </w:r>
      <w:r>
        <w:t>[</w:t>
      </w:r>
      <w:r>
        <w:rPr>
          <w:rFonts w:ascii="Arial" w:hAnsi="Arial" w:cs="Arial"/>
          <w:b/>
          <w:sz w:val="20"/>
        </w:rPr>
        <w:t>Telephone</w:t>
      </w:r>
      <w:r>
        <w:t>]</w:t>
      </w:r>
    </w:p>
    <w:p w14:paraId="42580735" w14:textId="1E6AD3CF" w:rsidR="004D3BB0" w:rsidRPr="0021578C" w:rsidRDefault="004D3BB0" w:rsidP="004D3BB0">
      <w:pPr>
        <w:pStyle w:val="Notice"/>
        <w:keepNext/>
        <w:widowControl/>
        <w:spacing w:after="140" w:line="259" w:lineRule="auto"/>
        <w:ind w:hanging="1800"/>
        <w:jc w:val="both"/>
      </w:pPr>
      <w:r w:rsidRPr="0021578C">
        <w:tab/>
      </w:r>
      <w:r>
        <w:t>[</w:t>
      </w:r>
      <w:r>
        <w:rPr>
          <w:rFonts w:ascii="Arial" w:hAnsi="Arial" w:cs="Arial"/>
          <w:b/>
          <w:sz w:val="20"/>
        </w:rPr>
        <w:t>Email address</w:t>
      </w:r>
      <w:r>
        <w:t>]</w:t>
      </w:r>
    </w:p>
    <w:p w14:paraId="46195BF0" w14:textId="77777777" w:rsidR="004D3BB0" w:rsidRDefault="004D3BB0" w:rsidP="004D3BB0">
      <w:pPr>
        <w:pStyle w:val="Notice"/>
        <w:keepNext/>
        <w:widowControl/>
        <w:spacing w:before="240" w:after="140"/>
        <w:ind w:hanging="1800"/>
        <w:jc w:val="both"/>
      </w:pPr>
      <w:r w:rsidRPr="0021578C">
        <w:t>With copy to:</w:t>
      </w:r>
      <w:r w:rsidRPr="0021578C">
        <w:tab/>
      </w:r>
    </w:p>
    <w:p w14:paraId="55E8DE4D" w14:textId="77777777" w:rsidR="004D3BB0" w:rsidRPr="0021578C" w:rsidRDefault="004D3BB0" w:rsidP="004D3BB0">
      <w:pPr>
        <w:pStyle w:val="Notice"/>
        <w:keepNext/>
        <w:widowControl/>
        <w:spacing w:after="0"/>
        <w:ind w:firstLine="0"/>
        <w:jc w:val="both"/>
      </w:pPr>
      <w:r>
        <w:t>[</w:t>
      </w:r>
      <w:r w:rsidRPr="009A6A34">
        <w:rPr>
          <w:rFonts w:ascii="Arial" w:hAnsi="Arial" w:cs="Arial"/>
          <w:b/>
          <w:sz w:val="20"/>
        </w:rPr>
        <w:t>Name</w:t>
      </w:r>
      <w:r>
        <w:t>]</w:t>
      </w:r>
    </w:p>
    <w:p w14:paraId="61A52130" w14:textId="77777777"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Address</w:t>
      </w:r>
      <w:r>
        <w:t>]</w:t>
      </w:r>
    </w:p>
    <w:p w14:paraId="16F719E3" w14:textId="77777777"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Telephone</w:t>
      </w:r>
      <w:r>
        <w:t>]</w:t>
      </w:r>
    </w:p>
    <w:p w14:paraId="20A8DF13" w14:textId="034C6F90"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Email address</w:t>
      </w:r>
      <w:r>
        <w:t>]</w:t>
      </w:r>
    </w:p>
    <w:p w14:paraId="63D0D5E0" w14:textId="20C35CCA" w:rsidR="00B7510A" w:rsidRDefault="005D32FF" w:rsidP="00151FE9">
      <w:pPr>
        <w:pStyle w:val="UserInstructioncenterhidden"/>
        <w:ind w:left="2160" w:right="2160"/>
      </w:pPr>
      <w:r>
        <w:t xml:space="preserve">Include the following if title insurance is available for the </w:t>
      </w:r>
      <w:r w:rsidR="00B47024">
        <w:t xml:space="preserve">surface </w:t>
      </w:r>
      <w:r>
        <w:t>water right involved in the transaction</w:t>
      </w:r>
      <w:r w:rsidR="00B7510A">
        <w:t>.</w:t>
      </w:r>
    </w:p>
    <w:p w14:paraId="2971B329" w14:textId="77777777" w:rsidR="0014106D" w:rsidRDefault="0014106D" w:rsidP="0014106D">
      <w:pPr>
        <w:pStyle w:val="para0"/>
        <w:tabs>
          <w:tab w:val="left" w:pos="1100"/>
        </w:tabs>
        <w:spacing w:before="240" w:after="140" w:line="240" w:lineRule="auto"/>
        <w:ind w:left="1100" w:hanging="480"/>
        <w:rPr>
          <w:w w:val="100"/>
        </w:rPr>
      </w:pPr>
      <w:r>
        <w:rPr>
          <w:w w:val="100"/>
        </w:rPr>
        <w:t>26.</w:t>
      </w:r>
      <w:r>
        <w:rPr>
          <w:w w:val="100"/>
        </w:rPr>
        <w:tab/>
        <w:t>Contact information for the title company/escrow agent in the following format:</w:t>
      </w:r>
    </w:p>
    <w:p w14:paraId="46BF622A" w14:textId="77777777" w:rsidR="00B16E29" w:rsidRPr="0021578C" w:rsidRDefault="00B16E29" w:rsidP="00B16E29">
      <w:pPr>
        <w:pStyle w:val="Notice"/>
        <w:keepNext/>
        <w:widowControl/>
        <w:spacing w:after="0" w:line="259" w:lineRule="auto"/>
        <w:ind w:firstLine="0"/>
        <w:jc w:val="both"/>
      </w:pPr>
      <w:r>
        <w:t>[</w:t>
      </w:r>
      <w:r w:rsidRPr="009A6A34">
        <w:rPr>
          <w:rFonts w:ascii="Arial" w:hAnsi="Arial" w:cs="Arial"/>
          <w:b/>
          <w:sz w:val="20"/>
        </w:rPr>
        <w:t>Name</w:t>
      </w:r>
      <w:r>
        <w:t>]</w:t>
      </w:r>
    </w:p>
    <w:p w14:paraId="3725B8CE" w14:textId="77777777" w:rsidR="00B16E29" w:rsidRPr="0021578C" w:rsidRDefault="00B16E29" w:rsidP="00B16E29">
      <w:pPr>
        <w:pStyle w:val="Notice"/>
        <w:keepNext/>
        <w:widowControl/>
        <w:spacing w:after="0" w:line="259" w:lineRule="auto"/>
        <w:ind w:hanging="1800"/>
        <w:jc w:val="both"/>
      </w:pPr>
      <w:r w:rsidRPr="0021578C">
        <w:tab/>
      </w:r>
      <w:r>
        <w:t>[</w:t>
      </w:r>
      <w:r>
        <w:rPr>
          <w:rFonts w:ascii="Arial" w:hAnsi="Arial" w:cs="Arial"/>
          <w:b/>
          <w:sz w:val="20"/>
        </w:rPr>
        <w:t>Address</w:t>
      </w:r>
      <w:r>
        <w:t>]</w:t>
      </w:r>
    </w:p>
    <w:p w14:paraId="3D2F7E9E" w14:textId="77777777" w:rsidR="00B16E29" w:rsidRPr="0021578C" w:rsidRDefault="00B16E29" w:rsidP="00B16E29">
      <w:pPr>
        <w:pStyle w:val="Notice"/>
        <w:keepNext/>
        <w:widowControl/>
        <w:spacing w:after="0" w:line="259" w:lineRule="auto"/>
        <w:ind w:hanging="1800"/>
        <w:jc w:val="both"/>
      </w:pPr>
      <w:r w:rsidRPr="0021578C">
        <w:tab/>
      </w:r>
      <w:r>
        <w:t>[</w:t>
      </w:r>
      <w:r>
        <w:rPr>
          <w:rFonts w:ascii="Arial" w:hAnsi="Arial" w:cs="Arial"/>
          <w:b/>
          <w:sz w:val="20"/>
        </w:rPr>
        <w:t>Telephone</w:t>
      </w:r>
      <w:r>
        <w:t>]</w:t>
      </w:r>
    </w:p>
    <w:p w14:paraId="62194DAF" w14:textId="2660A61B" w:rsidR="00B16E29" w:rsidRPr="0021578C" w:rsidRDefault="00B16E29" w:rsidP="00B16E29">
      <w:pPr>
        <w:pStyle w:val="Notice"/>
        <w:keepNext/>
        <w:widowControl/>
        <w:spacing w:after="140" w:line="259" w:lineRule="auto"/>
        <w:ind w:hanging="1800"/>
        <w:jc w:val="both"/>
      </w:pPr>
      <w:r w:rsidRPr="0021578C">
        <w:tab/>
      </w:r>
      <w:r>
        <w:t>[</w:t>
      </w:r>
      <w:r>
        <w:rPr>
          <w:rFonts w:ascii="Arial" w:hAnsi="Arial" w:cs="Arial"/>
          <w:b/>
          <w:sz w:val="20"/>
        </w:rPr>
        <w:t>Email address</w:t>
      </w:r>
      <w:r>
        <w:t>]</w:t>
      </w:r>
    </w:p>
    <w:p w14:paraId="7FC62E0D" w14:textId="77777777" w:rsidR="00B16E29" w:rsidRDefault="00B16E29" w:rsidP="00B16E29">
      <w:pPr>
        <w:pStyle w:val="Notice"/>
        <w:keepNext/>
        <w:widowControl/>
        <w:spacing w:before="240" w:after="140"/>
        <w:ind w:hanging="1800"/>
        <w:jc w:val="both"/>
      </w:pPr>
      <w:r w:rsidRPr="0021578C">
        <w:t>With copy to:</w:t>
      </w:r>
      <w:r w:rsidRPr="0021578C">
        <w:tab/>
      </w:r>
    </w:p>
    <w:p w14:paraId="70E1B61C" w14:textId="77777777" w:rsidR="00B16E29" w:rsidRPr="0021578C" w:rsidRDefault="00B16E29" w:rsidP="00B16E29">
      <w:pPr>
        <w:pStyle w:val="Notice"/>
        <w:keepNext/>
        <w:widowControl/>
        <w:spacing w:after="0"/>
        <w:ind w:firstLine="0"/>
        <w:jc w:val="both"/>
      </w:pPr>
      <w:r>
        <w:t>[</w:t>
      </w:r>
      <w:r w:rsidRPr="009A6A34">
        <w:rPr>
          <w:rFonts w:ascii="Arial" w:hAnsi="Arial" w:cs="Arial"/>
          <w:b/>
          <w:sz w:val="20"/>
        </w:rPr>
        <w:t>Name</w:t>
      </w:r>
      <w:r>
        <w:t>]</w:t>
      </w:r>
    </w:p>
    <w:p w14:paraId="1E144716" w14:textId="77777777"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Address</w:t>
      </w:r>
      <w:r>
        <w:t>]</w:t>
      </w:r>
    </w:p>
    <w:p w14:paraId="0AF7D4A9" w14:textId="77777777"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Telephone</w:t>
      </w:r>
      <w:r>
        <w:t>]</w:t>
      </w:r>
    </w:p>
    <w:p w14:paraId="77F14636" w14:textId="64D11587" w:rsidR="005D32FF" w:rsidRDefault="00B16E29" w:rsidP="00B16E29">
      <w:pPr>
        <w:pStyle w:val="Notice"/>
        <w:keepNext/>
        <w:widowControl/>
        <w:spacing w:after="0"/>
        <w:ind w:hanging="1800"/>
        <w:jc w:val="both"/>
      </w:pPr>
      <w:r w:rsidRPr="0021578C">
        <w:tab/>
      </w:r>
      <w:r>
        <w:t>[</w:t>
      </w:r>
      <w:r>
        <w:rPr>
          <w:rFonts w:ascii="Arial" w:hAnsi="Arial" w:cs="Arial"/>
          <w:b/>
          <w:sz w:val="20"/>
        </w:rPr>
        <w:t>Email address</w:t>
      </w:r>
      <w:r>
        <w:t>]</w:t>
      </w:r>
    </w:p>
    <w:p w14:paraId="7F16FA94" w14:textId="147D2FE2" w:rsidR="005D32FF" w:rsidRDefault="005D32FF" w:rsidP="002F3EC4">
      <w:pPr>
        <w:pStyle w:val="UserInstructioncenterhidden"/>
      </w:pPr>
      <w:r>
        <w:t>Continue with the following.</w:t>
      </w:r>
    </w:p>
    <w:p w14:paraId="56CAA775" w14:textId="77777777" w:rsidR="00E04E25" w:rsidRDefault="00E04E25" w:rsidP="002F3EC4">
      <w:pPr>
        <w:pStyle w:val="para0"/>
        <w:tabs>
          <w:tab w:val="left" w:pos="1100"/>
        </w:tabs>
        <w:spacing w:before="240" w:after="140" w:line="240" w:lineRule="auto"/>
        <w:ind w:left="1094" w:hanging="475"/>
        <w:rPr>
          <w:w w:val="100"/>
        </w:rPr>
      </w:pPr>
      <w:r>
        <w:rPr>
          <w:w w:val="100"/>
        </w:rPr>
        <w:t>27.</w:t>
      </w:r>
      <w:r>
        <w:rPr>
          <w:w w:val="100"/>
        </w:rPr>
        <w:tab/>
        <w:t>Contact information for any groundwater district with jurisdiction over the groundwater right in the following format:</w:t>
      </w:r>
    </w:p>
    <w:p w14:paraId="437CA634" w14:textId="77777777" w:rsidR="00B16E29" w:rsidRPr="0021578C" w:rsidRDefault="00B16E29" w:rsidP="00B16E29">
      <w:pPr>
        <w:pStyle w:val="Notice"/>
        <w:keepNext/>
        <w:widowControl/>
        <w:spacing w:after="0" w:line="259" w:lineRule="auto"/>
        <w:ind w:firstLine="0"/>
        <w:jc w:val="both"/>
      </w:pPr>
      <w:r>
        <w:t>[</w:t>
      </w:r>
      <w:r w:rsidRPr="009A6A34">
        <w:rPr>
          <w:rFonts w:ascii="Arial" w:hAnsi="Arial" w:cs="Arial"/>
          <w:b/>
          <w:sz w:val="20"/>
        </w:rPr>
        <w:t>Name</w:t>
      </w:r>
      <w:r>
        <w:t>]</w:t>
      </w:r>
    </w:p>
    <w:p w14:paraId="2000EAB7" w14:textId="77777777" w:rsidR="00B16E29" w:rsidRPr="0021578C" w:rsidRDefault="00B16E29" w:rsidP="00B16E29">
      <w:pPr>
        <w:pStyle w:val="Notice"/>
        <w:keepNext/>
        <w:widowControl/>
        <w:spacing w:after="0" w:line="259" w:lineRule="auto"/>
        <w:ind w:hanging="1800"/>
        <w:jc w:val="both"/>
      </w:pPr>
      <w:r w:rsidRPr="0021578C">
        <w:tab/>
      </w:r>
      <w:r>
        <w:t>[</w:t>
      </w:r>
      <w:r>
        <w:rPr>
          <w:rFonts w:ascii="Arial" w:hAnsi="Arial" w:cs="Arial"/>
          <w:b/>
          <w:sz w:val="20"/>
        </w:rPr>
        <w:t>Address</w:t>
      </w:r>
      <w:r>
        <w:t>]</w:t>
      </w:r>
    </w:p>
    <w:p w14:paraId="5E392F71" w14:textId="77777777" w:rsidR="00B16E29" w:rsidRPr="0021578C" w:rsidRDefault="00B16E29" w:rsidP="00B16E29">
      <w:pPr>
        <w:pStyle w:val="Notice"/>
        <w:keepNext/>
        <w:widowControl/>
        <w:spacing w:after="0" w:line="259" w:lineRule="auto"/>
        <w:ind w:hanging="1800"/>
        <w:jc w:val="both"/>
      </w:pPr>
      <w:r w:rsidRPr="0021578C">
        <w:tab/>
      </w:r>
      <w:r>
        <w:t>[</w:t>
      </w:r>
      <w:r>
        <w:rPr>
          <w:rFonts w:ascii="Arial" w:hAnsi="Arial" w:cs="Arial"/>
          <w:b/>
          <w:sz w:val="20"/>
        </w:rPr>
        <w:t>Telephone</w:t>
      </w:r>
      <w:r>
        <w:t>]</w:t>
      </w:r>
    </w:p>
    <w:p w14:paraId="52DDEE65" w14:textId="4433C3F8" w:rsidR="00B16E29" w:rsidRPr="0021578C" w:rsidRDefault="00B16E29" w:rsidP="00B16E29">
      <w:pPr>
        <w:pStyle w:val="Notice"/>
        <w:keepNext/>
        <w:widowControl/>
        <w:spacing w:after="140" w:line="259" w:lineRule="auto"/>
        <w:ind w:hanging="1800"/>
        <w:jc w:val="both"/>
      </w:pPr>
      <w:r w:rsidRPr="0021578C">
        <w:tab/>
      </w:r>
      <w:r>
        <w:t>[</w:t>
      </w:r>
      <w:r>
        <w:rPr>
          <w:rFonts w:ascii="Arial" w:hAnsi="Arial" w:cs="Arial"/>
          <w:b/>
          <w:sz w:val="20"/>
        </w:rPr>
        <w:t>Email address</w:t>
      </w:r>
      <w:r>
        <w:t>]</w:t>
      </w:r>
    </w:p>
    <w:p w14:paraId="270F8B8F" w14:textId="77777777" w:rsidR="00B16E29" w:rsidRDefault="00B16E29" w:rsidP="00B16E29">
      <w:pPr>
        <w:pStyle w:val="Notice"/>
        <w:keepNext/>
        <w:widowControl/>
        <w:spacing w:before="240" w:after="140"/>
        <w:ind w:hanging="1800"/>
        <w:jc w:val="both"/>
      </w:pPr>
      <w:r w:rsidRPr="0021578C">
        <w:t>With copy to:</w:t>
      </w:r>
      <w:r w:rsidRPr="0021578C">
        <w:tab/>
      </w:r>
    </w:p>
    <w:p w14:paraId="1A69B1E3" w14:textId="77777777" w:rsidR="00B16E29" w:rsidRPr="0021578C" w:rsidRDefault="00B16E29" w:rsidP="00B16E29">
      <w:pPr>
        <w:pStyle w:val="Notice"/>
        <w:keepNext/>
        <w:widowControl/>
        <w:spacing w:after="0"/>
        <w:ind w:firstLine="0"/>
        <w:jc w:val="both"/>
      </w:pPr>
      <w:r>
        <w:t>[</w:t>
      </w:r>
      <w:r w:rsidRPr="009A6A34">
        <w:rPr>
          <w:rFonts w:ascii="Arial" w:hAnsi="Arial" w:cs="Arial"/>
          <w:b/>
          <w:sz w:val="20"/>
        </w:rPr>
        <w:t>Name</w:t>
      </w:r>
      <w:r>
        <w:t>]</w:t>
      </w:r>
    </w:p>
    <w:p w14:paraId="63DA0922" w14:textId="77777777"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Address</w:t>
      </w:r>
      <w:r>
        <w:t>]</w:t>
      </w:r>
    </w:p>
    <w:p w14:paraId="3E9D5BFB" w14:textId="77777777"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Telephone</w:t>
      </w:r>
      <w:r>
        <w:t>]</w:t>
      </w:r>
    </w:p>
    <w:p w14:paraId="35DE84F9" w14:textId="10F1D877"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Email address</w:t>
      </w:r>
      <w:r>
        <w:t>]</w:t>
      </w:r>
    </w:p>
    <w:p w14:paraId="27F89998" w14:textId="417BBFDF" w:rsidR="00E04E25" w:rsidRDefault="00E04E25" w:rsidP="00B16E29">
      <w:pPr>
        <w:pStyle w:val="para0"/>
        <w:tabs>
          <w:tab w:val="left" w:pos="1100"/>
          <w:tab w:val="left" w:pos="2380"/>
        </w:tabs>
        <w:spacing w:before="0" w:after="0" w:line="240" w:lineRule="auto"/>
        <w:ind w:left="1100" w:firstLine="1260"/>
        <w:rPr>
          <w:w w:val="100"/>
        </w:rPr>
      </w:pPr>
    </w:p>
    <w:sectPr w:rsidR="00E04E25" w:rsidSect="00B7510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8DC84" w14:textId="77777777" w:rsidR="00CD4BB4" w:rsidRDefault="00CD4BB4">
      <w:r>
        <w:separator/>
      </w:r>
    </w:p>
  </w:endnote>
  <w:endnote w:type="continuationSeparator" w:id="0">
    <w:p w14:paraId="32F84B2C" w14:textId="77777777" w:rsidR="00CD4BB4" w:rsidRDefault="00CD4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0D77E" w14:textId="77777777" w:rsidR="002B41CC" w:rsidRDefault="002B41CC">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63FCB" w14:textId="77777777" w:rsidR="00CD4BB4" w:rsidRDefault="00CD4BB4">
      <w:r>
        <w:separator/>
      </w:r>
    </w:p>
  </w:footnote>
  <w:footnote w:type="continuationSeparator" w:id="0">
    <w:p w14:paraId="0CEAA35F" w14:textId="77777777" w:rsidR="00CD4BB4" w:rsidRDefault="00CD4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0D77D" w14:textId="77777777" w:rsidR="002B41CC" w:rsidRDefault="002B41C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C76678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86AE88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35023E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E0606EA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52D32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E40F89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32318289">
    <w:abstractNumId w:val="8"/>
  </w:num>
  <w:num w:numId="2" w16cid:durableId="1018122504">
    <w:abstractNumId w:val="8"/>
  </w:num>
  <w:num w:numId="3" w16cid:durableId="1901593612">
    <w:abstractNumId w:val="3"/>
  </w:num>
  <w:num w:numId="4" w16cid:durableId="1944914284">
    <w:abstractNumId w:val="3"/>
  </w:num>
  <w:num w:numId="5" w16cid:durableId="247035131">
    <w:abstractNumId w:val="9"/>
  </w:num>
  <w:num w:numId="6" w16cid:durableId="1335954941">
    <w:abstractNumId w:val="9"/>
  </w:num>
  <w:num w:numId="7" w16cid:durableId="1430811003">
    <w:abstractNumId w:val="7"/>
  </w:num>
  <w:num w:numId="8" w16cid:durableId="506479201">
    <w:abstractNumId w:val="7"/>
  </w:num>
  <w:num w:numId="9" w16cid:durableId="272320944">
    <w:abstractNumId w:val="12"/>
  </w:num>
  <w:num w:numId="10" w16cid:durableId="167142882">
    <w:abstractNumId w:val="14"/>
  </w:num>
  <w:num w:numId="11" w16cid:durableId="558705869">
    <w:abstractNumId w:val="8"/>
  </w:num>
  <w:num w:numId="12" w16cid:durableId="937296694">
    <w:abstractNumId w:val="3"/>
  </w:num>
  <w:num w:numId="13" w16cid:durableId="1655836844">
    <w:abstractNumId w:val="9"/>
  </w:num>
  <w:num w:numId="14" w16cid:durableId="1651907442">
    <w:abstractNumId w:val="7"/>
  </w:num>
  <w:num w:numId="15" w16cid:durableId="673609722">
    <w:abstractNumId w:val="6"/>
  </w:num>
  <w:num w:numId="16" w16cid:durableId="335503176">
    <w:abstractNumId w:val="5"/>
  </w:num>
  <w:num w:numId="17" w16cid:durableId="1729038893">
    <w:abstractNumId w:val="4"/>
  </w:num>
  <w:num w:numId="18" w16cid:durableId="7222003">
    <w:abstractNumId w:val="2"/>
  </w:num>
  <w:num w:numId="19" w16cid:durableId="33965027">
    <w:abstractNumId w:val="1"/>
  </w:num>
  <w:num w:numId="20" w16cid:durableId="407307921">
    <w:abstractNumId w:val="0"/>
  </w:num>
  <w:num w:numId="21" w16cid:durableId="1649624044">
    <w:abstractNumId w:val="10"/>
  </w:num>
  <w:num w:numId="22" w16cid:durableId="860436288">
    <w:abstractNumId w:val="11"/>
  </w:num>
  <w:num w:numId="23" w16cid:durableId="5794876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19.docx"/>
    <w:docVar w:name="TBBStampDate" w:val="07-22-2025"/>
    <w:docVar w:name="TBBVer" w:val="docx"/>
    <w:docVar w:name="TBBYear" w:val="2025"/>
  </w:docVars>
  <w:rsids>
    <w:rsidRoot w:val="003149F8"/>
    <w:rsid w:val="00006704"/>
    <w:rsid w:val="000152F9"/>
    <w:rsid w:val="00020788"/>
    <w:rsid w:val="00032E26"/>
    <w:rsid w:val="00035105"/>
    <w:rsid w:val="00046D09"/>
    <w:rsid w:val="00055419"/>
    <w:rsid w:val="00075517"/>
    <w:rsid w:val="00091702"/>
    <w:rsid w:val="000A5288"/>
    <w:rsid w:val="000A6DC7"/>
    <w:rsid w:val="000B0F31"/>
    <w:rsid w:val="000B259E"/>
    <w:rsid w:val="000C0BAC"/>
    <w:rsid w:val="000D0833"/>
    <w:rsid w:val="000D5744"/>
    <w:rsid w:val="000D5936"/>
    <w:rsid w:val="00103258"/>
    <w:rsid w:val="00124EC7"/>
    <w:rsid w:val="001357DF"/>
    <w:rsid w:val="0014106D"/>
    <w:rsid w:val="00143F02"/>
    <w:rsid w:val="00151FE9"/>
    <w:rsid w:val="00167635"/>
    <w:rsid w:val="00181F85"/>
    <w:rsid w:val="001B4977"/>
    <w:rsid w:val="001C7034"/>
    <w:rsid w:val="001D113B"/>
    <w:rsid w:val="001E1EFB"/>
    <w:rsid w:val="001E7FE2"/>
    <w:rsid w:val="001F427A"/>
    <w:rsid w:val="002115B2"/>
    <w:rsid w:val="00212AD4"/>
    <w:rsid w:val="00213B70"/>
    <w:rsid w:val="00220537"/>
    <w:rsid w:val="00221D27"/>
    <w:rsid w:val="002733D1"/>
    <w:rsid w:val="00292FBB"/>
    <w:rsid w:val="0029300C"/>
    <w:rsid w:val="002B0118"/>
    <w:rsid w:val="002B41CC"/>
    <w:rsid w:val="002C1959"/>
    <w:rsid w:val="002C211D"/>
    <w:rsid w:val="002C3E97"/>
    <w:rsid w:val="002C456D"/>
    <w:rsid w:val="002D4648"/>
    <w:rsid w:val="002D4815"/>
    <w:rsid w:val="002F29A9"/>
    <w:rsid w:val="002F3EC4"/>
    <w:rsid w:val="002F4B1D"/>
    <w:rsid w:val="00300E00"/>
    <w:rsid w:val="003119E6"/>
    <w:rsid w:val="003149F8"/>
    <w:rsid w:val="00320622"/>
    <w:rsid w:val="003346F5"/>
    <w:rsid w:val="00346810"/>
    <w:rsid w:val="00382C39"/>
    <w:rsid w:val="00385003"/>
    <w:rsid w:val="003864FA"/>
    <w:rsid w:val="00386B3E"/>
    <w:rsid w:val="00386B7C"/>
    <w:rsid w:val="00391337"/>
    <w:rsid w:val="0039278E"/>
    <w:rsid w:val="0039446B"/>
    <w:rsid w:val="00397006"/>
    <w:rsid w:val="00397661"/>
    <w:rsid w:val="003C0B1C"/>
    <w:rsid w:val="003D7347"/>
    <w:rsid w:val="003E1B11"/>
    <w:rsid w:val="003E6FE5"/>
    <w:rsid w:val="00417CAA"/>
    <w:rsid w:val="004217A3"/>
    <w:rsid w:val="004242D5"/>
    <w:rsid w:val="00452CFB"/>
    <w:rsid w:val="0046632A"/>
    <w:rsid w:val="004A1988"/>
    <w:rsid w:val="004A32D3"/>
    <w:rsid w:val="004B7400"/>
    <w:rsid w:val="004C1093"/>
    <w:rsid w:val="004C7340"/>
    <w:rsid w:val="004D3BB0"/>
    <w:rsid w:val="004D7E2D"/>
    <w:rsid w:val="004E343B"/>
    <w:rsid w:val="004F6E30"/>
    <w:rsid w:val="005038A4"/>
    <w:rsid w:val="005072B9"/>
    <w:rsid w:val="00510FE7"/>
    <w:rsid w:val="005140F1"/>
    <w:rsid w:val="00527BBD"/>
    <w:rsid w:val="00537814"/>
    <w:rsid w:val="0054029D"/>
    <w:rsid w:val="00551332"/>
    <w:rsid w:val="00562AB8"/>
    <w:rsid w:val="005639B8"/>
    <w:rsid w:val="0056511D"/>
    <w:rsid w:val="00570333"/>
    <w:rsid w:val="00574113"/>
    <w:rsid w:val="005801E2"/>
    <w:rsid w:val="00581AC7"/>
    <w:rsid w:val="00582F0A"/>
    <w:rsid w:val="005906DA"/>
    <w:rsid w:val="005967D5"/>
    <w:rsid w:val="00596B49"/>
    <w:rsid w:val="005B01E2"/>
    <w:rsid w:val="005B3021"/>
    <w:rsid w:val="005B4AE9"/>
    <w:rsid w:val="005B683D"/>
    <w:rsid w:val="005C4081"/>
    <w:rsid w:val="005C760C"/>
    <w:rsid w:val="005D32FF"/>
    <w:rsid w:val="005E34B7"/>
    <w:rsid w:val="00600730"/>
    <w:rsid w:val="00607DAB"/>
    <w:rsid w:val="006107A0"/>
    <w:rsid w:val="006161C4"/>
    <w:rsid w:val="006213A8"/>
    <w:rsid w:val="00630A0B"/>
    <w:rsid w:val="006546C9"/>
    <w:rsid w:val="00662FDF"/>
    <w:rsid w:val="00676127"/>
    <w:rsid w:val="00680E59"/>
    <w:rsid w:val="006959A6"/>
    <w:rsid w:val="006B10EB"/>
    <w:rsid w:val="006C0869"/>
    <w:rsid w:val="006C0C3A"/>
    <w:rsid w:val="006C1BBF"/>
    <w:rsid w:val="006C2810"/>
    <w:rsid w:val="006C369D"/>
    <w:rsid w:val="006D14DF"/>
    <w:rsid w:val="0070594F"/>
    <w:rsid w:val="007154C1"/>
    <w:rsid w:val="00746473"/>
    <w:rsid w:val="00753580"/>
    <w:rsid w:val="00763BF6"/>
    <w:rsid w:val="00767ED8"/>
    <w:rsid w:val="00780167"/>
    <w:rsid w:val="0078442C"/>
    <w:rsid w:val="00795CB0"/>
    <w:rsid w:val="007A39D0"/>
    <w:rsid w:val="007B3F3B"/>
    <w:rsid w:val="007C7A42"/>
    <w:rsid w:val="007D0DE2"/>
    <w:rsid w:val="007D2BDA"/>
    <w:rsid w:val="007D3F21"/>
    <w:rsid w:val="007D5BE5"/>
    <w:rsid w:val="007E0A3B"/>
    <w:rsid w:val="007E2112"/>
    <w:rsid w:val="007E4CC2"/>
    <w:rsid w:val="007E62BC"/>
    <w:rsid w:val="007F111E"/>
    <w:rsid w:val="007F6065"/>
    <w:rsid w:val="00813EC4"/>
    <w:rsid w:val="00820566"/>
    <w:rsid w:val="008222BD"/>
    <w:rsid w:val="0082261C"/>
    <w:rsid w:val="008242DB"/>
    <w:rsid w:val="00825585"/>
    <w:rsid w:val="00832078"/>
    <w:rsid w:val="0084420B"/>
    <w:rsid w:val="00847469"/>
    <w:rsid w:val="00855DE1"/>
    <w:rsid w:val="008575EE"/>
    <w:rsid w:val="00877F53"/>
    <w:rsid w:val="008A2B22"/>
    <w:rsid w:val="008A2F94"/>
    <w:rsid w:val="008B3F1F"/>
    <w:rsid w:val="008B4431"/>
    <w:rsid w:val="008C409F"/>
    <w:rsid w:val="008C7FE6"/>
    <w:rsid w:val="008D3F7D"/>
    <w:rsid w:val="008D602D"/>
    <w:rsid w:val="008F41A5"/>
    <w:rsid w:val="00903348"/>
    <w:rsid w:val="009079F3"/>
    <w:rsid w:val="009138A8"/>
    <w:rsid w:val="00937698"/>
    <w:rsid w:val="00947748"/>
    <w:rsid w:val="009518AF"/>
    <w:rsid w:val="00963E72"/>
    <w:rsid w:val="00965A52"/>
    <w:rsid w:val="00986BE4"/>
    <w:rsid w:val="009945FF"/>
    <w:rsid w:val="0099648E"/>
    <w:rsid w:val="009A2FE8"/>
    <w:rsid w:val="009A7C45"/>
    <w:rsid w:val="009C1E42"/>
    <w:rsid w:val="009C62B6"/>
    <w:rsid w:val="009C6567"/>
    <w:rsid w:val="009D31C5"/>
    <w:rsid w:val="009D367E"/>
    <w:rsid w:val="009D4881"/>
    <w:rsid w:val="009F1B69"/>
    <w:rsid w:val="00A026BD"/>
    <w:rsid w:val="00A0583D"/>
    <w:rsid w:val="00A06710"/>
    <w:rsid w:val="00A156B5"/>
    <w:rsid w:val="00A32DBD"/>
    <w:rsid w:val="00A35CAF"/>
    <w:rsid w:val="00A5051D"/>
    <w:rsid w:val="00A71910"/>
    <w:rsid w:val="00AA74A2"/>
    <w:rsid w:val="00AB3BCD"/>
    <w:rsid w:val="00AE05F0"/>
    <w:rsid w:val="00AE61F5"/>
    <w:rsid w:val="00B12519"/>
    <w:rsid w:val="00B157A8"/>
    <w:rsid w:val="00B15C0D"/>
    <w:rsid w:val="00B16E29"/>
    <w:rsid w:val="00B17021"/>
    <w:rsid w:val="00B17F24"/>
    <w:rsid w:val="00B24F5B"/>
    <w:rsid w:val="00B47024"/>
    <w:rsid w:val="00B4783A"/>
    <w:rsid w:val="00B53927"/>
    <w:rsid w:val="00B7510A"/>
    <w:rsid w:val="00B83298"/>
    <w:rsid w:val="00B92783"/>
    <w:rsid w:val="00B93CD1"/>
    <w:rsid w:val="00BA026B"/>
    <w:rsid w:val="00BA13C4"/>
    <w:rsid w:val="00BA7B6B"/>
    <w:rsid w:val="00BB0EBB"/>
    <w:rsid w:val="00BE1A31"/>
    <w:rsid w:val="00BE2E17"/>
    <w:rsid w:val="00C00EB7"/>
    <w:rsid w:val="00C035C1"/>
    <w:rsid w:val="00C04F3D"/>
    <w:rsid w:val="00C0541A"/>
    <w:rsid w:val="00C1069F"/>
    <w:rsid w:val="00C16AEA"/>
    <w:rsid w:val="00C31867"/>
    <w:rsid w:val="00C445FE"/>
    <w:rsid w:val="00C448F7"/>
    <w:rsid w:val="00C53FF7"/>
    <w:rsid w:val="00C8353E"/>
    <w:rsid w:val="00CA53FA"/>
    <w:rsid w:val="00CA5BD5"/>
    <w:rsid w:val="00CB155D"/>
    <w:rsid w:val="00CC5C2E"/>
    <w:rsid w:val="00CD130A"/>
    <w:rsid w:val="00CD150A"/>
    <w:rsid w:val="00CD4BB4"/>
    <w:rsid w:val="00CE20ED"/>
    <w:rsid w:val="00CF7073"/>
    <w:rsid w:val="00D01C72"/>
    <w:rsid w:val="00D031E1"/>
    <w:rsid w:val="00D032D7"/>
    <w:rsid w:val="00D03C47"/>
    <w:rsid w:val="00D25F76"/>
    <w:rsid w:val="00D2766B"/>
    <w:rsid w:val="00D35A20"/>
    <w:rsid w:val="00D47494"/>
    <w:rsid w:val="00D562D6"/>
    <w:rsid w:val="00D80763"/>
    <w:rsid w:val="00D93A2E"/>
    <w:rsid w:val="00D94635"/>
    <w:rsid w:val="00D957EF"/>
    <w:rsid w:val="00D96D86"/>
    <w:rsid w:val="00D97A04"/>
    <w:rsid w:val="00DA05D8"/>
    <w:rsid w:val="00DB1F2B"/>
    <w:rsid w:val="00DB22E2"/>
    <w:rsid w:val="00DB48F2"/>
    <w:rsid w:val="00DC1321"/>
    <w:rsid w:val="00DC4601"/>
    <w:rsid w:val="00DC5E1E"/>
    <w:rsid w:val="00DF64BF"/>
    <w:rsid w:val="00DF6585"/>
    <w:rsid w:val="00E01417"/>
    <w:rsid w:val="00E04E25"/>
    <w:rsid w:val="00E116B4"/>
    <w:rsid w:val="00E17361"/>
    <w:rsid w:val="00E52EF4"/>
    <w:rsid w:val="00E7012A"/>
    <w:rsid w:val="00E70610"/>
    <w:rsid w:val="00E814D4"/>
    <w:rsid w:val="00E8508F"/>
    <w:rsid w:val="00E90259"/>
    <w:rsid w:val="00E95688"/>
    <w:rsid w:val="00EA23CB"/>
    <w:rsid w:val="00EB1AF3"/>
    <w:rsid w:val="00EC391B"/>
    <w:rsid w:val="00EF0713"/>
    <w:rsid w:val="00EF3BC1"/>
    <w:rsid w:val="00F1261B"/>
    <w:rsid w:val="00F22B3D"/>
    <w:rsid w:val="00F6777D"/>
    <w:rsid w:val="00F67D20"/>
    <w:rsid w:val="00F72310"/>
    <w:rsid w:val="00F75F04"/>
    <w:rsid w:val="00F846D5"/>
    <w:rsid w:val="00F94ACB"/>
    <w:rsid w:val="00F9776E"/>
    <w:rsid w:val="00FD58F3"/>
    <w:rsid w:val="00FD5B0C"/>
    <w:rsid w:val="00FF43B6"/>
    <w:rsid w:val="00FF5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D0D59C"/>
  <w15:chartTrackingRefBased/>
  <w15:docId w15:val="{7E9D402B-B49B-4FC6-B180-48FE4469C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7510A"/>
    <w:rPr>
      <w:sz w:val="24"/>
      <w:szCs w:val="24"/>
    </w:rPr>
  </w:style>
  <w:style w:type="paragraph" w:styleId="Heading1">
    <w:name w:val="heading 1"/>
    <w:basedOn w:val="Normal"/>
    <w:next w:val="Normal"/>
    <w:uiPriority w:val="1"/>
    <w:qFormat/>
    <w:rsid w:val="00B7510A"/>
    <w:pPr>
      <w:keepNext/>
      <w:spacing w:before="240" w:after="60"/>
      <w:outlineLvl w:val="0"/>
    </w:pPr>
    <w:rPr>
      <w:b/>
      <w:bCs/>
      <w:kern w:val="32"/>
      <w:szCs w:val="32"/>
    </w:rPr>
  </w:style>
  <w:style w:type="paragraph" w:styleId="Heading2">
    <w:name w:val="heading 2"/>
    <w:basedOn w:val="Normal"/>
    <w:next w:val="Normal"/>
    <w:uiPriority w:val="1"/>
    <w:qFormat/>
    <w:rsid w:val="00B7510A"/>
    <w:pPr>
      <w:keepNext/>
      <w:spacing w:before="240" w:after="60"/>
      <w:outlineLvl w:val="1"/>
    </w:pPr>
    <w:rPr>
      <w:b/>
      <w:bCs/>
      <w:iCs/>
      <w:szCs w:val="28"/>
    </w:rPr>
  </w:style>
  <w:style w:type="paragraph" w:styleId="Heading3">
    <w:name w:val="heading 3"/>
    <w:basedOn w:val="Normal"/>
    <w:next w:val="Normal"/>
    <w:uiPriority w:val="1"/>
    <w:qFormat/>
    <w:rsid w:val="00B7510A"/>
    <w:pPr>
      <w:spacing w:before="240" w:after="60"/>
      <w:outlineLvl w:val="2"/>
    </w:pPr>
    <w:rPr>
      <w:b/>
      <w:bCs/>
      <w:szCs w:val="26"/>
    </w:rPr>
  </w:style>
  <w:style w:type="paragraph" w:styleId="Heading4">
    <w:name w:val="heading 4"/>
    <w:basedOn w:val="Normal"/>
    <w:next w:val="Normal"/>
    <w:uiPriority w:val="1"/>
    <w:qFormat/>
    <w:rsid w:val="00B7510A"/>
    <w:pPr>
      <w:spacing w:before="240" w:after="60"/>
      <w:outlineLvl w:val="3"/>
    </w:pPr>
    <w:rPr>
      <w:b/>
      <w:bCs/>
      <w:szCs w:val="28"/>
    </w:rPr>
  </w:style>
  <w:style w:type="paragraph" w:styleId="Heading5">
    <w:name w:val="heading 5"/>
    <w:basedOn w:val="Normal"/>
    <w:next w:val="Normal"/>
    <w:uiPriority w:val="1"/>
    <w:qFormat/>
    <w:rsid w:val="00B7510A"/>
    <w:pPr>
      <w:spacing w:before="240" w:after="60"/>
      <w:outlineLvl w:val="4"/>
    </w:pPr>
    <w:rPr>
      <w:b/>
      <w:bCs/>
      <w:iCs/>
      <w:szCs w:val="26"/>
    </w:rPr>
  </w:style>
  <w:style w:type="paragraph" w:styleId="Heading6">
    <w:name w:val="heading 6"/>
    <w:basedOn w:val="Normal"/>
    <w:next w:val="Normal"/>
    <w:uiPriority w:val="1"/>
    <w:qFormat/>
    <w:rsid w:val="00B7510A"/>
    <w:pPr>
      <w:spacing w:before="240" w:after="60"/>
      <w:outlineLvl w:val="5"/>
    </w:pPr>
    <w:rPr>
      <w:b/>
      <w:bCs/>
      <w:szCs w:val="22"/>
    </w:rPr>
  </w:style>
  <w:style w:type="paragraph" w:styleId="Heading7">
    <w:name w:val="heading 7"/>
    <w:basedOn w:val="Normal"/>
    <w:next w:val="Normal"/>
    <w:uiPriority w:val="1"/>
    <w:qFormat/>
    <w:rsid w:val="00B7510A"/>
    <w:pPr>
      <w:spacing w:before="240" w:after="60"/>
      <w:outlineLvl w:val="6"/>
    </w:pPr>
    <w:rPr>
      <w:b/>
    </w:rPr>
  </w:style>
  <w:style w:type="paragraph" w:styleId="Heading8">
    <w:name w:val="heading 8"/>
    <w:basedOn w:val="Normal"/>
    <w:next w:val="Normal"/>
    <w:uiPriority w:val="1"/>
    <w:qFormat/>
    <w:rsid w:val="00B7510A"/>
    <w:pPr>
      <w:spacing w:before="240" w:after="60"/>
      <w:outlineLvl w:val="7"/>
    </w:pPr>
    <w:rPr>
      <w:b/>
      <w:iCs/>
    </w:rPr>
  </w:style>
  <w:style w:type="paragraph" w:styleId="Heading9">
    <w:name w:val="heading 9"/>
    <w:basedOn w:val="Normal"/>
    <w:next w:val="Normal"/>
    <w:uiPriority w:val="2"/>
    <w:qFormat/>
    <w:rsid w:val="00B7510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7510A"/>
    <w:pPr>
      <w:spacing w:after="240"/>
    </w:pPr>
    <w:rPr>
      <w:szCs w:val="20"/>
    </w:rPr>
  </w:style>
  <w:style w:type="paragraph" w:styleId="Quote">
    <w:name w:val="Quote"/>
    <w:basedOn w:val="BodyText"/>
    <w:uiPriority w:val="2"/>
    <w:qFormat/>
    <w:rsid w:val="00B7510A"/>
    <w:pPr>
      <w:ind w:left="1440" w:right="1440"/>
    </w:pPr>
  </w:style>
  <w:style w:type="paragraph" w:customStyle="1" w:styleId="BodyTextContinued">
    <w:name w:val="Body Text Continued"/>
    <w:basedOn w:val="BodyText"/>
    <w:next w:val="BodyText"/>
    <w:rsid w:val="00B7510A"/>
  </w:style>
  <w:style w:type="paragraph" w:styleId="TOC1">
    <w:name w:val="toc 1"/>
    <w:basedOn w:val="Normal"/>
    <w:next w:val="Normal"/>
    <w:autoRedefine/>
    <w:uiPriority w:val="2"/>
    <w:rsid w:val="00B7510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7510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7510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7510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7510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7510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7510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7510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7510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7510A"/>
    <w:pPr>
      <w:numPr>
        <w:numId w:val="9"/>
      </w:numPr>
    </w:pPr>
  </w:style>
  <w:style w:type="paragraph" w:styleId="ListNumber2">
    <w:name w:val="List Number 2"/>
    <w:basedOn w:val="BodyText"/>
    <w:uiPriority w:val="1"/>
    <w:rsid w:val="00B7510A"/>
    <w:pPr>
      <w:numPr>
        <w:numId w:val="10"/>
      </w:numPr>
    </w:pPr>
  </w:style>
  <w:style w:type="paragraph" w:styleId="ListBullet">
    <w:name w:val="List Bullet"/>
    <w:basedOn w:val="BodyText"/>
    <w:uiPriority w:val="1"/>
    <w:rsid w:val="00B7510A"/>
    <w:pPr>
      <w:numPr>
        <w:numId w:val="5"/>
      </w:numPr>
      <w:tabs>
        <w:tab w:val="left" w:pos="1440"/>
      </w:tabs>
    </w:pPr>
    <w:rPr>
      <w:szCs w:val="24"/>
    </w:rPr>
  </w:style>
  <w:style w:type="paragraph" w:styleId="ListBullet2">
    <w:name w:val="List Bullet 2"/>
    <w:basedOn w:val="BodyText"/>
    <w:uiPriority w:val="1"/>
    <w:rsid w:val="00B7510A"/>
    <w:pPr>
      <w:numPr>
        <w:numId w:val="7"/>
      </w:numPr>
      <w:tabs>
        <w:tab w:val="clear" w:pos="1440"/>
        <w:tab w:val="left" w:pos="720"/>
      </w:tabs>
      <w:ind w:left="720"/>
    </w:pPr>
    <w:rPr>
      <w:szCs w:val="24"/>
    </w:rPr>
  </w:style>
  <w:style w:type="paragraph" w:styleId="Header">
    <w:name w:val="header"/>
    <w:basedOn w:val="Normal"/>
    <w:uiPriority w:val="1"/>
    <w:rsid w:val="00B7510A"/>
    <w:pPr>
      <w:tabs>
        <w:tab w:val="center" w:pos="4680"/>
        <w:tab w:val="right" w:pos="9360"/>
      </w:tabs>
    </w:pPr>
  </w:style>
  <w:style w:type="paragraph" w:styleId="Footer">
    <w:name w:val="footer"/>
    <w:basedOn w:val="Normal"/>
    <w:rsid w:val="00B7510A"/>
    <w:pPr>
      <w:tabs>
        <w:tab w:val="center" w:pos="4680"/>
        <w:tab w:val="right" w:pos="9360"/>
      </w:tabs>
    </w:pPr>
  </w:style>
  <w:style w:type="table" w:styleId="TableGrid">
    <w:name w:val="Table Grid"/>
    <w:basedOn w:val="TableNormal"/>
    <w:rsid w:val="00B75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7510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7510A"/>
    <w:rPr>
      <w:rFonts w:ascii="Times New Roman Bold" w:hAnsi="Times New Roman Bold" w:cs="Arial"/>
      <w:b/>
      <w:vanish/>
      <w:color w:val="FF0000"/>
    </w:rPr>
  </w:style>
  <w:style w:type="paragraph" w:customStyle="1" w:styleId="Formhidden">
    <w:name w:val="Form_hidden"/>
    <w:rsid w:val="00B7510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7510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7510A"/>
    <w:rPr>
      <w:sz w:val="20"/>
      <w:szCs w:val="20"/>
    </w:rPr>
  </w:style>
  <w:style w:type="paragraph" w:customStyle="1" w:styleId="Titlehidden">
    <w:name w:val="Title_hidden"/>
    <w:uiPriority w:val="2"/>
    <w:rsid w:val="00B7510A"/>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B7510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7510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7510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7510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7510A"/>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B7510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7510A"/>
    <w:rPr>
      <w:rFonts w:ascii="Arial" w:hAnsi="Arial"/>
      <w:i/>
      <w:vanish/>
      <w:color w:val="FF0000"/>
      <w:szCs w:val="24"/>
    </w:rPr>
  </w:style>
  <w:style w:type="paragraph" w:customStyle="1" w:styleId="MnLevel4hidden">
    <w:name w:val="MnLevel4_hidden"/>
    <w:uiPriority w:val="2"/>
    <w:rsid w:val="00B7510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7510A"/>
    <w:pPr>
      <w:spacing w:after="240"/>
      <w:ind w:right="5760"/>
    </w:pPr>
    <w:rPr>
      <w:rFonts w:ascii="Arial" w:hAnsi="Arial" w:cs="Arial"/>
      <w:i/>
      <w:vanish/>
      <w:color w:val="FF0000"/>
    </w:rPr>
  </w:style>
  <w:style w:type="paragraph" w:customStyle="1" w:styleId="MnListnhidden">
    <w:name w:val="MnList_n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7510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7510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7510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7510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7510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7510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7510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7510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7510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7510A"/>
    <w:rPr>
      <w:vanish/>
      <w:sz w:val="4"/>
      <w:szCs w:val="24"/>
    </w:rPr>
  </w:style>
  <w:style w:type="paragraph" w:customStyle="1" w:styleId="clausetitlehidden">
    <w:name w:val="clause_title_hidden"/>
    <w:basedOn w:val="Normal"/>
    <w:uiPriority w:val="2"/>
    <w:qFormat/>
    <w:rsid w:val="00B7510A"/>
    <w:pPr>
      <w:spacing w:after="240"/>
      <w:ind w:left="720" w:hanging="720"/>
    </w:pPr>
    <w:rPr>
      <w:i/>
      <w:vanish/>
      <w:color w:val="FF0000"/>
    </w:rPr>
  </w:style>
  <w:style w:type="paragraph" w:customStyle="1" w:styleId="clausenumberhidden">
    <w:name w:val="clause_number_hidden"/>
    <w:basedOn w:val="Normal"/>
    <w:uiPriority w:val="2"/>
    <w:qFormat/>
    <w:rsid w:val="00B7510A"/>
    <w:pPr>
      <w:spacing w:after="240"/>
    </w:pPr>
    <w:rPr>
      <w:rFonts w:ascii="Arial" w:hAnsi="Arial"/>
      <w:b/>
      <w:i/>
      <w:vanish/>
      <w:color w:val="FF0000"/>
      <w:sz w:val="20"/>
    </w:rPr>
  </w:style>
  <w:style w:type="paragraph" w:customStyle="1" w:styleId="TitleBeforeSubhidden">
    <w:name w:val="TitleBeforeSub_hidden"/>
    <w:uiPriority w:val="2"/>
    <w:qFormat/>
    <w:rsid w:val="00B7510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B7510A"/>
    <w:rPr>
      <w:rFonts w:ascii="Times New Roman" w:hAnsi="Times New Roman" w:cs="Times New Roman"/>
      <w:sz w:val="24"/>
    </w:rPr>
  </w:style>
  <w:style w:type="paragraph" w:customStyle="1" w:styleId="TitleBeforeSub">
    <w:name w:val="TitleBeforeSub"/>
    <w:uiPriority w:val="2"/>
    <w:qFormat/>
    <w:rsid w:val="00B7510A"/>
    <w:pPr>
      <w:keepNext/>
      <w:widowControl w:val="0"/>
      <w:suppressAutoHyphens/>
      <w:spacing w:line="340" w:lineRule="atLeast"/>
      <w:jc w:val="center"/>
    </w:pPr>
    <w:rPr>
      <w:b/>
      <w:sz w:val="28"/>
      <w:szCs w:val="24"/>
    </w:rPr>
  </w:style>
  <w:style w:type="paragraph" w:customStyle="1" w:styleId="Heading">
    <w:name w:val="Heading"/>
    <w:uiPriority w:val="99"/>
    <w:rsid w:val="00B7510A"/>
    <w:pPr>
      <w:keepNext/>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HeadingNumberA">
    <w:name w:val="HeadingNumber_A"/>
    <w:uiPriority w:val="99"/>
    <w:rsid w:val="00B7510A"/>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B7510A"/>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B7510A"/>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B7510A"/>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B7510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B7510A"/>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B7510A"/>
    <w:rPr>
      <w:rFonts w:ascii="Times New Roman" w:eastAsia="Times New Roman" w:hAnsi="Times New Roman" w:cs="Times New Roman"/>
      <w:color w:val="000000"/>
      <w:w w:val="0"/>
      <w:sz w:val="24"/>
      <w:szCs w:val="24"/>
    </w:rPr>
  </w:style>
  <w:style w:type="paragraph" w:customStyle="1" w:styleId="StepNumber">
    <w:name w:val="StepNumber"/>
    <w:uiPriority w:val="99"/>
    <w:rsid w:val="00B7510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B7510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B7510A"/>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B7510A"/>
    <w:rPr>
      <w:rFonts w:ascii="Arial" w:hAnsi="Arial"/>
      <w:b/>
      <w:sz w:val="20"/>
    </w:rPr>
  </w:style>
  <w:style w:type="character" w:customStyle="1" w:styleId="Italic">
    <w:name w:val="Italic"/>
    <w:uiPriority w:val="99"/>
    <w:rsid w:val="00B7510A"/>
    <w:rPr>
      <w:i/>
    </w:rPr>
  </w:style>
  <w:style w:type="character" w:customStyle="1" w:styleId="Bold">
    <w:name w:val="Bold"/>
    <w:uiPriority w:val="99"/>
    <w:rsid w:val="00B7510A"/>
    <w:rPr>
      <w:b/>
    </w:rPr>
  </w:style>
  <w:style w:type="character" w:customStyle="1" w:styleId="Code">
    <w:name w:val="Code"/>
    <w:uiPriority w:val="99"/>
    <w:rsid w:val="00B7510A"/>
  </w:style>
  <w:style w:type="character" w:customStyle="1" w:styleId="Weblink">
    <w:name w:val="Weblink"/>
    <w:uiPriority w:val="99"/>
    <w:rsid w:val="00B7510A"/>
  </w:style>
  <w:style w:type="character" w:customStyle="1" w:styleId="SmallCaps">
    <w:name w:val="SmallCaps"/>
    <w:uiPriority w:val="99"/>
    <w:rsid w:val="00B7510A"/>
    <w:rPr>
      <w:smallCaps/>
      <w:sz w:val="26"/>
    </w:rPr>
  </w:style>
  <w:style w:type="paragraph" w:styleId="BalloonText">
    <w:name w:val="Balloon Text"/>
    <w:basedOn w:val="Normal"/>
    <w:link w:val="BalloonTextChar"/>
    <w:rsid w:val="00EA23CB"/>
    <w:rPr>
      <w:rFonts w:ascii="Tahoma" w:hAnsi="Tahoma" w:cs="Tahoma"/>
      <w:sz w:val="16"/>
      <w:szCs w:val="16"/>
    </w:rPr>
  </w:style>
  <w:style w:type="character" w:customStyle="1" w:styleId="BalloonTextChar">
    <w:name w:val="Balloon Text Char"/>
    <w:link w:val="BalloonText"/>
    <w:rsid w:val="00EA23CB"/>
    <w:rPr>
      <w:rFonts w:ascii="Tahoma" w:hAnsi="Tahoma" w:cs="Tahoma"/>
      <w:sz w:val="16"/>
      <w:szCs w:val="16"/>
    </w:rPr>
  </w:style>
  <w:style w:type="paragraph" w:customStyle="1" w:styleId="para0">
    <w:name w:val="para"/>
    <w:uiPriority w:val="99"/>
    <w:rsid w:val="00DC1321"/>
    <w:pPr>
      <w:tabs>
        <w:tab w:val="right" w:leader="underscore" w:pos="9000"/>
      </w:tabs>
      <w:suppressAutoHyphens/>
      <w:autoSpaceDE w:val="0"/>
      <w:autoSpaceDN w:val="0"/>
      <w:adjustRightInd w:val="0"/>
      <w:spacing w:before="140" w:after="65436" w:line="480" w:lineRule="atLeast"/>
      <w:ind w:firstLine="620"/>
    </w:pPr>
    <w:rPr>
      <w:rFonts w:eastAsiaTheme="minorEastAsia"/>
      <w:color w:val="000000"/>
      <w:w w:val="0"/>
      <w:sz w:val="24"/>
      <w:szCs w:val="24"/>
    </w:rPr>
  </w:style>
  <w:style w:type="paragraph" w:customStyle="1" w:styleId="Notice">
    <w:name w:val="Notice"/>
    <w:basedOn w:val="BodyText"/>
    <w:rsid w:val="00B16E29"/>
    <w:pPr>
      <w:keepLines/>
      <w:widowControl w:val="0"/>
      <w:autoSpaceDE w:val="0"/>
      <w:autoSpaceDN w:val="0"/>
      <w:adjustRightInd w:val="0"/>
      <w:ind w:left="2880" w:hanging="2304"/>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8DB7AB-0D5B-4606-BA55-19E239AEA96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64D4647F-4BD2-4A2D-A060-FF54B86975BD}">
  <ds:schemaRefs>
    <ds:schemaRef ds:uri="http://schemas.microsoft.com/office/2006/metadata/longProperties"/>
  </ds:schemaRefs>
</ds:datastoreItem>
</file>

<file path=customXml/itemProps3.xml><?xml version="1.0" encoding="utf-8"?>
<ds:datastoreItem xmlns:ds="http://schemas.openxmlformats.org/officeDocument/2006/customXml" ds:itemID="{4D6882A9-3E18-4715-AAF7-F62914592F3E}">
  <ds:schemaRefs>
    <ds:schemaRef ds:uri="http://schemas.microsoft.com/sharepoint/v3/contenttype/forms"/>
  </ds:schemaRefs>
</ds:datastoreItem>
</file>

<file path=customXml/itemProps4.xml><?xml version="1.0" encoding="utf-8"?>
<ds:datastoreItem xmlns:ds="http://schemas.openxmlformats.org/officeDocument/2006/customXml" ds:itemID="{684198F9-F777-437C-8921-4F071F1BA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98</TotalTime>
  <Pages>2</Pages>
  <Words>802</Words>
  <Characters>4575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43</cp:revision>
  <cp:lastPrinted>2017-03-20T18:14:00Z</cp:lastPrinted>
  <dcterms:created xsi:type="dcterms:W3CDTF">2021-09-22T15:13:00Z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14160000.0000000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