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D22B6" w:rsidRDefault="00DD22B6">
      <w:pPr>
        <w:pStyle w:val="Formhidden"/>
      </w:pPr>
      <w:r>
        <w:t xml:space="preserve">Form </w:t>
      </w:r>
      <w:r w:rsidR="00971B63">
        <w:t>4</w:t>
      </w:r>
      <w:r>
        <w:t>-1</w:t>
      </w:r>
      <w:r w:rsidR="008838F5">
        <w:t>3</w:t>
      </w:r>
    </w:p>
    <w:p w:rsidR="00DD22B6" w:rsidRDefault="00DD22B6">
      <w:pPr>
        <w:pStyle w:val="DescriptionLasthidden"/>
      </w:pPr>
      <w:r>
        <w:t xml:space="preserve">This form sets out the mandatory notice under </w:t>
      </w:r>
      <w:r>
        <w:rPr>
          <w:rStyle w:val="Code"/>
        </w:rPr>
        <w:t>Tex. Nat. Res. Code § 33.135</w:t>
      </w:r>
      <w:r>
        <w:t xml:space="preserve">. The notice must be placed in a written executory contract for the sale, transfer, or conveyance of real property (other than a mineral, leasehold, or security interest) adjoining and abutting the tidally influenced waters of the State of Texas. </w:t>
      </w:r>
      <w:r>
        <w:rPr>
          <w:rStyle w:val="Code"/>
        </w:rPr>
        <w:t>Tex. Nat. Res. Code § 33.135(a)</w:t>
      </w:r>
      <w:r>
        <w:t>. If the real property described in this section is sold, transferred, or conveyed without a written executory contract, this notice must be delivered to the grant</w:t>
      </w:r>
      <w:r w:rsidR="00EC7125">
        <w:t>ee for execution and acknowledg</w:t>
      </w:r>
      <w:r>
        <w:t xml:space="preserve">ment of receipt before the conveyance is recorded. </w:t>
      </w:r>
      <w:r>
        <w:rPr>
          <w:rStyle w:val="Code"/>
        </w:rPr>
        <w:t>Tex. Nat. Res. Code § 33.135(b)</w:t>
      </w:r>
      <w:r>
        <w:t xml:space="preserve">. Failure to include this notice in a written executory contract is grounds for the purchaser to terminate the contract and have its earnest money returned. </w:t>
      </w:r>
      <w:r>
        <w:rPr>
          <w:rStyle w:val="Code"/>
        </w:rPr>
        <w:t>Tex. Nat. Res. Code § 33.135(c)</w:t>
      </w:r>
      <w:r>
        <w:t xml:space="preserve">. Failure to provide this notice before closing, either in a written executory contract or in a separate written statement, is a deceptive act under </w:t>
      </w:r>
      <w:r>
        <w:rPr>
          <w:rStyle w:val="Code"/>
        </w:rPr>
        <w:t>Tex. Bus. &amp; Com. Code § 17.46</w:t>
      </w:r>
      <w:r>
        <w:t xml:space="preserve">. </w:t>
      </w:r>
      <w:r>
        <w:rPr>
          <w:rStyle w:val="Code"/>
        </w:rPr>
        <w:t>Tex. Nat. Res. Code § 33.135(d)</w:t>
      </w:r>
      <w:r>
        <w:t>.</w:t>
      </w:r>
    </w:p>
    <w:p w:rsidR="00DD22B6" w:rsidRDefault="00DD22B6">
      <w:pPr>
        <w:pStyle w:val="Title"/>
      </w:pPr>
      <w:r>
        <w:t>Notice to Purchaser Regarding Coastal Area Property</w:t>
      </w:r>
    </w:p>
    <w:p w:rsidR="00DD22B6" w:rsidRDefault="00DD22B6" w:rsidP="00F06A2A">
      <w:pPr>
        <w:pStyle w:val="StepNumberParen"/>
        <w:ind w:firstLine="720"/>
        <w:rPr>
          <w:w w:val="100"/>
        </w:rPr>
      </w:pPr>
      <w:r>
        <w:rPr>
          <w:w w:val="100"/>
        </w:rPr>
        <w:t>(1)</w:t>
      </w:r>
      <w:r>
        <w:rPr>
          <w:w w:val="100"/>
        </w:rPr>
        <w:tab/>
        <w:t>The real property described in and subject to this contract adjoins and shares a common boundary with the tidally influenced submerged lands of the state. The boundary is subject to change and can be determined accurately only by a survey on the ground made by a licensed state land surveyor in accordance with the original grant from the sovereign. The owner of the property described in this contract may gain or lose portions of the tract because of changes in the boundary.</w:t>
      </w:r>
    </w:p>
    <w:p w:rsidR="00DD22B6" w:rsidRDefault="00DD22B6" w:rsidP="00F06A2A">
      <w:pPr>
        <w:pStyle w:val="Para"/>
        <w:ind w:firstLine="0"/>
        <w:jc w:val="center"/>
        <w:rPr>
          <w:w w:val="100"/>
        </w:rPr>
      </w:pPr>
      <w:r>
        <w:rPr>
          <w:rStyle w:val="Bold"/>
          <w:bCs/>
          <w:w w:val="100"/>
        </w:rPr>
        <w:t>NOTICE REGARDING COASTAL AREA PROPERTY</w:t>
      </w:r>
    </w:p>
    <w:p w:rsidR="00DD22B6" w:rsidRDefault="00DD22B6" w:rsidP="00F06A2A">
      <w:pPr>
        <w:pStyle w:val="StepNumberParen"/>
        <w:ind w:firstLine="720"/>
        <w:rPr>
          <w:w w:val="100"/>
        </w:rPr>
      </w:pPr>
      <w:r>
        <w:rPr>
          <w:w w:val="100"/>
        </w:rPr>
        <w:t>(2)</w:t>
      </w:r>
      <w:r>
        <w:rPr>
          <w:w w:val="100"/>
        </w:rPr>
        <w:tab/>
        <w:t>The seller, transferor, or grantor has no knowledge of any prior fill as it relates to the property described in and subject to this contract.</w:t>
      </w:r>
    </w:p>
    <w:p w:rsidR="00DD22B6" w:rsidRDefault="00DD22B6" w:rsidP="00F06A2A">
      <w:pPr>
        <w:pStyle w:val="StepNumberParen"/>
        <w:ind w:firstLine="720"/>
        <w:rPr>
          <w:w w:val="100"/>
        </w:rPr>
      </w:pPr>
      <w:r>
        <w:rPr>
          <w:w w:val="100"/>
        </w:rPr>
        <w:t>(3)</w:t>
      </w:r>
      <w:r>
        <w:rPr>
          <w:w w:val="100"/>
        </w:rPr>
        <w:tab/>
        <w:t>State law prohibits the use, encumbrance, construction, or placing of any structure in, on, or over state-owned submerged lands below the applicable tide line, without proper permission.</w:t>
      </w:r>
    </w:p>
    <w:p w:rsidR="00DD22B6" w:rsidRDefault="00DD22B6" w:rsidP="00F06A2A">
      <w:pPr>
        <w:pStyle w:val="StepNumberParen"/>
        <w:ind w:firstLine="720"/>
      </w:pPr>
      <w:r>
        <w:rPr>
          <w:w w:val="100"/>
        </w:rPr>
        <w:t>(4)</w:t>
      </w:r>
      <w:r>
        <w:rPr>
          <w:w w:val="100"/>
        </w:rPr>
        <w:tab/>
        <w:t>The purchaser or grantee is hereby advised to seek the advice of an attorney or other qualified person as to the legal nature and effect of the facts set forth in this notice on the property described in and subject to this contract. Information regarding the location of the applicable tide line as to the property described in and subject to this contract may be obtained from the surveying division of the General Land Office in Austin.</w:t>
      </w:r>
    </w:p>
    <w:p w:rsidR="002C211D" w:rsidRDefault="002C211D" w:rsidP="00937698"/>
    <w:sectPr w:rsidR="002C211D" w:rsidSect="00DD22B6">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F11EF" w:rsidRDefault="000F11EF">
      <w:r>
        <w:separator/>
      </w:r>
    </w:p>
  </w:endnote>
  <w:endnote w:type="continuationSeparator" w:id="0">
    <w:p w:rsidR="000F11EF" w:rsidRDefault="000F1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F11EF" w:rsidRDefault="000F11EF">
      <w:r>
        <w:separator/>
      </w:r>
    </w:p>
  </w:footnote>
  <w:footnote w:type="continuationSeparator" w:id="0">
    <w:p w:rsidR="000F11EF" w:rsidRDefault="000F11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582447403">
    <w:abstractNumId w:val="8"/>
  </w:num>
  <w:num w:numId="2" w16cid:durableId="697199954">
    <w:abstractNumId w:val="8"/>
  </w:num>
  <w:num w:numId="3" w16cid:durableId="1068842153">
    <w:abstractNumId w:val="3"/>
  </w:num>
  <w:num w:numId="4" w16cid:durableId="1457915049">
    <w:abstractNumId w:val="3"/>
  </w:num>
  <w:num w:numId="5" w16cid:durableId="1169640080">
    <w:abstractNumId w:val="9"/>
  </w:num>
  <w:num w:numId="6" w16cid:durableId="862789623">
    <w:abstractNumId w:val="9"/>
  </w:num>
  <w:num w:numId="7" w16cid:durableId="402068504">
    <w:abstractNumId w:val="7"/>
  </w:num>
  <w:num w:numId="8" w16cid:durableId="1039207254">
    <w:abstractNumId w:val="7"/>
  </w:num>
  <w:num w:numId="9" w16cid:durableId="808326948">
    <w:abstractNumId w:val="12"/>
  </w:num>
  <w:num w:numId="10" w16cid:durableId="1081491252">
    <w:abstractNumId w:val="14"/>
  </w:num>
  <w:num w:numId="11" w16cid:durableId="1903251936">
    <w:abstractNumId w:val="8"/>
  </w:num>
  <w:num w:numId="12" w16cid:durableId="508102663">
    <w:abstractNumId w:val="3"/>
  </w:num>
  <w:num w:numId="13" w16cid:durableId="981429142">
    <w:abstractNumId w:val="9"/>
  </w:num>
  <w:num w:numId="14" w16cid:durableId="208415663">
    <w:abstractNumId w:val="7"/>
  </w:num>
  <w:num w:numId="15" w16cid:durableId="1130826165">
    <w:abstractNumId w:val="6"/>
  </w:num>
  <w:num w:numId="16" w16cid:durableId="1821992426">
    <w:abstractNumId w:val="5"/>
  </w:num>
  <w:num w:numId="17" w16cid:durableId="463306554">
    <w:abstractNumId w:val="4"/>
  </w:num>
  <w:num w:numId="18" w16cid:durableId="1136141605">
    <w:abstractNumId w:val="2"/>
  </w:num>
  <w:num w:numId="19" w16cid:durableId="1675305954">
    <w:abstractNumId w:val="1"/>
  </w:num>
  <w:num w:numId="20" w16cid:durableId="1262909632">
    <w:abstractNumId w:val="0"/>
  </w:num>
  <w:num w:numId="21" w16cid:durableId="185753135">
    <w:abstractNumId w:val="10"/>
  </w:num>
  <w:num w:numId="22" w16cid:durableId="1692801015">
    <w:abstractNumId w:val="11"/>
  </w:num>
  <w:num w:numId="23" w16cid:durableId="7700044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4-13.docx"/>
    <w:docVar w:name="TBBStampDate" w:val="07-22-2025"/>
    <w:docVar w:name="TBBVer" w:val="docx"/>
    <w:docVar w:name="TBBYear" w:val="2025"/>
  </w:docVars>
  <w:rsids>
    <w:rsidRoot w:val="00F06A2A"/>
    <w:rsid w:val="00006704"/>
    <w:rsid w:val="00020788"/>
    <w:rsid w:val="00034667"/>
    <w:rsid w:val="00035105"/>
    <w:rsid w:val="00055419"/>
    <w:rsid w:val="00075517"/>
    <w:rsid w:val="000A5288"/>
    <w:rsid w:val="000A6DC7"/>
    <w:rsid w:val="000B0F31"/>
    <w:rsid w:val="000B259E"/>
    <w:rsid w:val="000C19A5"/>
    <w:rsid w:val="000D0833"/>
    <w:rsid w:val="000D5936"/>
    <w:rsid w:val="000F11EF"/>
    <w:rsid w:val="00103258"/>
    <w:rsid w:val="00124EC7"/>
    <w:rsid w:val="001357DF"/>
    <w:rsid w:val="00143A59"/>
    <w:rsid w:val="00167635"/>
    <w:rsid w:val="001B4977"/>
    <w:rsid w:val="001C3B11"/>
    <w:rsid w:val="001C7034"/>
    <w:rsid w:val="001D113B"/>
    <w:rsid w:val="00212AD4"/>
    <w:rsid w:val="00220537"/>
    <w:rsid w:val="00221D27"/>
    <w:rsid w:val="002733D1"/>
    <w:rsid w:val="002854EC"/>
    <w:rsid w:val="002C1959"/>
    <w:rsid w:val="002C211D"/>
    <w:rsid w:val="002C3E97"/>
    <w:rsid w:val="002C456D"/>
    <w:rsid w:val="002D4648"/>
    <w:rsid w:val="002D4815"/>
    <w:rsid w:val="002F1892"/>
    <w:rsid w:val="002F4B1D"/>
    <w:rsid w:val="00300E00"/>
    <w:rsid w:val="00310BA5"/>
    <w:rsid w:val="003119E6"/>
    <w:rsid w:val="00320622"/>
    <w:rsid w:val="00382C39"/>
    <w:rsid w:val="00385003"/>
    <w:rsid w:val="003864FA"/>
    <w:rsid w:val="00386B7C"/>
    <w:rsid w:val="0039278E"/>
    <w:rsid w:val="00397006"/>
    <w:rsid w:val="00397661"/>
    <w:rsid w:val="003C0B1C"/>
    <w:rsid w:val="003C2EE8"/>
    <w:rsid w:val="003D7347"/>
    <w:rsid w:val="003E1B11"/>
    <w:rsid w:val="00417CAA"/>
    <w:rsid w:val="004217A3"/>
    <w:rsid w:val="0046632A"/>
    <w:rsid w:val="004A1988"/>
    <w:rsid w:val="004C7340"/>
    <w:rsid w:val="004D7E2D"/>
    <w:rsid w:val="004E343B"/>
    <w:rsid w:val="004F6E30"/>
    <w:rsid w:val="005038A4"/>
    <w:rsid w:val="005140F1"/>
    <w:rsid w:val="0054029D"/>
    <w:rsid w:val="00543699"/>
    <w:rsid w:val="00551332"/>
    <w:rsid w:val="00561D24"/>
    <w:rsid w:val="00562AB8"/>
    <w:rsid w:val="0056511D"/>
    <w:rsid w:val="00570333"/>
    <w:rsid w:val="00574113"/>
    <w:rsid w:val="00582F0A"/>
    <w:rsid w:val="005906DA"/>
    <w:rsid w:val="005967D5"/>
    <w:rsid w:val="005B29CC"/>
    <w:rsid w:val="005B3021"/>
    <w:rsid w:val="005B4AE9"/>
    <w:rsid w:val="005B6562"/>
    <w:rsid w:val="005B683D"/>
    <w:rsid w:val="005C4081"/>
    <w:rsid w:val="005D42AA"/>
    <w:rsid w:val="00607DAB"/>
    <w:rsid w:val="006161C4"/>
    <w:rsid w:val="006213A8"/>
    <w:rsid w:val="00624B93"/>
    <w:rsid w:val="00630A0B"/>
    <w:rsid w:val="00644BAC"/>
    <w:rsid w:val="006546C9"/>
    <w:rsid w:val="00662FDF"/>
    <w:rsid w:val="00676127"/>
    <w:rsid w:val="00680E59"/>
    <w:rsid w:val="006959A6"/>
    <w:rsid w:val="006C0869"/>
    <w:rsid w:val="006C1BBF"/>
    <w:rsid w:val="006C2810"/>
    <w:rsid w:val="006D14DF"/>
    <w:rsid w:val="0070594F"/>
    <w:rsid w:val="0071198F"/>
    <w:rsid w:val="007372DB"/>
    <w:rsid w:val="00746473"/>
    <w:rsid w:val="00752AF2"/>
    <w:rsid w:val="00763BF6"/>
    <w:rsid w:val="00767ED8"/>
    <w:rsid w:val="00795CB0"/>
    <w:rsid w:val="007974D8"/>
    <w:rsid w:val="007A39D0"/>
    <w:rsid w:val="007A7034"/>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74236"/>
    <w:rsid w:val="00877F53"/>
    <w:rsid w:val="008838F5"/>
    <w:rsid w:val="008B3F1F"/>
    <w:rsid w:val="008D3F7D"/>
    <w:rsid w:val="008D602D"/>
    <w:rsid w:val="008E3200"/>
    <w:rsid w:val="008F41A5"/>
    <w:rsid w:val="00903348"/>
    <w:rsid w:val="0091601C"/>
    <w:rsid w:val="00937698"/>
    <w:rsid w:val="009518AF"/>
    <w:rsid w:val="00965A52"/>
    <w:rsid w:val="00971B63"/>
    <w:rsid w:val="00986BE4"/>
    <w:rsid w:val="009A2FE8"/>
    <w:rsid w:val="009A7C45"/>
    <w:rsid w:val="009C6567"/>
    <w:rsid w:val="009D367E"/>
    <w:rsid w:val="009E7A32"/>
    <w:rsid w:val="009F1B69"/>
    <w:rsid w:val="00A026BD"/>
    <w:rsid w:val="00A0583D"/>
    <w:rsid w:val="00A1041D"/>
    <w:rsid w:val="00A156B5"/>
    <w:rsid w:val="00A80E27"/>
    <w:rsid w:val="00AA74A2"/>
    <w:rsid w:val="00AB3BCD"/>
    <w:rsid w:val="00AE05F0"/>
    <w:rsid w:val="00AE61F5"/>
    <w:rsid w:val="00B12519"/>
    <w:rsid w:val="00B157A8"/>
    <w:rsid w:val="00B15C0D"/>
    <w:rsid w:val="00B17021"/>
    <w:rsid w:val="00B53927"/>
    <w:rsid w:val="00B93428"/>
    <w:rsid w:val="00BA13C4"/>
    <w:rsid w:val="00BE2E17"/>
    <w:rsid w:val="00C04F3D"/>
    <w:rsid w:val="00C1069F"/>
    <w:rsid w:val="00C12EB6"/>
    <w:rsid w:val="00C16AEA"/>
    <w:rsid w:val="00C31867"/>
    <w:rsid w:val="00C445FE"/>
    <w:rsid w:val="00C53FF7"/>
    <w:rsid w:val="00C71A5D"/>
    <w:rsid w:val="00CA5BD5"/>
    <w:rsid w:val="00CB155D"/>
    <w:rsid w:val="00CC4D64"/>
    <w:rsid w:val="00CC5C2E"/>
    <w:rsid w:val="00CD150A"/>
    <w:rsid w:val="00CD2379"/>
    <w:rsid w:val="00CF7073"/>
    <w:rsid w:val="00D25F76"/>
    <w:rsid w:val="00D2766B"/>
    <w:rsid w:val="00D35A20"/>
    <w:rsid w:val="00D47494"/>
    <w:rsid w:val="00D562D6"/>
    <w:rsid w:val="00D7564B"/>
    <w:rsid w:val="00D93A2E"/>
    <w:rsid w:val="00D94635"/>
    <w:rsid w:val="00D957EF"/>
    <w:rsid w:val="00D96D86"/>
    <w:rsid w:val="00DA05D8"/>
    <w:rsid w:val="00DB22E2"/>
    <w:rsid w:val="00DB48F2"/>
    <w:rsid w:val="00DC4601"/>
    <w:rsid w:val="00DC572B"/>
    <w:rsid w:val="00DD22B6"/>
    <w:rsid w:val="00DF64BF"/>
    <w:rsid w:val="00E17361"/>
    <w:rsid w:val="00E42787"/>
    <w:rsid w:val="00E7012A"/>
    <w:rsid w:val="00E8508F"/>
    <w:rsid w:val="00E90259"/>
    <w:rsid w:val="00E95688"/>
    <w:rsid w:val="00EC7125"/>
    <w:rsid w:val="00EF0713"/>
    <w:rsid w:val="00EF3BC1"/>
    <w:rsid w:val="00F06A2A"/>
    <w:rsid w:val="00F1261B"/>
    <w:rsid w:val="00F22B3D"/>
    <w:rsid w:val="00F6777D"/>
    <w:rsid w:val="00F72310"/>
    <w:rsid w:val="00F75F04"/>
    <w:rsid w:val="00F94ACB"/>
    <w:rsid w:val="00FA3379"/>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6D80D33-C872-40E9-A1A7-52B61E362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DD22B6"/>
    <w:rPr>
      <w:sz w:val="24"/>
      <w:szCs w:val="24"/>
    </w:rPr>
  </w:style>
  <w:style w:type="paragraph" w:styleId="Heading1">
    <w:name w:val="heading 1"/>
    <w:basedOn w:val="Normal"/>
    <w:next w:val="Normal"/>
    <w:uiPriority w:val="1"/>
    <w:qFormat/>
    <w:rsid w:val="00DD22B6"/>
    <w:pPr>
      <w:keepNext/>
      <w:spacing w:before="240" w:after="60"/>
      <w:outlineLvl w:val="0"/>
    </w:pPr>
    <w:rPr>
      <w:b/>
      <w:bCs/>
      <w:kern w:val="32"/>
      <w:szCs w:val="32"/>
    </w:rPr>
  </w:style>
  <w:style w:type="paragraph" w:styleId="Heading2">
    <w:name w:val="heading 2"/>
    <w:basedOn w:val="Normal"/>
    <w:next w:val="Normal"/>
    <w:uiPriority w:val="1"/>
    <w:qFormat/>
    <w:rsid w:val="00DD22B6"/>
    <w:pPr>
      <w:keepNext/>
      <w:spacing w:before="240" w:after="60"/>
      <w:outlineLvl w:val="1"/>
    </w:pPr>
    <w:rPr>
      <w:b/>
      <w:bCs/>
      <w:iCs/>
      <w:szCs w:val="28"/>
    </w:rPr>
  </w:style>
  <w:style w:type="paragraph" w:styleId="Heading3">
    <w:name w:val="heading 3"/>
    <w:basedOn w:val="Normal"/>
    <w:next w:val="Normal"/>
    <w:uiPriority w:val="1"/>
    <w:qFormat/>
    <w:rsid w:val="00DD22B6"/>
    <w:pPr>
      <w:spacing w:before="240" w:after="60"/>
      <w:outlineLvl w:val="2"/>
    </w:pPr>
    <w:rPr>
      <w:b/>
      <w:bCs/>
      <w:szCs w:val="26"/>
    </w:rPr>
  </w:style>
  <w:style w:type="paragraph" w:styleId="Heading4">
    <w:name w:val="heading 4"/>
    <w:basedOn w:val="Normal"/>
    <w:next w:val="Normal"/>
    <w:uiPriority w:val="1"/>
    <w:qFormat/>
    <w:rsid w:val="00DD22B6"/>
    <w:pPr>
      <w:spacing w:before="240" w:after="60"/>
      <w:outlineLvl w:val="3"/>
    </w:pPr>
    <w:rPr>
      <w:b/>
      <w:bCs/>
      <w:szCs w:val="28"/>
    </w:rPr>
  </w:style>
  <w:style w:type="paragraph" w:styleId="Heading5">
    <w:name w:val="heading 5"/>
    <w:basedOn w:val="Normal"/>
    <w:next w:val="Normal"/>
    <w:uiPriority w:val="1"/>
    <w:qFormat/>
    <w:rsid w:val="00DD22B6"/>
    <w:pPr>
      <w:spacing w:before="240" w:after="60"/>
      <w:outlineLvl w:val="4"/>
    </w:pPr>
    <w:rPr>
      <w:b/>
      <w:bCs/>
      <w:iCs/>
      <w:szCs w:val="26"/>
    </w:rPr>
  </w:style>
  <w:style w:type="paragraph" w:styleId="Heading6">
    <w:name w:val="heading 6"/>
    <w:basedOn w:val="Normal"/>
    <w:next w:val="Normal"/>
    <w:uiPriority w:val="1"/>
    <w:qFormat/>
    <w:rsid w:val="00DD22B6"/>
    <w:pPr>
      <w:spacing w:before="240" w:after="60"/>
      <w:outlineLvl w:val="5"/>
    </w:pPr>
    <w:rPr>
      <w:b/>
      <w:bCs/>
      <w:szCs w:val="22"/>
    </w:rPr>
  </w:style>
  <w:style w:type="paragraph" w:styleId="Heading7">
    <w:name w:val="heading 7"/>
    <w:basedOn w:val="Normal"/>
    <w:next w:val="Normal"/>
    <w:uiPriority w:val="1"/>
    <w:qFormat/>
    <w:rsid w:val="00DD22B6"/>
    <w:pPr>
      <w:spacing w:before="240" w:after="60"/>
      <w:outlineLvl w:val="6"/>
    </w:pPr>
    <w:rPr>
      <w:b/>
    </w:rPr>
  </w:style>
  <w:style w:type="paragraph" w:styleId="Heading8">
    <w:name w:val="heading 8"/>
    <w:basedOn w:val="Normal"/>
    <w:next w:val="Normal"/>
    <w:uiPriority w:val="1"/>
    <w:qFormat/>
    <w:rsid w:val="00DD22B6"/>
    <w:pPr>
      <w:spacing w:before="240" w:after="60"/>
      <w:outlineLvl w:val="7"/>
    </w:pPr>
    <w:rPr>
      <w:b/>
      <w:iCs/>
    </w:rPr>
  </w:style>
  <w:style w:type="paragraph" w:styleId="Heading9">
    <w:name w:val="heading 9"/>
    <w:basedOn w:val="Normal"/>
    <w:next w:val="Normal"/>
    <w:uiPriority w:val="2"/>
    <w:qFormat/>
    <w:rsid w:val="00DD22B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DD22B6"/>
    <w:pPr>
      <w:spacing w:after="240"/>
    </w:pPr>
    <w:rPr>
      <w:szCs w:val="20"/>
    </w:rPr>
  </w:style>
  <w:style w:type="paragraph" w:styleId="Quote">
    <w:name w:val="Quote"/>
    <w:basedOn w:val="BodyText"/>
    <w:uiPriority w:val="2"/>
    <w:qFormat/>
    <w:rsid w:val="00DD22B6"/>
    <w:pPr>
      <w:ind w:left="1440" w:right="1440"/>
    </w:pPr>
  </w:style>
  <w:style w:type="paragraph" w:customStyle="1" w:styleId="BodyTextContinued">
    <w:name w:val="Body Text Continued"/>
    <w:basedOn w:val="BodyText"/>
    <w:next w:val="BodyText"/>
    <w:rsid w:val="00DD22B6"/>
  </w:style>
  <w:style w:type="paragraph" w:styleId="TOC1">
    <w:name w:val="toc 1"/>
    <w:basedOn w:val="Normal"/>
    <w:next w:val="Normal"/>
    <w:autoRedefine/>
    <w:uiPriority w:val="2"/>
    <w:rsid w:val="00DD22B6"/>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DD22B6"/>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DD22B6"/>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DD22B6"/>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DD22B6"/>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DD22B6"/>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DD22B6"/>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DD22B6"/>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DD22B6"/>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DD22B6"/>
    <w:pPr>
      <w:numPr>
        <w:numId w:val="9"/>
      </w:numPr>
    </w:pPr>
  </w:style>
  <w:style w:type="paragraph" w:styleId="ListNumber2">
    <w:name w:val="List Number 2"/>
    <w:basedOn w:val="BodyText"/>
    <w:uiPriority w:val="1"/>
    <w:rsid w:val="00DD22B6"/>
    <w:pPr>
      <w:numPr>
        <w:numId w:val="10"/>
      </w:numPr>
    </w:pPr>
  </w:style>
  <w:style w:type="paragraph" w:styleId="ListBullet">
    <w:name w:val="List Bullet"/>
    <w:basedOn w:val="BodyText"/>
    <w:uiPriority w:val="1"/>
    <w:rsid w:val="00DD22B6"/>
    <w:pPr>
      <w:numPr>
        <w:numId w:val="5"/>
      </w:numPr>
      <w:tabs>
        <w:tab w:val="left" w:pos="1440"/>
      </w:tabs>
    </w:pPr>
    <w:rPr>
      <w:szCs w:val="24"/>
    </w:rPr>
  </w:style>
  <w:style w:type="paragraph" w:styleId="ListBullet2">
    <w:name w:val="List Bullet 2"/>
    <w:basedOn w:val="BodyText"/>
    <w:uiPriority w:val="1"/>
    <w:rsid w:val="00DD22B6"/>
    <w:pPr>
      <w:numPr>
        <w:numId w:val="7"/>
      </w:numPr>
      <w:tabs>
        <w:tab w:val="clear" w:pos="1440"/>
        <w:tab w:val="left" w:pos="720"/>
      </w:tabs>
      <w:ind w:left="720"/>
    </w:pPr>
    <w:rPr>
      <w:szCs w:val="24"/>
    </w:rPr>
  </w:style>
  <w:style w:type="paragraph" w:styleId="Header">
    <w:name w:val="header"/>
    <w:basedOn w:val="Normal"/>
    <w:uiPriority w:val="1"/>
    <w:rsid w:val="00DD22B6"/>
    <w:pPr>
      <w:tabs>
        <w:tab w:val="center" w:pos="4680"/>
        <w:tab w:val="right" w:pos="9360"/>
      </w:tabs>
    </w:pPr>
  </w:style>
  <w:style w:type="paragraph" w:styleId="Footer">
    <w:name w:val="footer"/>
    <w:basedOn w:val="Normal"/>
    <w:rsid w:val="00DD22B6"/>
    <w:pPr>
      <w:tabs>
        <w:tab w:val="center" w:pos="4680"/>
        <w:tab w:val="right" w:pos="9360"/>
      </w:tabs>
    </w:pPr>
  </w:style>
  <w:style w:type="table" w:styleId="TableGrid">
    <w:name w:val="Table Grid"/>
    <w:basedOn w:val="TableNormal"/>
    <w:rsid w:val="00DD2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DD22B6"/>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DD22B6"/>
    <w:rPr>
      <w:rFonts w:ascii="Times New Roman Bold" w:hAnsi="Times New Roman Bold" w:cs="Arial"/>
      <w:b/>
      <w:vanish/>
      <w:color w:val="FF0000"/>
    </w:rPr>
  </w:style>
  <w:style w:type="paragraph" w:customStyle="1" w:styleId="Formhidden">
    <w:name w:val="Form_hidden"/>
    <w:rsid w:val="00DD22B6"/>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DD22B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DD22B6"/>
    <w:rPr>
      <w:sz w:val="20"/>
      <w:szCs w:val="20"/>
    </w:rPr>
  </w:style>
  <w:style w:type="paragraph" w:customStyle="1" w:styleId="Titlehidden">
    <w:name w:val="Title_hidden"/>
    <w:uiPriority w:val="2"/>
    <w:rsid w:val="00DD22B6"/>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DD22B6"/>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DD22B6"/>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DD22B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DD22B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DD22B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DD22B6"/>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DD22B6"/>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DD22B6"/>
    <w:rPr>
      <w:rFonts w:ascii="Arial" w:hAnsi="Arial"/>
      <w:i/>
      <w:vanish/>
      <w:color w:val="FF0000"/>
      <w:szCs w:val="24"/>
    </w:rPr>
  </w:style>
  <w:style w:type="paragraph" w:customStyle="1" w:styleId="MnLevel4hidden">
    <w:name w:val="MnLevel4_hidden"/>
    <w:uiPriority w:val="2"/>
    <w:rsid w:val="00DD22B6"/>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DD22B6"/>
    <w:pPr>
      <w:spacing w:after="240"/>
      <w:ind w:right="5760"/>
    </w:pPr>
    <w:rPr>
      <w:rFonts w:ascii="Arial" w:hAnsi="Arial" w:cs="Arial"/>
      <w:i/>
      <w:vanish/>
      <w:color w:val="FF0000"/>
    </w:rPr>
  </w:style>
  <w:style w:type="paragraph" w:customStyle="1" w:styleId="MnListnhidden">
    <w:name w:val="MnList_n_hidden"/>
    <w:uiPriority w:val="2"/>
    <w:rsid w:val="00DD22B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DD22B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DD22B6"/>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DD22B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DD22B6"/>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DD22B6"/>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DD22B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DD22B6"/>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DD22B6"/>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DD22B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DD22B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DD22B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DD22B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DD22B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DD22B6"/>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DD22B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DD22B6"/>
    <w:rPr>
      <w:vanish/>
      <w:sz w:val="4"/>
      <w:szCs w:val="24"/>
    </w:rPr>
  </w:style>
  <w:style w:type="paragraph" w:customStyle="1" w:styleId="clausetitlehidden">
    <w:name w:val="clause_title_hidden"/>
    <w:basedOn w:val="Normal"/>
    <w:autoRedefine/>
    <w:uiPriority w:val="2"/>
    <w:qFormat/>
    <w:rsid w:val="00DD22B6"/>
    <w:pPr>
      <w:spacing w:before="480" w:after="240"/>
      <w:ind w:left="720" w:hanging="720"/>
    </w:pPr>
    <w:rPr>
      <w:i/>
      <w:vanish/>
      <w:color w:val="FF0000"/>
    </w:rPr>
  </w:style>
  <w:style w:type="paragraph" w:customStyle="1" w:styleId="clausenumberhidden">
    <w:name w:val="clause_number_hidden"/>
    <w:basedOn w:val="Normal"/>
    <w:uiPriority w:val="2"/>
    <w:qFormat/>
    <w:rsid w:val="00DD22B6"/>
    <w:pPr>
      <w:spacing w:after="240"/>
    </w:pPr>
    <w:rPr>
      <w:rFonts w:ascii="Arial" w:hAnsi="Arial"/>
      <w:b/>
      <w:i/>
      <w:vanish/>
      <w:color w:val="FF0000"/>
      <w:sz w:val="20"/>
    </w:rPr>
  </w:style>
  <w:style w:type="paragraph" w:customStyle="1" w:styleId="TitleBeforeSubhidden">
    <w:name w:val="TitleBeforeSub_hidden"/>
    <w:uiPriority w:val="2"/>
    <w:qFormat/>
    <w:rsid w:val="00DD22B6"/>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DD22B6"/>
    <w:rPr>
      <w:rFonts w:ascii="Times New Roman" w:hAnsi="Times New Roman" w:cs="Times New Roman"/>
      <w:sz w:val="24"/>
    </w:rPr>
  </w:style>
  <w:style w:type="paragraph" w:customStyle="1" w:styleId="TitleBeforeSub">
    <w:name w:val="TitleBeforeSub"/>
    <w:uiPriority w:val="2"/>
    <w:qFormat/>
    <w:rsid w:val="00DD22B6"/>
    <w:pPr>
      <w:keepNext/>
      <w:widowControl w:val="0"/>
      <w:suppressAutoHyphens/>
      <w:spacing w:line="340" w:lineRule="atLeast"/>
      <w:jc w:val="center"/>
    </w:pPr>
    <w:rPr>
      <w:b/>
      <w:sz w:val="28"/>
      <w:szCs w:val="24"/>
    </w:rPr>
  </w:style>
  <w:style w:type="character" w:customStyle="1" w:styleId="TitleChar">
    <w:name w:val="Title Char"/>
    <w:link w:val="Title"/>
    <w:uiPriority w:val="2"/>
    <w:locked/>
    <w:rsid w:val="00DD22B6"/>
    <w:rPr>
      <w:rFonts w:ascii="Times New Roman" w:hAnsi="Times New Roman" w:cs="Times New Roman"/>
      <w:b/>
      <w:bCs/>
      <w:sz w:val="28"/>
      <w:szCs w:val="24"/>
    </w:rPr>
  </w:style>
  <w:style w:type="paragraph" w:customStyle="1" w:styleId="Para">
    <w:name w:val="Para"/>
    <w:uiPriority w:val="99"/>
    <w:rsid w:val="00DD22B6"/>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Paren">
    <w:name w:val="StepNumberParen"/>
    <w:uiPriority w:val="99"/>
    <w:rsid w:val="00DD22B6"/>
    <w:pPr>
      <w:widowControl w:val="0"/>
      <w:suppressAutoHyphens/>
      <w:autoSpaceDE w:val="0"/>
      <w:autoSpaceDN w:val="0"/>
      <w:adjustRightInd w:val="0"/>
      <w:spacing w:after="240" w:line="280" w:lineRule="atLeast"/>
    </w:pPr>
    <w:rPr>
      <w:color w:val="000000"/>
      <w:w w:val="0"/>
      <w:sz w:val="24"/>
      <w:szCs w:val="24"/>
    </w:rPr>
  </w:style>
  <w:style w:type="character" w:customStyle="1" w:styleId="Bold">
    <w:name w:val="Bold"/>
    <w:uiPriority w:val="99"/>
    <w:rsid w:val="00DD22B6"/>
    <w:rPr>
      <w:b/>
    </w:rPr>
  </w:style>
  <w:style w:type="character" w:customStyle="1" w:styleId="Code">
    <w:name w:val="Code"/>
    <w:uiPriority w:val="99"/>
    <w:rsid w:val="00DD22B6"/>
  </w:style>
  <w:style w:type="paragraph" w:styleId="BalloonText">
    <w:name w:val="Balloon Text"/>
    <w:basedOn w:val="Normal"/>
    <w:link w:val="BalloonTextChar"/>
    <w:rsid w:val="00971B63"/>
    <w:rPr>
      <w:rFonts w:ascii="Segoe UI" w:hAnsi="Segoe UI" w:cs="Segoe UI"/>
      <w:sz w:val="18"/>
      <w:szCs w:val="18"/>
    </w:rPr>
  </w:style>
  <w:style w:type="character" w:customStyle="1" w:styleId="BalloonTextChar">
    <w:name w:val="Balloon Text Char"/>
    <w:link w:val="BalloonText"/>
    <w:rsid w:val="00971B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D06FE7C-BA83-4A7C-98A6-147925D1852B}">
  <ds:schemaRefs>
    <ds:schemaRef ds:uri="http://schemas.microsoft.com/sharepoint/v3/contenttype/forms"/>
  </ds:schemaRefs>
</ds:datastoreItem>
</file>

<file path=customXml/itemProps2.xml><?xml version="1.0" encoding="utf-8"?>
<ds:datastoreItem xmlns:ds="http://schemas.openxmlformats.org/officeDocument/2006/customXml" ds:itemID="{ACC8C4EC-E179-4260-87A6-1CE7D5D1FA32}">
  <ds:schemaRefs>
    <ds:schemaRef ds:uri="http://schemas.microsoft.com/office/2006/metadata/longProperties"/>
  </ds:schemaRefs>
</ds:datastoreItem>
</file>

<file path=customXml/itemProps3.xml><?xml version="1.0" encoding="utf-8"?>
<ds:datastoreItem xmlns:ds="http://schemas.openxmlformats.org/officeDocument/2006/customXml" ds:itemID="{8A78B146-55B2-4829-92AB-DAB5CCFFD8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D1653F-32FE-4E7E-B98F-EB3B5E4CD187}">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357</Words>
  <Characters>2038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2017-03-13T18:13:00Z</cp:lastPrinted>
  <dcterms:created xsi:type="dcterms:W3CDTF">2021-09-22T15:15:00Z</dcterms:created>
  <dcterms:modified xsi:type="dcterms:W3CDTF">2025-07-22T19:21:00Z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14205400.0000000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