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AA2E7" w14:textId="77777777" w:rsidR="00D80B6C" w:rsidRPr="00D80B6C" w:rsidRDefault="00D80B6C" w:rsidP="00041972">
      <w:pPr>
        <w:pStyle w:val="Titlehidden"/>
        <w:rPr>
          <w:sz w:val="18"/>
        </w:rPr>
      </w:pPr>
      <w:r w:rsidRPr="00D80B6C">
        <w:rPr>
          <w:rFonts w:ascii="Times New Roman" w:hAnsi="Times New Roman"/>
          <w:sz w:val="18"/>
        </w:rPr>
        <w:br/>
      </w:r>
      <w:r w:rsidRPr="00D80B6C">
        <w:rPr>
          <w:rFonts w:ascii="Times New Roman" w:hAnsi="Times New Roman"/>
          <w:sz w:val="24"/>
        </w:rPr>
        <w:t>Form 52—Application for Sale of Personal Property Likely to Perish or Waste or Deteriorate in Value</w:t>
      </w:r>
      <w:r>
        <w:rPr>
          <w:rFonts w:ascii="Times New Roman" w:hAnsi="Times New Roman"/>
          <w:sz w:val="24"/>
        </w:rPr>
        <w:br/>
      </w:r>
    </w:p>
    <w:p w14:paraId="2E24AA72" w14:textId="77777777" w:rsidR="00420F49" w:rsidRPr="00950C3F" w:rsidRDefault="00420F49" w:rsidP="00950C3F">
      <w:pPr>
        <w:pStyle w:val="Captionhidden"/>
      </w:pPr>
      <w:r w:rsidRPr="00950C3F">
        <w:rPr>
          <w:rStyle w:val="substitute"/>
          <w:b/>
          <w:szCs w:val="24"/>
        </w:rPr>
        <w:t>[</w:t>
      </w:r>
      <w:r w:rsidRPr="00950C3F">
        <w:rPr>
          <w:rStyle w:val="substitute"/>
          <w:b/>
        </w:rPr>
        <w:t>Caption. See Special Instruction 87.</w:t>
      </w:r>
      <w:r w:rsidRPr="00950C3F">
        <w:t>]</w:t>
      </w:r>
    </w:p>
    <w:p w14:paraId="0E9AA2E9" w14:textId="77777777" w:rsidR="00D80B6C" w:rsidRDefault="00D80B6C" w:rsidP="00041972">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Application for Sale of Personal Property under Section 356.051 </w:t>
      </w:r>
      <w:r>
        <w:rPr>
          <w:b/>
          <w:bCs/>
          <w:w w:val="100"/>
          <w:sz w:val="28"/>
          <w:szCs w:val="28"/>
        </w:rPr>
        <w:br/>
        <w:t>of the Estates Code</w:t>
      </w:r>
    </w:p>
    <w:p w14:paraId="0E9AA2EA" w14:textId="04AC51AF" w:rsidR="00D80B6C" w:rsidRDefault="00C32DF3" w:rsidP="00041972">
      <w:pPr>
        <w:pStyle w:val="para"/>
        <w:widowControl/>
        <w:tabs>
          <w:tab w:val="right" w:leader="underscore" w:pos="9000"/>
        </w:tabs>
        <w:spacing w:before="0" w:after="200" w:line="240" w:lineRule="auto"/>
        <w:ind w:firstLine="620"/>
        <w:jc w:val="left"/>
        <w:rPr>
          <w:w w:val="100"/>
          <w:sz w:val="24"/>
          <w:szCs w:val="24"/>
        </w:rPr>
      </w:pPr>
      <w:r w:rsidRPr="00C32DF3">
        <w:rPr>
          <w:bCs/>
          <w:w w:val="100"/>
          <w:sz w:val="24"/>
        </w:rPr>
        <w:t>[</w:t>
      </w:r>
      <w:r w:rsidR="00D80B6C">
        <w:rPr>
          <w:rFonts w:ascii="Arial" w:hAnsi="Arial" w:cs="Arial"/>
          <w:b/>
          <w:bCs/>
          <w:w w:val="100"/>
        </w:rPr>
        <w:t>2.45 or 2.76</w:t>
      </w:r>
      <w:r w:rsidRPr="00C32DF3">
        <w:rPr>
          <w:bCs/>
          <w:w w:val="100"/>
          <w:sz w:val="24"/>
        </w:rPr>
        <w:t>]</w:t>
      </w:r>
      <w:r w:rsidR="00D80B6C">
        <w:rPr>
          <w:w w:val="100"/>
          <w:sz w:val="24"/>
          <w:szCs w:val="24"/>
        </w:rPr>
        <w:t xml:space="preserve">, </w:t>
      </w:r>
      <w:r w:rsidRPr="00C32DF3">
        <w:rPr>
          <w:w w:val="100"/>
          <w:sz w:val="24"/>
          <w:szCs w:val="24"/>
        </w:rPr>
        <w:t>[</w:t>
      </w:r>
      <w:r w:rsidR="00D80B6C">
        <w:rPr>
          <w:rFonts w:ascii="Arial" w:hAnsi="Arial" w:cs="Arial"/>
          <w:b/>
          <w:bCs/>
          <w:w w:val="100"/>
        </w:rPr>
        <w:t>2.85</w:t>
      </w:r>
      <w:r w:rsidRPr="00C32DF3">
        <w:rPr>
          <w:bCs/>
          <w:w w:val="100"/>
          <w:sz w:val="24"/>
        </w:rPr>
        <w:t>]</w:t>
      </w:r>
      <w:r w:rsidR="00D80B6C">
        <w:rPr>
          <w:w w:val="100"/>
          <w:sz w:val="24"/>
          <w:szCs w:val="24"/>
        </w:rPr>
        <w:t xml:space="preserve"> of this estate, (“Applicant”) furnishes the following information to the Court:</w:t>
      </w:r>
    </w:p>
    <w:p w14:paraId="0E9AA2EB" w14:textId="77777777" w:rsidR="00D80B6C" w:rsidRDefault="00D80B6C" w:rsidP="00041972">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The Inventory, Appraisement, and List of Claims of this estate has been approved.</w:t>
      </w:r>
    </w:p>
    <w:p w14:paraId="0E9AA2EC" w14:textId="77777777" w:rsidR="00D80B6C" w:rsidRDefault="00D80B6C" w:rsidP="00041972">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This application is made pursuant to the provisions of Section 356.051 of the Texas Estates Code.</w:t>
      </w:r>
    </w:p>
    <w:p w14:paraId="0E9AA2ED" w14:textId="77777777" w:rsidR="00D80B6C" w:rsidRDefault="00D80B6C" w:rsidP="00041972">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The following described personal property (“the Property”) belonging to this estate should be sold promptly because it [is liable to perish, waste, or deteriorate in value/will be an expense or disadvantage to the estate if kept]:</w:t>
      </w:r>
    </w:p>
    <w:p w14:paraId="0E9AA2EE" w14:textId="77777777" w:rsidR="00D80B6C" w:rsidRDefault="00D80B6C" w:rsidP="00041972">
      <w:pPr>
        <w:pStyle w:val="UserInstructioncenterhidden"/>
        <w:spacing w:line="240" w:lineRule="auto"/>
      </w:pPr>
      <w:r>
        <w:t>Describe the property to be sold.</w:t>
      </w:r>
    </w:p>
    <w:p w14:paraId="0E9AA2EF" w14:textId="77777777" w:rsidR="00D80B6C" w:rsidRDefault="00D80B6C" w:rsidP="00041972">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The Property is not exempt property, it is not subject to a specific legacy, and it is not necessary to carry on a farm, ranch, factory, or other business that is thought best to operate.</w:t>
      </w:r>
    </w:p>
    <w:p w14:paraId="0E9AA2F0" w14:textId="77777777" w:rsidR="00D80B6C" w:rsidRDefault="00D80B6C" w:rsidP="00041972">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The Property should be sold at a private sale for cash or on credit not to exceed six months.</w:t>
      </w:r>
    </w:p>
    <w:p w14:paraId="0E9AA2F1" w14:textId="77777777" w:rsidR="00D80B6C" w:rsidRDefault="00D80B6C" w:rsidP="00041972">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requests the Court to sign an order authorizing the prompt sale of the above-described personal property with such other orders as the Court may deem proper.</w:t>
      </w:r>
    </w:p>
    <w:p w14:paraId="0E9AA2F2" w14:textId="77777777" w:rsidR="00D80B6C" w:rsidRDefault="00D80B6C" w:rsidP="00041972">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Respectfully submitted,</w:t>
      </w:r>
    </w:p>
    <w:p w14:paraId="0E9AA2F3" w14:textId="77777777" w:rsidR="00D80B6C" w:rsidRDefault="00D80B6C" w:rsidP="00041972">
      <w:pPr>
        <w:pStyle w:val="UserInstructionjustifyhidden"/>
      </w:pPr>
      <w:r>
        <w:t>Add signature block. See Special Instruction 86—Signature Blocks. On this form you are attorney(s) for Applicant.</w:t>
      </w:r>
    </w:p>
    <w:p w14:paraId="73769B1B" w14:textId="77777777" w:rsidR="00943E48" w:rsidRPr="00726B51" w:rsidRDefault="00424A52" w:rsidP="00943E48">
      <w:pPr>
        <w:pStyle w:val="UserInstructionjustifyhidden"/>
        <w:jc w:val="center"/>
        <w:rPr>
          <w:rStyle w:val="substitute"/>
          <w:b w:val="0"/>
          <w:bCs w:val="0"/>
        </w:rPr>
      </w:pPr>
      <w:r>
        <w:rPr>
          <w:b/>
          <w:bCs/>
          <w:sz w:val="24"/>
          <w:szCs w:val="24"/>
        </w:rPr>
        <w:br w:type="page"/>
      </w:r>
      <w:r w:rsidR="00943E48" w:rsidRPr="00726B51">
        <w:rPr>
          <w:b/>
          <w:bCs/>
        </w:rPr>
        <w:lastRenderedPageBreak/>
        <w:t>File the following order as a separate document.</w:t>
      </w:r>
    </w:p>
    <w:p w14:paraId="50B03AE7" w14:textId="77777777" w:rsidR="00B24841" w:rsidRPr="00950C3F" w:rsidRDefault="00B24841" w:rsidP="00B24841">
      <w:pPr>
        <w:pStyle w:val="Captionhidden"/>
      </w:pPr>
      <w:r w:rsidRPr="00950C3F">
        <w:rPr>
          <w:rStyle w:val="substitute"/>
          <w:b/>
          <w:szCs w:val="24"/>
        </w:rPr>
        <w:t>[</w:t>
      </w:r>
      <w:r w:rsidRPr="00950C3F">
        <w:rPr>
          <w:rStyle w:val="substitute"/>
          <w:b/>
        </w:rPr>
        <w:t>Caption. See Special Instruction 87.</w:t>
      </w:r>
      <w:r w:rsidRPr="00950C3F">
        <w:t>]</w:t>
      </w:r>
    </w:p>
    <w:p w14:paraId="517F02E9" w14:textId="77777777" w:rsidR="00943E48" w:rsidRDefault="00943E48" w:rsidP="00943E48">
      <w:pPr>
        <w:pStyle w:val="para"/>
        <w:widowControl/>
        <w:tabs>
          <w:tab w:val="right" w:leader="underscore" w:pos="9000"/>
        </w:tabs>
        <w:spacing w:before="360" w:after="360" w:line="240" w:lineRule="auto"/>
        <w:jc w:val="center"/>
        <w:rPr>
          <w:b/>
          <w:bCs/>
          <w:w w:val="100"/>
          <w:sz w:val="28"/>
          <w:szCs w:val="28"/>
        </w:rPr>
      </w:pPr>
      <w:r>
        <w:rPr>
          <w:b/>
          <w:bCs/>
          <w:w w:val="100"/>
          <w:sz w:val="28"/>
          <w:szCs w:val="28"/>
        </w:rPr>
        <w:t xml:space="preserve">Order of Sale of Personal Property under Section 356.051 </w:t>
      </w:r>
      <w:r>
        <w:rPr>
          <w:b/>
          <w:bCs/>
          <w:w w:val="100"/>
          <w:sz w:val="28"/>
          <w:szCs w:val="28"/>
        </w:rPr>
        <w:br/>
        <w:t>of the Estates Code</w:t>
      </w:r>
    </w:p>
    <w:p w14:paraId="109F88E7" w14:textId="77777777" w:rsidR="00943E48" w:rsidRDefault="00943E48" w:rsidP="00943E48">
      <w:pPr>
        <w:pStyle w:val="para"/>
        <w:widowControl/>
        <w:tabs>
          <w:tab w:val="right" w:leader="underscore" w:pos="9000"/>
        </w:tabs>
        <w:spacing w:before="0" w:after="200" w:line="240" w:lineRule="auto"/>
        <w:ind w:firstLine="620"/>
        <w:jc w:val="left"/>
        <w:rPr>
          <w:w w:val="100"/>
          <w:sz w:val="24"/>
          <w:szCs w:val="24"/>
        </w:rPr>
      </w:pPr>
      <w:r>
        <w:rPr>
          <w:w w:val="100"/>
          <w:sz w:val="24"/>
          <w:szCs w:val="24"/>
        </w:rPr>
        <w:t>On this day the Court heard and considered the Application for Sale of Personal Property under Section 356.051 of the Texas Estates Code. After hearing the evidence in support of the application, the Court finds that no additional bond shall be required at this time and that the personal property sought to be sold should be sold at a private sale and without further delay because it [is liable to perish, waste, or deteriorate/will be an expense or disadvantage to the estate if kept].</w:t>
      </w:r>
    </w:p>
    <w:p w14:paraId="5353BABE" w14:textId="77777777" w:rsidR="00943E48" w:rsidRDefault="00943E48" w:rsidP="00943E4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It is ORDERED that the following described property shall be sold by the </w:t>
      </w:r>
      <w:r w:rsidRPr="00C32DF3">
        <w:rPr>
          <w:w w:val="100"/>
          <w:sz w:val="24"/>
          <w:szCs w:val="24"/>
        </w:rPr>
        <w:t>[</w:t>
      </w:r>
      <w:r>
        <w:rPr>
          <w:rFonts w:ascii="Arial" w:hAnsi="Arial" w:cs="Arial"/>
          <w:b/>
          <w:bCs/>
          <w:w w:val="100"/>
        </w:rPr>
        <w:t>2.85</w:t>
      </w:r>
      <w:r w:rsidRPr="00C32DF3">
        <w:rPr>
          <w:bCs/>
          <w:w w:val="100"/>
          <w:sz w:val="24"/>
        </w:rPr>
        <w:t>]</w:t>
      </w:r>
      <w:r>
        <w:rPr>
          <w:w w:val="100"/>
          <w:sz w:val="24"/>
          <w:szCs w:val="24"/>
        </w:rPr>
        <w:t xml:space="preserve"> of this estate promptly at a private sale for cash or on credit not to exceed six months:</w:t>
      </w:r>
    </w:p>
    <w:p w14:paraId="4E2FE709" w14:textId="77777777" w:rsidR="00943E48" w:rsidRDefault="00943E48" w:rsidP="00943E48">
      <w:pPr>
        <w:pStyle w:val="UserInstructioncenterhidden"/>
        <w:spacing w:line="240" w:lineRule="auto"/>
      </w:pPr>
      <w:r>
        <w:t>Describe the property to be sold.</w:t>
      </w:r>
    </w:p>
    <w:p w14:paraId="1EBF2035" w14:textId="77777777" w:rsidR="00943E48" w:rsidRDefault="00943E48" w:rsidP="00943E48">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25436639" w14:textId="77777777" w:rsidR="00943E48" w:rsidRDefault="00943E48" w:rsidP="00943E48">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Judge Presiding</w:t>
      </w:r>
    </w:p>
    <w:p w14:paraId="25B571CC" w14:textId="77777777" w:rsidR="00943E48" w:rsidRPr="006D7AEC" w:rsidRDefault="00943E48" w:rsidP="00943E48">
      <w:pPr>
        <w:pStyle w:val="UserInstructionjustifyhidden"/>
      </w:pPr>
      <w:r>
        <w:t>Add signature block at left margin. See Special Instruction 86—Signature Blocks. On this form you are attorney(s) for Applicant.</w:t>
      </w:r>
    </w:p>
    <w:p w14:paraId="3CDB77D3" w14:textId="77777777" w:rsidR="00943E48" w:rsidRDefault="00943E48" w:rsidP="00943E48"/>
    <w:p w14:paraId="0E9AA2FA" w14:textId="4A90B5E4" w:rsidR="007F463F" w:rsidRDefault="007F463F" w:rsidP="00943E48">
      <w:pPr>
        <w:pStyle w:val="para"/>
        <w:widowControl/>
        <w:tabs>
          <w:tab w:val="right" w:leader="underscore" w:pos="9000"/>
        </w:tabs>
        <w:spacing w:before="0" w:after="200" w:line="240" w:lineRule="auto"/>
        <w:ind w:firstLine="620"/>
        <w:jc w:val="center"/>
      </w:pPr>
    </w:p>
    <w:sectPr w:rsidR="007F463F" w:rsidSect="00E266F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BE634" w14:textId="77777777" w:rsidR="00AE4F26" w:rsidRDefault="00AE4F26">
      <w:r>
        <w:separator/>
      </w:r>
    </w:p>
  </w:endnote>
  <w:endnote w:type="continuationSeparator" w:id="0">
    <w:p w14:paraId="763F6E76" w14:textId="77777777" w:rsidR="00AE4F26" w:rsidRDefault="00AE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AA30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F7900" w14:textId="77777777" w:rsidR="00AE4F26" w:rsidRDefault="00AE4F26">
      <w:r>
        <w:separator/>
      </w:r>
    </w:p>
  </w:footnote>
  <w:footnote w:type="continuationSeparator" w:id="0">
    <w:p w14:paraId="624F17A5" w14:textId="77777777" w:rsidR="00AE4F26" w:rsidRDefault="00AE4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AA2F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67784740">
    <w:abstractNumId w:val="8"/>
  </w:num>
  <w:num w:numId="2" w16cid:durableId="1897083476">
    <w:abstractNumId w:val="8"/>
  </w:num>
  <w:num w:numId="3" w16cid:durableId="817113031">
    <w:abstractNumId w:val="3"/>
  </w:num>
  <w:num w:numId="4" w16cid:durableId="702553935">
    <w:abstractNumId w:val="3"/>
  </w:num>
  <w:num w:numId="5" w16cid:durableId="1035042151">
    <w:abstractNumId w:val="9"/>
  </w:num>
  <w:num w:numId="6" w16cid:durableId="1612006521">
    <w:abstractNumId w:val="9"/>
  </w:num>
  <w:num w:numId="7" w16cid:durableId="1073817834">
    <w:abstractNumId w:val="7"/>
  </w:num>
  <w:num w:numId="8" w16cid:durableId="998191588">
    <w:abstractNumId w:val="7"/>
  </w:num>
  <w:num w:numId="9" w16cid:durableId="72439431">
    <w:abstractNumId w:val="13"/>
  </w:num>
  <w:num w:numId="10" w16cid:durableId="1528375971">
    <w:abstractNumId w:val="15"/>
  </w:num>
  <w:num w:numId="11" w16cid:durableId="208301943">
    <w:abstractNumId w:val="8"/>
  </w:num>
  <w:num w:numId="12" w16cid:durableId="317809297">
    <w:abstractNumId w:val="3"/>
  </w:num>
  <w:num w:numId="13" w16cid:durableId="49034593">
    <w:abstractNumId w:val="9"/>
  </w:num>
  <w:num w:numId="14" w16cid:durableId="1390497657">
    <w:abstractNumId w:val="7"/>
  </w:num>
  <w:num w:numId="15" w16cid:durableId="282469766">
    <w:abstractNumId w:val="6"/>
  </w:num>
  <w:num w:numId="16" w16cid:durableId="186723358">
    <w:abstractNumId w:val="5"/>
  </w:num>
  <w:num w:numId="17" w16cid:durableId="1962572084">
    <w:abstractNumId w:val="4"/>
  </w:num>
  <w:num w:numId="18" w16cid:durableId="1118795503">
    <w:abstractNumId w:val="2"/>
  </w:num>
  <w:num w:numId="19" w16cid:durableId="1801072759">
    <w:abstractNumId w:val="1"/>
  </w:num>
  <w:num w:numId="20" w16cid:durableId="1913081961">
    <w:abstractNumId w:val="0"/>
  </w:num>
  <w:num w:numId="21" w16cid:durableId="363136342">
    <w:abstractNumId w:val="11"/>
  </w:num>
  <w:num w:numId="22" w16cid:durableId="162742972">
    <w:abstractNumId w:val="12"/>
  </w:num>
  <w:num w:numId="23" w16cid:durableId="1135873405">
    <w:abstractNumId w:val="14"/>
  </w:num>
  <w:num w:numId="24" w16cid:durableId="1175923760">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06673532">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2.docx"/>
    <w:docVar w:name="TBBStampDate" w:val="05-14-2026"/>
    <w:docVar w:name="TBBVer" w:val="docx"/>
    <w:docVar w:name="TBBYear" w:val="2026"/>
  </w:docVars>
  <w:rsids>
    <w:rsidRoot w:val="00D80B6C"/>
    <w:rsid w:val="00006704"/>
    <w:rsid w:val="00035105"/>
    <w:rsid w:val="00041972"/>
    <w:rsid w:val="0004285B"/>
    <w:rsid w:val="00055419"/>
    <w:rsid w:val="00065114"/>
    <w:rsid w:val="00075517"/>
    <w:rsid w:val="000973EC"/>
    <w:rsid w:val="000A5288"/>
    <w:rsid w:val="000A6DC7"/>
    <w:rsid w:val="000B0F31"/>
    <w:rsid w:val="000B259E"/>
    <w:rsid w:val="000D0833"/>
    <w:rsid w:val="000D5936"/>
    <w:rsid w:val="00103258"/>
    <w:rsid w:val="00124EC7"/>
    <w:rsid w:val="001357DF"/>
    <w:rsid w:val="00167635"/>
    <w:rsid w:val="001A7205"/>
    <w:rsid w:val="001B4977"/>
    <w:rsid w:val="001C7034"/>
    <w:rsid w:val="001D113B"/>
    <w:rsid w:val="00212AD4"/>
    <w:rsid w:val="00214647"/>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0F49"/>
    <w:rsid w:val="004217A3"/>
    <w:rsid w:val="00424A52"/>
    <w:rsid w:val="0046632A"/>
    <w:rsid w:val="004A1988"/>
    <w:rsid w:val="004C7340"/>
    <w:rsid w:val="004D7E2D"/>
    <w:rsid w:val="004E343B"/>
    <w:rsid w:val="004F11B4"/>
    <w:rsid w:val="004F6E30"/>
    <w:rsid w:val="005038A4"/>
    <w:rsid w:val="005140F1"/>
    <w:rsid w:val="0054029D"/>
    <w:rsid w:val="00551332"/>
    <w:rsid w:val="0055239D"/>
    <w:rsid w:val="00562AB8"/>
    <w:rsid w:val="0056511D"/>
    <w:rsid w:val="00570333"/>
    <w:rsid w:val="00574113"/>
    <w:rsid w:val="00582F0A"/>
    <w:rsid w:val="005906DA"/>
    <w:rsid w:val="005967D5"/>
    <w:rsid w:val="00597931"/>
    <w:rsid w:val="005B3021"/>
    <w:rsid w:val="005B4AE9"/>
    <w:rsid w:val="005B683D"/>
    <w:rsid w:val="005C4081"/>
    <w:rsid w:val="00607DAB"/>
    <w:rsid w:val="006161C4"/>
    <w:rsid w:val="006213A8"/>
    <w:rsid w:val="00623439"/>
    <w:rsid w:val="00630A0B"/>
    <w:rsid w:val="006546C9"/>
    <w:rsid w:val="00662FDF"/>
    <w:rsid w:val="00676127"/>
    <w:rsid w:val="00680E59"/>
    <w:rsid w:val="006959A6"/>
    <w:rsid w:val="006C0869"/>
    <w:rsid w:val="006C1BBF"/>
    <w:rsid w:val="006C2810"/>
    <w:rsid w:val="006D14DF"/>
    <w:rsid w:val="0070594F"/>
    <w:rsid w:val="00746473"/>
    <w:rsid w:val="00763BF6"/>
    <w:rsid w:val="00765D2D"/>
    <w:rsid w:val="00767ED8"/>
    <w:rsid w:val="00791382"/>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37808"/>
    <w:rsid w:val="008575EE"/>
    <w:rsid w:val="00877F53"/>
    <w:rsid w:val="008B3F1F"/>
    <w:rsid w:val="008D3F7D"/>
    <w:rsid w:val="008D602D"/>
    <w:rsid w:val="008F41A5"/>
    <w:rsid w:val="00903348"/>
    <w:rsid w:val="00937698"/>
    <w:rsid w:val="00943E48"/>
    <w:rsid w:val="00950C3F"/>
    <w:rsid w:val="009518AF"/>
    <w:rsid w:val="00965A52"/>
    <w:rsid w:val="00986BE4"/>
    <w:rsid w:val="009A2FE8"/>
    <w:rsid w:val="009A7C45"/>
    <w:rsid w:val="009A7C6D"/>
    <w:rsid w:val="009C6567"/>
    <w:rsid w:val="009D367E"/>
    <w:rsid w:val="009E048A"/>
    <w:rsid w:val="009F1B69"/>
    <w:rsid w:val="00A026BD"/>
    <w:rsid w:val="00A0583D"/>
    <w:rsid w:val="00A156B5"/>
    <w:rsid w:val="00A17A2F"/>
    <w:rsid w:val="00A34BDC"/>
    <w:rsid w:val="00AA74A2"/>
    <w:rsid w:val="00AB3BCD"/>
    <w:rsid w:val="00AE05F0"/>
    <w:rsid w:val="00AE4F26"/>
    <w:rsid w:val="00AE61F5"/>
    <w:rsid w:val="00B12519"/>
    <w:rsid w:val="00B157A8"/>
    <w:rsid w:val="00B15C0D"/>
    <w:rsid w:val="00B17021"/>
    <w:rsid w:val="00B24841"/>
    <w:rsid w:val="00B42A18"/>
    <w:rsid w:val="00B53927"/>
    <w:rsid w:val="00B57E8A"/>
    <w:rsid w:val="00B7228C"/>
    <w:rsid w:val="00B85E4E"/>
    <w:rsid w:val="00BA13C4"/>
    <w:rsid w:val="00BB4050"/>
    <w:rsid w:val="00BE2E17"/>
    <w:rsid w:val="00C04F3D"/>
    <w:rsid w:val="00C1069F"/>
    <w:rsid w:val="00C16AEA"/>
    <w:rsid w:val="00C32DF3"/>
    <w:rsid w:val="00C445FE"/>
    <w:rsid w:val="00C53FF7"/>
    <w:rsid w:val="00CA5BD5"/>
    <w:rsid w:val="00CB155D"/>
    <w:rsid w:val="00CC5C2E"/>
    <w:rsid w:val="00CD150A"/>
    <w:rsid w:val="00CF2F08"/>
    <w:rsid w:val="00CF7073"/>
    <w:rsid w:val="00D25F76"/>
    <w:rsid w:val="00D2766B"/>
    <w:rsid w:val="00D35A20"/>
    <w:rsid w:val="00D4628B"/>
    <w:rsid w:val="00D47494"/>
    <w:rsid w:val="00D562D6"/>
    <w:rsid w:val="00D72514"/>
    <w:rsid w:val="00D80B6C"/>
    <w:rsid w:val="00D93A2E"/>
    <w:rsid w:val="00D94635"/>
    <w:rsid w:val="00D957EF"/>
    <w:rsid w:val="00D96D86"/>
    <w:rsid w:val="00DA05D8"/>
    <w:rsid w:val="00DA45D5"/>
    <w:rsid w:val="00DB22E2"/>
    <w:rsid w:val="00DB48F2"/>
    <w:rsid w:val="00DC0F0D"/>
    <w:rsid w:val="00DC4601"/>
    <w:rsid w:val="00DF24C2"/>
    <w:rsid w:val="00DF64BF"/>
    <w:rsid w:val="00E01E83"/>
    <w:rsid w:val="00E04570"/>
    <w:rsid w:val="00E17361"/>
    <w:rsid w:val="00E266F1"/>
    <w:rsid w:val="00E7012A"/>
    <w:rsid w:val="00E8508F"/>
    <w:rsid w:val="00E90259"/>
    <w:rsid w:val="00E95688"/>
    <w:rsid w:val="00ED429E"/>
    <w:rsid w:val="00EF0713"/>
    <w:rsid w:val="00EF3BC1"/>
    <w:rsid w:val="00F10432"/>
    <w:rsid w:val="00F1261B"/>
    <w:rsid w:val="00F22B3D"/>
    <w:rsid w:val="00F6777D"/>
    <w:rsid w:val="00F72310"/>
    <w:rsid w:val="00F75F04"/>
    <w:rsid w:val="00F925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AA2E7"/>
  <w15:chartTrackingRefBased/>
  <w15:docId w15:val="{A711BAD5-27FF-4A58-B7B6-F82AF9B9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80B6C"/>
    <w:rPr>
      <w:sz w:val="24"/>
      <w:szCs w:val="24"/>
    </w:rPr>
  </w:style>
  <w:style w:type="paragraph" w:styleId="Heading1">
    <w:name w:val="heading 1"/>
    <w:basedOn w:val="Normal"/>
    <w:next w:val="Normal"/>
    <w:uiPriority w:val="1"/>
    <w:qFormat/>
    <w:rsid w:val="00D80B6C"/>
    <w:pPr>
      <w:keepNext/>
      <w:spacing w:before="240" w:after="60"/>
      <w:outlineLvl w:val="0"/>
    </w:pPr>
    <w:rPr>
      <w:b/>
      <w:bCs/>
      <w:kern w:val="32"/>
      <w:szCs w:val="32"/>
    </w:rPr>
  </w:style>
  <w:style w:type="paragraph" w:styleId="Heading2">
    <w:name w:val="heading 2"/>
    <w:basedOn w:val="Normal"/>
    <w:next w:val="Normal"/>
    <w:uiPriority w:val="1"/>
    <w:qFormat/>
    <w:rsid w:val="00D80B6C"/>
    <w:pPr>
      <w:keepNext/>
      <w:spacing w:before="240" w:after="60"/>
      <w:outlineLvl w:val="1"/>
    </w:pPr>
    <w:rPr>
      <w:b/>
      <w:bCs/>
      <w:iCs/>
      <w:szCs w:val="28"/>
    </w:rPr>
  </w:style>
  <w:style w:type="paragraph" w:styleId="Heading3">
    <w:name w:val="heading 3"/>
    <w:basedOn w:val="Normal"/>
    <w:next w:val="Normal"/>
    <w:uiPriority w:val="1"/>
    <w:qFormat/>
    <w:rsid w:val="00D80B6C"/>
    <w:pPr>
      <w:spacing w:before="240" w:after="60"/>
      <w:outlineLvl w:val="2"/>
    </w:pPr>
    <w:rPr>
      <w:b/>
      <w:bCs/>
      <w:szCs w:val="26"/>
    </w:rPr>
  </w:style>
  <w:style w:type="paragraph" w:styleId="Heading4">
    <w:name w:val="heading 4"/>
    <w:basedOn w:val="Normal"/>
    <w:next w:val="Normal"/>
    <w:uiPriority w:val="1"/>
    <w:qFormat/>
    <w:rsid w:val="00D80B6C"/>
    <w:pPr>
      <w:spacing w:before="240" w:after="60"/>
      <w:outlineLvl w:val="3"/>
    </w:pPr>
    <w:rPr>
      <w:b/>
      <w:bCs/>
      <w:szCs w:val="28"/>
    </w:rPr>
  </w:style>
  <w:style w:type="paragraph" w:styleId="Heading5">
    <w:name w:val="heading 5"/>
    <w:basedOn w:val="Normal"/>
    <w:next w:val="Normal"/>
    <w:uiPriority w:val="1"/>
    <w:qFormat/>
    <w:rsid w:val="00D80B6C"/>
    <w:pPr>
      <w:spacing w:before="240" w:after="60"/>
      <w:outlineLvl w:val="4"/>
    </w:pPr>
    <w:rPr>
      <w:b/>
      <w:bCs/>
      <w:iCs/>
      <w:szCs w:val="26"/>
    </w:rPr>
  </w:style>
  <w:style w:type="paragraph" w:styleId="Heading6">
    <w:name w:val="heading 6"/>
    <w:basedOn w:val="Normal"/>
    <w:next w:val="Normal"/>
    <w:uiPriority w:val="1"/>
    <w:qFormat/>
    <w:rsid w:val="00D80B6C"/>
    <w:pPr>
      <w:spacing w:before="240" w:after="60"/>
      <w:outlineLvl w:val="5"/>
    </w:pPr>
    <w:rPr>
      <w:b/>
      <w:bCs/>
      <w:szCs w:val="22"/>
    </w:rPr>
  </w:style>
  <w:style w:type="paragraph" w:styleId="Heading7">
    <w:name w:val="heading 7"/>
    <w:basedOn w:val="Normal"/>
    <w:next w:val="Normal"/>
    <w:uiPriority w:val="1"/>
    <w:qFormat/>
    <w:rsid w:val="00D80B6C"/>
    <w:pPr>
      <w:spacing w:before="240" w:after="60"/>
      <w:outlineLvl w:val="6"/>
    </w:pPr>
    <w:rPr>
      <w:b/>
    </w:rPr>
  </w:style>
  <w:style w:type="paragraph" w:styleId="Heading8">
    <w:name w:val="heading 8"/>
    <w:basedOn w:val="Normal"/>
    <w:next w:val="Normal"/>
    <w:uiPriority w:val="1"/>
    <w:qFormat/>
    <w:rsid w:val="00D80B6C"/>
    <w:pPr>
      <w:spacing w:before="240" w:after="60"/>
      <w:outlineLvl w:val="7"/>
    </w:pPr>
    <w:rPr>
      <w:b/>
      <w:iCs/>
    </w:rPr>
  </w:style>
  <w:style w:type="paragraph" w:styleId="Heading9">
    <w:name w:val="heading 9"/>
    <w:basedOn w:val="Normal"/>
    <w:next w:val="Normal"/>
    <w:uiPriority w:val="2"/>
    <w:qFormat/>
    <w:rsid w:val="00D80B6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80B6C"/>
    <w:pPr>
      <w:spacing w:after="240"/>
    </w:pPr>
    <w:rPr>
      <w:szCs w:val="20"/>
    </w:rPr>
  </w:style>
  <w:style w:type="paragraph" w:styleId="Quote">
    <w:name w:val="Quote"/>
    <w:basedOn w:val="BodyText"/>
    <w:uiPriority w:val="2"/>
    <w:qFormat/>
    <w:rsid w:val="00D80B6C"/>
    <w:pPr>
      <w:ind w:left="1440" w:right="1440"/>
    </w:pPr>
  </w:style>
  <w:style w:type="paragraph" w:customStyle="1" w:styleId="BodyTextContinued">
    <w:name w:val="Body Text Continued"/>
    <w:basedOn w:val="BodyText"/>
    <w:next w:val="BodyText"/>
    <w:rsid w:val="00D80B6C"/>
  </w:style>
  <w:style w:type="paragraph" w:styleId="TOC1">
    <w:name w:val="toc 1"/>
    <w:basedOn w:val="Normal"/>
    <w:next w:val="Normal"/>
    <w:autoRedefine/>
    <w:uiPriority w:val="2"/>
    <w:rsid w:val="00D80B6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80B6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80B6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80B6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80B6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80B6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80B6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80B6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80B6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80B6C"/>
    <w:pPr>
      <w:numPr>
        <w:numId w:val="9"/>
      </w:numPr>
    </w:pPr>
  </w:style>
  <w:style w:type="paragraph" w:styleId="ListNumber2">
    <w:name w:val="List Number 2"/>
    <w:basedOn w:val="BodyText"/>
    <w:uiPriority w:val="1"/>
    <w:rsid w:val="00D80B6C"/>
    <w:pPr>
      <w:numPr>
        <w:numId w:val="10"/>
      </w:numPr>
    </w:pPr>
  </w:style>
  <w:style w:type="paragraph" w:styleId="ListBullet">
    <w:name w:val="List Bullet"/>
    <w:basedOn w:val="BodyText"/>
    <w:uiPriority w:val="1"/>
    <w:rsid w:val="00D80B6C"/>
    <w:pPr>
      <w:numPr>
        <w:numId w:val="5"/>
      </w:numPr>
      <w:tabs>
        <w:tab w:val="left" w:pos="1440"/>
      </w:tabs>
    </w:pPr>
    <w:rPr>
      <w:szCs w:val="24"/>
    </w:rPr>
  </w:style>
  <w:style w:type="paragraph" w:styleId="ListBullet2">
    <w:name w:val="List Bullet 2"/>
    <w:basedOn w:val="BodyText"/>
    <w:uiPriority w:val="1"/>
    <w:rsid w:val="00D80B6C"/>
    <w:pPr>
      <w:numPr>
        <w:numId w:val="7"/>
      </w:numPr>
      <w:tabs>
        <w:tab w:val="clear" w:pos="1440"/>
        <w:tab w:val="left" w:pos="720"/>
      </w:tabs>
      <w:ind w:left="720"/>
    </w:pPr>
    <w:rPr>
      <w:szCs w:val="24"/>
    </w:rPr>
  </w:style>
  <w:style w:type="paragraph" w:styleId="Header">
    <w:name w:val="header"/>
    <w:basedOn w:val="Normal"/>
    <w:uiPriority w:val="1"/>
    <w:rsid w:val="00D80B6C"/>
    <w:pPr>
      <w:tabs>
        <w:tab w:val="center" w:pos="4680"/>
        <w:tab w:val="right" w:pos="9360"/>
      </w:tabs>
    </w:pPr>
  </w:style>
  <w:style w:type="paragraph" w:styleId="Footer">
    <w:name w:val="footer"/>
    <w:basedOn w:val="Normal"/>
    <w:rsid w:val="00D80B6C"/>
    <w:pPr>
      <w:tabs>
        <w:tab w:val="center" w:pos="4680"/>
        <w:tab w:val="right" w:pos="9360"/>
      </w:tabs>
    </w:pPr>
  </w:style>
  <w:style w:type="table" w:styleId="TableGrid">
    <w:name w:val="Table Grid"/>
    <w:basedOn w:val="TableNormal"/>
    <w:rsid w:val="00D80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80B6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80B6C"/>
    <w:rPr>
      <w:rFonts w:ascii="Times New Roman Bold" w:hAnsi="Times New Roman Bold" w:cs="Arial"/>
      <w:b/>
      <w:vanish/>
      <w:color w:val="FF0000"/>
    </w:rPr>
  </w:style>
  <w:style w:type="paragraph" w:customStyle="1" w:styleId="Formhidden">
    <w:name w:val="Form_hidden"/>
    <w:rsid w:val="00D80B6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80B6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80B6C"/>
    <w:rPr>
      <w:sz w:val="20"/>
      <w:szCs w:val="20"/>
    </w:rPr>
  </w:style>
  <w:style w:type="paragraph" w:customStyle="1" w:styleId="Titlehidden">
    <w:name w:val="Title_hidden"/>
    <w:uiPriority w:val="99"/>
    <w:qFormat/>
    <w:rsid w:val="00D80B6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D80B6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80B6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80B6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80B6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80B6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80B6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80B6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80B6C"/>
    <w:rPr>
      <w:rFonts w:ascii="Arial" w:hAnsi="Arial"/>
      <w:i/>
      <w:vanish/>
      <w:color w:val="FF0000"/>
      <w:szCs w:val="24"/>
    </w:rPr>
  </w:style>
  <w:style w:type="paragraph" w:customStyle="1" w:styleId="MnLevel4hidden">
    <w:name w:val="MnLevel4_hidden"/>
    <w:uiPriority w:val="2"/>
    <w:rsid w:val="00D80B6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80B6C"/>
    <w:pPr>
      <w:spacing w:after="240"/>
      <w:ind w:right="5760"/>
    </w:pPr>
    <w:rPr>
      <w:rFonts w:ascii="Arial" w:hAnsi="Arial" w:cs="Arial"/>
      <w:i/>
      <w:vanish/>
      <w:color w:val="FF0000"/>
    </w:rPr>
  </w:style>
  <w:style w:type="paragraph" w:customStyle="1" w:styleId="MnListnhidden">
    <w:name w:val="MnList_n_hidden"/>
    <w:uiPriority w:val="2"/>
    <w:rsid w:val="00D80B6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80B6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80B6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80B6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80B6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80B6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80B6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80B6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80B6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80B6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80B6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80B6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80B6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80B6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80B6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80B6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80B6C"/>
    <w:rPr>
      <w:vanish/>
      <w:sz w:val="4"/>
      <w:szCs w:val="24"/>
    </w:rPr>
  </w:style>
  <w:style w:type="paragraph" w:customStyle="1" w:styleId="clausetitlehidden">
    <w:name w:val="clause_title_hidden"/>
    <w:basedOn w:val="Normal"/>
    <w:uiPriority w:val="2"/>
    <w:qFormat/>
    <w:rsid w:val="00D80B6C"/>
    <w:pPr>
      <w:spacing w:after="240"/>
      <w:ind w:left="720" w:hanging="720"/>
    </w:pPr>
    <w:rPr>
      <w:i/>
      <w:vanish/>
      <w:color w:val="FF0000"/>
    </w:rPr>
  </w:style>
  <w:style w:type="paragraph" w:customStyle="1" w:styleId="clausenumberhidden">
    <w:name w:val="clause_number_hidden"/>
    <w:basedOn w:val="Normal"/>
    <w:uiPriority w:val="2"/>
    <w:qFormat/>
    <w:rsid w:val="00D80B6C"/>
    <w:pPr>
      <w:spacing w:after="240"/>
    </w:pPr>
    <w:rPr>
      <w:rFonts w:ascii="Arial" w:hAnsi="Arial"/>
      <w:b/>
      <w:i/>
      <w:vanish/>
      <w:color w:val="FF0000"/>
      <w:sz w:val="20"/>
    </w:rPr>
  </w:style>
  <w:style w:type="paragraph" w:customStyle="1" w:styleId="TitleBeforeSubhidden">
    <w:name w:val="TitleBeforeSub_hidden"/>
    <w:uiPriority w:val="2"/>
    <w:qFormat/>
    <w:rsid w:val="00D80B6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D80B6C"/>
  </w:style>
  <w:style w:type="paragraph" w:customStyle="1" w:styleId="TitleBeforeSub">
    <w:name w:val="TitleBeforeSub"/>
    <w:uiPriority w:val="2"/>
    <w:qFormat/>
    <w:rsid w:val="00D80B6C"/>
    <w:pPr>
      <w:keepNext/>
      <w:widowControl w:val="0"/>
      <w:suppressAutoHyphens/>
      <w:spacing w:line="340" w:lineRule="atLeast"/>
      <w:jc w:val="center"/>
    </w:pPr>
    <w:rPr>
      <w:b/>
      <w:sz w:val="28"/>
      <w:szCs w:val="24"/>
    </w:rPr>
  </w:style>
  <w:style w:type="paragraph" w:customStyle="1" w:styleId="para">
    <w:name w:val="para"/>
    <w:uiPriority w:val="99"/>
    <w:rsid w:val="00D80B6C"/>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D80B6C"/>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D80B6C"/>
    <w:rPr>
      <w:rFonts w:ascii="Arial" w:hAnsi="Arial" w:cs="Arial"/>
      <w:b/>
      <w:bCs/>
      <w:sz w:val="20"/>
      <w:szCs w:val="20"/>
    </w:rPr>
  </w:style>
  <w:style w:type="character" w:styleId="CommentReference">
    <w:name w:val="annotation reference"/>
    <w:rsid w:val="00943E48"/>
    <w:rPr>
      <w:sz w:val="16"/>
      <w:szCs w:val="16"/>
    </w:rPr>
  </w:style>
  <w:style w:type="paragraph" w:styleId="CommentText">
    <w:name w:val="annotation text"/>
    <w:basedOn w:val="Normal"/>
    <w:link w:val="CommentTextChar"/>
    <w:rsid w:val="00943E48"/>
    <w:rPr>
      <w:sz w:val="20"/>
      <w:szCs w:val="20"/>
    </w:rPr>
  </w:style>
  <w:style w:type="character" w:customStyle="1" w:styleId="CommentTextChar">
    <w:name w:val="Comment Text Char"/>
    <w:basedOn w:val="DefaultParagraphFont"/>
    <w:link w:val="CommentText"/>
    <w:rsid w:val="00943E48"/>
  </w:style>
  <w:style w:type="character" w:customStyle="1" w:styleId="TitleChar">
    <w:name w:val="Title Char"/>
    <w:link w:val="Title"/>
    <w:uiPriority w:val="2"/>
    <w:rsid w:val="00420F49"/>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B1EDE77-ACCC-4153-B392-8282677E4495}">
  <ds:schemaRefs>
    <ds:schemaRef ds:uri="http://schemas.microsoft.com/sharepoint/v3/contenttype/forms"/>
  </ds:schemaRefs>
</ds:datastoreItem>
</file>

<file path=customXml/itemProps2.xml><?xml version="1.0" encoding="utf-8"?>
<ds:datastoreItem xmlns:ds="http://schemas.openxmlformats.org/officeDocument/2006/customXml" ds:itemID="{353E8A19-DC30-4FE0-B09F-CCF685A09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A0D76C-0B96-43CF-BF63-5AB41130526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67AD4355-D791-421D-B499-B2686368AC0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14</cp:revision>
  <cp:lastPrinted>2014-03-20T14:13:00Z</cp:lastPrinted>
  <dcterms:created xsi:type="dcterms:W3CDTF">2021-12-10T16:16:00Z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27279800.0000000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