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C10F0" w14:textId="77777777" w:rsidR="009373E8" w:rsidRPr="009373E8" w:rsidRDefault="009373E8" w:rsidP="00BB48E9">
      <w:pPr>
        <w:pStyle w:val="Titlehidden"/>
        <w:rPr>
          <w:sz w:val="18"/>
        </w:rPr>
      </w:pPr>
      <w:r w:rsidRPr="009373E8">
        <w:rPr>
          <w:rFonts w:ascii="Times New Roman" w:hAnsi="Times New Roman"/>
          <w:sz w:val="18"/>
        </w:rPr>
        <w:br/>
      </w:r>
      <w:r w:rsidRPr="009373E8">
        <w:rPr>
          <w:rFonts w:ascii="Times New Roman" w:hAnsi="Times New Roman"/>
          <w:sz w:val="24"/>
        </w:rPr>
        <w:t>Form 85—Order Appointing Temporary Administrator</w:t>
      </w:r>
      <w:r>
        <w:rPr>
          <w:rFonts w:ascii="Times New Roman" w:hAnsi="Times New Roman"/>
          <w:sz w:val="24"/>
        </w:rPr>
        <w:br/>
      </w:r>
    </w:p>
    <w:p w14:paraId="758F6386" w14:textId="77777777" w:rsidR="002E29B9" w:rsidRPr="00413E71" w:rsidRDefault="002E29B9" w:rsidP="00413E71">
      <w:pPr>
        <w:pStyle w:val="Captionhidden"/>
      </w:pPr>
      <w:r w:rsidRPr="00413E71">
        <w:rPr>
          <w:rStyle w:val="substitute"/>
          <w:b/>
        </w:rPr>
        <w:t>[Caption. See Special Instruction 87.</w:t>
      </w:r>
      <w:r w:rsidRPr="00413E71">
        <w:t>]</w:t>
      </w:r>
    </w:p>
    <w:p w14:paraId="6934257D" w14:textId="77777777" w:rsidR="009373E8" w:rsidRDefault="009373E8" w:rsidP="00BB48E9">
      <w:pPr>
        <w:pStyle w:val="para"/>
        <w:widowControl/>
        <w:tabs>
          <w:tab w:val="right" w:leader="underscore" w:pos="9000"/>
        </w:tabs>
        <w:spacing w:before="360" w:after="360" w:line="240" w:lineRule="auto"/>
        <w:jc w:val="center"/>
        <w:rPr>
          <w:b/>
          <w:bCs/>
          <w:w w:val="100"/>
          <w:sz w:val="28"/>
          <w:szCs w:val="28"/>
        </w:rPr>
      </w:pPr>
      <w:r>
        <w:rPr>
          <w:b/>
          <w:bCs/>
          <w:w w:val="100"/>
          <w:sz w:val="28"/>
          <w:szCs w:val="28"/>
        </w:rPr>
        <w:t>Order Appointing Temporary Administrator</w:t>
      </w:r>
    </w:p>
    <w:p w14:paraId="108F18D6" w14:textId="77777777" w:rsidR="009373E8" w:rsidRDefault="009373E8" w:rsidP="00BB48E9">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On this day the Court heard and considered the Application for Temporary Administration filed by </w:t>
      </w:r>
      <w:r w:rsidR="000F176A" w:rsidRPr="000F176A">
        <w:rPr>
          <w:w w:val="100"/>
          <w:sz w:val="24"/>
          <w:szCs w:val="24"/>
        </w:rPr>
        <w:t>[</w:t>
      </w:r>
      <w:r>
        <w:rPr>
          <w:rFonts w:ascii="Arial" w:hAnsi="Arial" w:cs="Arial"/>
          <w:b/>
          <w:bCs/>
          <w:w w:val="100"/>
        </w:rPr>
        <w:t>2.76</w:t>
      </w:r>
      <w:r w:rsidR="000F176A" w:rsidRPr="000F176A">
        <w:rPr>
          <w:bCs/>
          <w:w w:val="100"/>
          <w:sz w:val="24"/>
        </w:rPr>
        <w:t>]</w:t>
      </w:r>
      <w:r>
        <w:rPr>
          <w:w w:val="100"/>
          <w:sz w:val="24"/>
          <w:szCs w:val="24"/>
        </w:rPr>
        <w:t xml:space="preserve"> (“Applicant”). After hearing the evidence in support of the application, the Court finds that </w:t>
      </w:r>
      <w:r w:rsidR="000F176A" w:rsidRPr="000F176A">
        <w:rPr>
          <w:w w:val="100"/>
          <w:sz w:val="24"/>
          <w:szCs w:val="24"/>
        </w:rPr>
        <w:t>[</w:t>
      </w:r>
      <w:r>
        <w:rPr>
          <w:rFonts w:ascii="Arial" w:hAnsi="Arial" w:cs="Arial"/>
          <w:b/>
          <w:bCs/>
          <w:w w:val="100"/>
        </w:rPr>
        <w:t>6.02</w:t>
      </w:r>
      <w:r w:rsidR="000F176A" w:rsidRPr="000F176A">
        <w:rPr>
          <w:bCs/>
          <w:w w:val="100"/>
          <w:sz w:val="24"/>
        </w:rPr>
        <w:t>]</w:t>
      </w:r>
      <w:r>
        <w:rPr>
          <w:w w:val="100"/>
          <w:sz w:val="24"/>
          <w:szCs w:val="24"/>
        </w:rPr>
        <w:t xml:space="preserve"> (“Decedent”) is dead and that four years have not elapsed since the date of Decedent’s death</w:t>
      </w:r>
      <w:r w:rsidR="00D13CAB">
        <w:rPr>
          <w:w w:val="100"/>
          <w:sz w:val="24"/>
          <w:szCs w:val="24"/>
        </w:rPr>
        <w:t xml:space="preserve"> on [</w:t>
      </w:r>
      <w:r w:rsidR="00D13CAB" w:rsidRPr="00D13CAB">
        <w:rPr>
          <w:rStyle w:val="substitute"/>
        </w:rPr>
        <w:t>1.07</w:t>
      </w:r>
      <w:r w:rsidR="00D13CAB">
        <w:rPr>
          <w:w w:val="100"/>
          <w:sz w:val="24"/>
          <w:szCs w:val="24"/>
        </w:rPr>
        <w:t>] [</w:t>
      </w:r>
      <w:r w:rsidR="00D13CAB" w:rsidRPr="00D13CAB">
        <w:rPr>
          <w:rStyle w:val="substitute"/>
        </w:rPr>
        <w:t>include if applicable:</w:t>
      </w:r>
      <w:r w:rsidR="00D13CAB">
        <w:rPr>
          <w:w w:val="100"/>
          <w:sz w:val="24"/>
          <w:szCs w:val="24"/>
        </w:rPr>
        <w:t xml:space="preserve"> and before [</w:t>
      </w:r>
      <w:r w:rsidR="00D13CAB" w:rsidRPr="00D13CAB">
        <w:rPr>
          <w:rStyle w:val="substitute"/>
        </w:rPr>
        <w:t>6.23</w:t>
      </w:r>
      <w:r w:rsidR="00D13CAB">
        <w:rPr>
          <w:w w:val="100"/>
          <w:sz w:val="24"/>
          <w:szCs w:val="24"/>
        </w:rPr>
        <w:t>], the date the application for temporary administration was filed]</w:t>
      </w:r>
      <w:r>
        <w:rPr>
          <w:w w:val="100"/>
          <w:sz w:val="24"/>
          <w:szCs w:val="24"/>
        </w:rPr>
        <w:t>; that this Court has jurisdiction and venue over this estate, and the interest of this estate requires the immediate appointment of a personal representative; that the Application for Letters of Temporary Administration should be granted and Applicant would be a suitable temporary representative, is not disqualified from acting as such, and should be appointed temporary administrator of this estate.</w:t>
      </w:r>
    </w:p>
    <w:p w14:paraId="5CB876D9" w14:textId="77777777" w:rsidR="009373E8" w:rsidRDefault="009373E8" w:rsidP="00BB48E9">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It is ORDERED that </w:t>
      </w:r>
      <w:r w:rsidR="000F176A" w:rsidRPr="000F176A">
        <w:rPr>
          <w:w w:val="100"/>
          <w:sz w:val="24"/>
          <w:szCs w:val="24"/>
        </w:rPr>
        <w:t>[</w:t>
      </w:r>
      <w:r>
        <w:rPr>
          <w:rFonts w:ascii="Arial" w:hAnsi="Arial" w:cs="Arial"/>
          <w:b/>
          <w:bCs/>
          <w:w w:val="100"/>
        </w:rPr>
        <w:t>2.76</w:t>
      </w:r>
      <w:r w:rsidR="000F176A" w:rsidRPr="000F176A">
        <w:rPr>
          <w:bCs/>
          <w:w w:val="100"/>
          <w:sz w:val="24"/>
        </w:rPr>
        <w:t>]</w:t>
      </w:r>
      <w:r>
        <w:rPr>
          <w:w w:val="100"/>
          <w:sz w:val="24"/>
          <w:szCs w:val="24"/>
        </w:rPr>
        <w:t xml:space="preserve"> is hereby appointed temporary administrator of this estate to serve until ___________________________, which is not longer than 180 days from the date hereof, and who shall give bond in the sum of $__________, conditioned as required by law; that unless this appointment is contested after service of citation, it shall be continued in force until ___________________________ or for such period of time as the Court shall deem in the interest of this estate, or it shall be made permanent, if found by the Court to be necessary; that the clerk of this Court shall give such notice as may be required by law and shall issue letters of temporary administration within three days after the temporary administrator has qualified according to law; and that the temporary administrator shall have the following powers:</w:t>
      </w:r>
    </w:p>
    <w:p w14:paraId="2BB44A03" w14:textId="77777777" w:rsidR="009373E8" w:rsidRDefault="009373E8" w:rsidP="00BB48E9">
      <w:pPr>
        <w:pStyle w:val="UserInstructionjustifyhidden"/>
      </w:pPr>
      <w:r>
        <w:t>Specific and detailed powers should be enumerated. These powers would generally be identical to the powers requested in paragraph 5 of the Application for Temporary Administration (Form 83 or 84).</w:t>
      </w:r>
    </w:p>
    <w:p w14:paraId="3E880D23" w14:textId="77777777" w:rsidR="009373E8" w:rsidRDefault="009373E8" w:rsidP="00BB48E9">
      <w:pPr>
        <w:pStyle w:val="para"/>
        <w:keepNext/>
        <w:widowControl/>
        <w:tabs>
          <w:tab w:val="right" w:leader="underscore" w:pos="9000"/>
        </w:tabs>
        <w:spacing w:before="0" w:after="200" w:line="240" w:lineRule="auto"/>
        <w:jc w:val="left"/>
        <w:rPr>
          <w:w w:val="100"/>
          <w:sz w:val="24"/>
          <w:szCs w:val="24"/>
        </w:rPr>
      </w:pPr>
      <w:r>
        <w:rPr>
          <w:w w:val="100"/>
          <w:sz w:val="24"/>
          <w:szCs w:val="24"/>
        </w:rPr>
        <w:t>SIGNED on ___________________________.</w:t>
      </w:r>
    </w:p>
    <w:p w14:paraId="046CCC76" w14:textId="77777777" w:rsidR="009373E8" w:rsidRDefault="009373E8" w:rsidP="00BB48E9">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Judge Presiding</w:t>
      </w:r>
    </w:p>
    <w:p w14:paraId="5CEC8F0D" w14:textId="77777777" w:rsidR="007F463F" w:rsidRDefault="007F463F" w:rsidP="00BB48E9"/>
    <w:sectPr w:rsidR="007F463F" w:rsidSect="00833C7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38187" w14:textId="77777777" w:rsidR="00833C77" w:rsidRDefault="00833C77">
      <w:r>
        <w:separator/>
      </w:r>
    </w:p>
  </w:endnote>
  <w:endnote w:type="continuationSeparator" w:id="0">
    <w:p w14:paraId="6C37695F" w14:textId="77777777" w:rsidR="00833C77" w:rsidRDefault="00833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D3E8D"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37A33" w14:textId="77777777" w:rsidR="00833C77" w:rsidRDefault="00833C77">
      <w:r>
        <w:separator/>
      </w:r>
    </w:p>
  </w:footnote>
  <w:footnote w:type="continuationSeparator" w:id="0">
    <w:p w14:paraId="27AD20CD" w14:textId="77777777" w:rsidR="00833C77" w:rsidRDefault="00833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FED75"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548239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93C6C5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50010C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1EC59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856075064">
    <w:abstractNumId w:val="8"/>
  </w:num>
  <w:num w:numId="2" w16cid:durableId="1016619800">
    <w:abstractNumId w:val="8"/>
  </w:num>
  <w:num w:numId="3" w16cid:durableId="711155850">
    <w:abstractNumId w:val="3"/>
  </w:num>
  <w:num w:numId="4" w16cid:durableId="669874505">
    <w:abstractNumId w:val="3"/>
  </w:num>
  <w:num w:numId="5" w16cid:durableId="676424368">
    <w:abstractNumId w:val="9"/>
  </w:num>
  <w:num w:numId="6" w16cid:durableId="1588346287">
    <w:abstractNumId w:val="9"/>
  </w:num>
  <w:num w:numId="7" w16cid:durableId="2041079450">
    <w:abstractNumId w:val="7"/>
  </w:num>
  <w:num w:numId="8" w16cid:durableId="1402212443">
    <w:abstractNumId w:val="7"/>
  </w:num>
  <w:num w:numId="9" w16cid:durableId="700666527">
    <w:abstractNumId w:val="13"/>
  </w:num>
  <w:num w:numId="10" w16cid:durableId="755593756">
    <w:abstractNumId w:val="15"/>
  </w:num>
  <w:num w:numId="11" w16cid:durableId="1496721700">
    <w:abstractNumId w:val="8"/>
  </w:num>
  <w:num w:numId="12" w16cid:durableId="658850234">
    <w:abstractNumId w:val="3"/>
  </w:num>
  <w:num w:numId="13" w16cid:durableId="162000">
    <w:abstractNumId w:val="9"/>
  </w:num>
  <w:num w:numId="14" w16cid:durableId="1764952896">
    <w:abstractNumId w:val="7"/>
  </w:num>
  <w:num w:numId="15" w16cid:durableId="2108572320">
    <w:abstractNumId w:val="6"/>
  </w:num>
  <w:num w:numId="16" w16cid:durableId="805971591">
    <w:abstractNumId w:val="5"/>
  </w:num>
  <w:num w:numId="17" w16cid:durableId="1836605484">
    <w:abstractNumId w:val="4"/>
  </w:num>
  <w:num w:numId="18" w16cid:durableId="943919831">
    <w:abstractNumId w:val="2"/>
  </w:num>
  <w:num w:numId="19" w16cid:durableId="248198948">
    <w:abstractNumId w:val="1"/>
  </w:num>
  <w:num w:numId="20" w16cid:durableId="2018189904">
    <w:abstractNumId w:val="0"/>
  </w:num>
  <w:num w:numId="21" w16cid:durableId="1239440217">
    <w:abstractNumId w:val="11"/>
  </w:num>
  <w:num w:numId="22" w16cid:durableId="1518076376">
    <w:abstractNumId w:val="12"/>
  </w:num>
  <w:num w:numId="23" w16cid:durableId="1704014149">
    <w:abstractNumId w:val="14"/>
  </w:num>
  <w:num w:numId="24" w16cid:durableId="200372929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432286325">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85.docx"/>
    <w:docVar w:name="TBBStampDate" w:val="05-14-2026"/>
    <w:docVar w:name="TBBVer" w:val="docx"/>
    <w:docVar w:name="TBBYear" w:val="2026"/>
  </w:docVars>
  <w:rsids>
    <w:rsidRoot w:val="009373E8"/>
    <w:rsid w:val="00006704"/>
    <w:rsid w:val="00011C11"/>
    <w:rsid w:val="00035105"/>
    <w:rsid w:val="0004285B"/>
    <w:rsid w:val="0004424C"/>
    <w:rsid w:val="00054808"/>
    <w:rsid w:val="00055419"/>
    <w:rsid w:val="00067765"/>
    <w:rsid w:val="00075517"/>
    <w:rsid w:val="000A5288"/>
    <w:rsid w:val="000A6DC7"/>
    <w:rsid w:val="000B0F31"/>
    <w:rsid w:val="000B259E"/>
    <w:rsid w:val="000D0833"/>
    <w:rsid w:val="000D5936"/>
    <w:rsid w:val="000F176A"/>
    <w:rsid w:val="00103258"/>
    <w:rsid w:val="00124EC7"/>
    <w:rsid w:val="001357DF"/>
    <w:rsid w:val="0016194A"/>
    <w:rsid w:val="00167635"/>
    <w:rsid w:val="001B4977"/>
    <w:rsid w:val="001C7034"/>
    <w:rsid w:val="001D113B"/>
    <w:rsid w:val="001F3CB1"/>
    <w:rsid w:val="00202BBE"/>
    <w:rsid w:val="00212AD4"/>
    <w:rsid w:val="00213DCD"/>
    <w:rsid w:val="00220537"/>
    <w:rsid w:val="00221D27"/>
    <w:rsid w:val="002733D1"/>
    <w:rsid w:val="002C1959"/>
    <w:rsid w:val="002C211D"/>
    <w:rsid w:val="002C3E97"/>
    <w:rsid w:val="002C456D"/>
    <w:rsid w:val="002D4648"/>
    <w:rsid w:val="002D4815"/>
    <w:rsid w:val="002E29B9"/>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3598"/>
    <w:rsid w:val="00413E71"/>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05AF"/>
    <w:rsid w:val="00813EC4"/>
    <w:rsid w:val="00820566"/>
    <w:rsid w:val="008222BD"/>
    <w:rsid w:val="008243FF"/>
    <w:rsid w:val="00832078"/>
    <w:rsid w:val="00833C77"/>
    <w:rsid w:val="008575EE"/>
    <w:rsid w:val="00877F53"/>
    <w:rsid w:val="008B3F1F"/>
    <w:rsid w:val="008D3F7D"/>
    <w:rsid w:val="008D602D"/>
    <w:rsid w:val="008F41A5"/>
    <w:rsid w:val="00903348"/>
    <w:rsid w:val="00917410"/>
    <w:rsid w:val="009373E8"/>
    <w:rsid w:val="00937698"/>
    <w:rsid w:val="009465C0"/>
    <w:rsid w:val="009518AF"/>
    <w:rsid w:val="00965041"/>
    <w:rsid w:val="00965A52"/>
    <w:rsid w:val="00986BE4"/>
    <w:rsid w:val="009A2FE8"/>
    <w:rsid w:val="009A7C45"/>
    <w:rsid w:val="009C6567"/>
    <w:rsid w:val="009D367E"/>
    <w:rsid w:val="009E048A"/>
    <w:rsid w:val="009F0AAC"/>
    <w:rsid w:val="009F1B69"/>
    <w:rsid w:val="00A026BD"/>
    <w:rsid w:val="00A0583D"/>
    <w:rsid w:val="00A156B5"/>
    <w:rsid w:val="00A17A2F"/>
    <w:rsid w:val="00A34BDC"/>
    <w:rsid w:val="00A759A6"/>
    <w:rsid w:val="00AA74A2"/>
    <w:rsid w:val="00AB3BCD"/>
    <w:rsid w:val="00AE05F0"/>
    <w:rsid w:val="00AE61F5"/>
    <w:rsid w:val="00B12519"/>
    <w:rsid w:val="00B157A8"/>
    <w:rsid w:val="00B15C0D"/>
    <w:rsid w:val="00B17021"/>
    <w:rsid w:val="00B53927"/>
    <w:rsid w:val="00B72826"/>
    <w:rsid w:val="00BA13C4"/>
    <w:rsid w:val="00BB48E9"/>
    <w:rsid w:val="00BE2E17"/>
    <w:rsid w:val="00C04F3D"/>
    <w:rsid w:val="00C1069F"/>
    <w:rsid w:val="00C16AEA"/>
    <w:rsid w:val="00C445FE"/>
    <w:rsid w:val="00C53FF7"/>
    <w:rsid w:val="00C80CA6"/>
    <w:rsid w:val="00C82ED5"/>
    <w:rsid w:val="00CA5BD5"/>
    <w:rsid w:val="00CB155D"/>
    <w:rsid w:val="00CC5C2E"/>
    <w:rsid w:val="00CD150A"/>
    <w:rsid w:val="00CF7073"/>
    <w:rsid w:val="00D13CAB"/>
    <w:rsid w:val="00D25F76"/>
    <w:rsid w:val="00D2766B"/>
    <w:rsid w:val="00D35A20"/>
    <w:rsid w:val="00D46BAA"/>
    <w:rsid w:val="00D47494"/>
    <w:rsid w:val="00D562D6"/>
    <w:rsid w:val="00D7702F"/>
    <w:rsid w:val="00D93A2E"/>
    <w:rsid w:val="00D94635"/>
    <w:rsid w:val="00D957EF"/>
    <w:rsid w:val="00D96D86"/>
    <w:rsid w:val="00DA05D8"/>
    <w:rsid w:val="00DB22E2"/>
    <w:rsid w:val="00DB48F2"/>
    <w:rsid w:val="00DC4601"/>
    <w:rsid w:val="00DF64BF"/>
    <w:rsid w:val="00E01E83"/>
    <w:rsid w:val="00E17361"/>
    <w:rsid w:val="00E7012A"/>
    <w:rsid w:val="00E832A6"/>
    <w:rsid w:val="00E8508F"/>
    <w:rsid w:val="00E90259"/>
    <w:rsid w:val="00E95688"/>
    <w:rsid w:val="00EB0C23"/>
    <w:rsid w:val="00EF0713"/>
    <w:rsid w:val="00EF3BC1"/>
    <w:rsid w:val="00F1261B"/>
    <w:rsid w:val="00F2123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692BEF"/>
  <w15:chartTrackingRefBased/>
  <w15:docId w15:val="{2BB6D1AD-B91F-4965-ACBA-793166767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373E8"/>
    <w:rPr>
      <w:sz w:val="24"/>
      <w:szCs w:val="24"/>
    </w:rPr>
  </w:style>
  <w:style w:type="paragraph" w:styleId="Heading1">
    <w:name w:val="heading 1"/>
    <w:basedOn w:val="Normal"/>
    <w:next w:val="Normal"/>
    <w:uiPriority w:val="1"/>
    <w:qFormat/>
    <w:rsid w:val="009373E8"/>
    <w:pPr>
      <w:keepNext/>
      <w:spacing w:before="240" w:after="60"/>
      <w:outlineLvl w:val="0"/>
    </w:pPr>
    <w:rPr>
      <w:b/>
      <w:bCs/>
      <w:kern w:val="32"/>
      <w:szCs w:val="32"/>
    </w:rPr>
  </w:style>
  <w:style w:type="paragraph" w:styleId="Heading2">
    <w:name w:val="heading 2"/>
    <w:basedOn w:val="Normal"/>
    <w:next w:val="Normal"/>
    <w:uiPriority w:val="1"/>
    <w:qFormat/>
    <w:rsid w:val="009373E8"/>
    <w:pPr>
      <w:keepNext/>
      <w:spacing w:before="240" w:after="60"/>
      <w:outlineLvl w:val="1"/>
    </w:pPr>
    <w:rPr>
      <w:b/>
      <w:bCs/>
      <w:iCs/>
      <w:szCs w:val="28"/>
    </w:rPr>
  </w:style>
  <w:style w:type="paragraph" w:styleId="Heading3">
    <w:name w:val="heading 3"/>
    <w:basedOn w:val="Normal"/>
    <w:next w:val="Normal"/>
    <w:uiPriority w:val="1"/>
    <w:qFormat/>
    <w:rsid w:val="009373E8"/>
    <w:pPr>
      <w:spacing w:before="240" w:after="60"/>
      <w:outlineLvl w:val="2"/>
    </w:pPr>
    <w:rPr>
      <w:b/>
      <w:bCs/>
      <w:szCs w:val="26"/>
    </w:rPr>
  </w:style>
  <w:style w:type="paragraph" w:styleId="Heading4">
    <w:name w:val="heading 4"/>
    <w:basedOn w:val="Normal"/>
    <w:next w:val="Normal"/>
    <w:uiPriority w:val="1"/>
    <w:qFormat/>
    <w:rsid w:val="009373E8"/>
    <w:pPr>
      <w:spacing w:before="240" w:after="60"/>
      <w:outlineLvl w:val="3"/>
    </w:pPr>
    <w:rPr>
      <w:b/>
      <w:bCs/>
      <w:szCs w:val="28"/>
    </w:rPr>
  </w:style>
  <w:style w:type="paragraph" w:styleId="Heading5">
    <w:name w:val="heading 5"/>
    <w:basedOn w:val="Normal"/>
    <w:next w:val="Normal"/>
    <w:uiPriority w:val="1"/>
    <w:qFormat/>
    <w:rsid w:val="009373E8"/>
    <w:pPr>
      <w:spacing w:before="240" w:after="60"/>
      <w:outlineLvl w:val="4"/>
    </w:pPr>
    <w:rPr>
      <w:b/>
      <w:bCs/>
      <w:iCs/>
      <w:szCs w:val="26"/>
    </w:rPr>
  </w:style>
  <w:style w:type="paragraph" w:styleId="Heading6">
    <w:name w:val="heading 6"/>
    <w:basedOn w:val="Normal"/>
    <w:next w:val="Normal"/>
    <w:uiPriority w:val="1"/>
    <w:qFormat/>
    <w:rsid w:val="009373E8"/>
    <w:pPr>
      <w:spacing w:before="240" w:after="60"/>
      <w:outlineLvl w:val="5"/>
    </w:pPr>
    <w:rPr>
      <w:b/>
      <w:bCs/>
      <w:szCs w:val="22"/>
    </w:rPr>
  </w:style>
  <w:style w:type="paragraph" w:styleId="Heading7">
    <w:name w:val="heading 7"/>
    <w:basedOn w:val="Normal"/>
    <w:next w:val="Normal"/>
    <w:uiPriority w:val="1"/>
    <w:qFormat/>
    <w:rsid w:val="009373E8"/>
    <w:pPr>
      <w:spacing w:before="240" w:after="60"/>
      <w:outlineLvl w:val="6"/>
    </w:pPr>
    <w:rPr>
      <w:b/>
    </w:rPr>
  </w:style>
  <w:style w:type="paragraph" w:styleId="Heading8">
    <w:name w:val="heading 8"/>
    <w:basedOn w:val="Normal"/>
    <w:next w:val="Normal"/>
    <w:uiPriority w:val="1"/>
    <w:qFormat/>
    <w:rsid w:val="009373E8"/>
    <w:pPr>
      <w:spacing w:before="240" w:after="60"/>
      <w:outlineLvl w:val="7"/>
    </w:pPr>
    <w:rPr>
      <w:b/>
      <w:iCs/>
    </w:rPr>
  </w:style>
  <w:style w:type="paragraph" w:styleId="Heading9">
    <w:name w:val="heading 9"/>
    <w:basedOn w:val="Normal"/>
    <w:next w:val="Normal"/>
    <w:uiPriority w:val="2"/>
    <w:qFormat/>
    <w:rsid w:val="009373E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373E8"/>
    <w:pPr>
      <w:spacing w:after="240"/>
    </w:pPr>
    <w:rPr>
      <w:szCs w:val="20"/>
    </w:rPr>
  </w:style>
  <w:style w:type="paragraph" w:styleId="Quote">
    <w:name w:val="Quote"/>
    <w:basedOn w:val="BodyText"/>
    <w:uiPriority w:val="2"/>
    <w:qFormat/>
    <w:rsid w:val="009373E8"/>
    <w:pPr>
      <w:ind w:left="1440" w:right="1440"/>
    </w:pPr>
  </w:style>
  <w:style w:type="paragraph" w:customStyle="1" w:styleId="BodyTextContinued">
    <w:name w:val="Body Text Continued"/>
    <w:basedOn w:val="BodyText"/>
    <w:next w:val="BodyText"/>
    <w:rsid w:val="009373E8"/>
  </w:style>
  <w:style w:type="paragraph" w:styleId="TOC1">
    <w:name w:val="toc 1"/>
    <w:basedOn w:val="Normal"/>
    <w:next w:val="Normal"/>
    <w:autoRedefine/>
    <w:uiPriority w:val="2"/>
    <w:rsid w:val="009373E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373E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373E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373E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373E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373E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373E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373E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373E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373E8"/>
    <w:pPr>
      <w:numPr>
        <w:numId w:val="9"/>
      </w:numPr>
    </w:pPr>
  </w:style>
  <w:style w:type="paragraph" w:styleId="ListNumber2">
    <w:name w:val="List Number 2"/>
    <w:basedOn w:val="BodyText"/>
    <w:uiPriority w:val="1"/>
    <w:rsid w:val="009373E8"/>
    <w:pPr>
      <w:numPr>
        <w:numId w:val="10"/>
      </w:numPr>
    </w:pPr>
  </w:style>
  <w:style w:type="paragraph" w:styleId="ListBullet">
    <w:name w:val="List Bullet"/>
    <w:basedOn w:val="BodyText"/>
    <w:uiPriority w:val="1"/>
    <w:rsid w:val="009373E8"/>
    <w:pPr>
      <w:numPr>
        <w:numId w:val="5"/>
      </w:numPr>
      <w:tabs>
        <w:tab w:val="left" w:pos="1440"/>
      </w:tabs>
    </w:pPr>
    <w:rPr>
      <w:szCs w:val="24"/>
    </w:rPr>
  </w:style>
  <w:style w:type="paragraph" w:styleId="ListBullet2">
    <w:name w:val="List Bullet 2"/>
    <w:basedOn w:val="BodyText"/>
    <w:uiPriority w:val="1"/>
    <w:rsid w:val="009373E8"/>
    <w:pPr>
      <w:numPr>
        <w:numId w:val="7"/>
      </w:numPr>
      <w:tabs>
        <w:tab w:val="clear" w:pos="1440"/>
        <w:tab w:val="left" w:pos="720"/>
      </w:tabs>
      <w:ind w:left="720"/>
    </w:pPr>
    <w:rPr>
      <w:szCs w:val="24"/>
    </w:rPr>
  </w:style>
  <w:style w:type="paragraph" w:styleId="Header">
    <w:name w:val="header"/>
    <w:basedOn w:val="Normal"/>
    <w:uiPriority w:val="1"/>
    <w:rsid w:val="009373E8"/>
    <w:pPr>
      <w:tabs>
        <w:tab w:val="center" w:pos="4680"/>
        <w:tab w:val="right" w:pos="9360"/>
      </w:tabs>
    </w:pPr>
  </w:style>
  <w:style w:type="paragraph" w:styleId="Footer">
    <w:name w:val="footer"/>
    <w:basedOn w:val="Normal"/>
    <w:rsid w:val="009373E8"/>
    <w:pPr>
      <w:tabs>
        <w:tab w:val="center" w:pos="4680"/>
        <w:tab w:val="right" w:pos="9360"/>
      </w:tabs>
    </w:pPr>
  </w:style>
  <w:style w:type="table" w:styleId="TableGrid">
    <w:name w:val="Table Grid"/>
    <w:basedOn w:val="TableNormal"/>
    <w:rsid w:val="009373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373E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373E8"/>
    <w:rPr>
      <w:rFonts w:ascii="Times New Roman Bold" w:hAnsi="Times New Roman Bold" w:cs="Arial"/>
      <w:b/>
      <w:vanish/>
      <w:color w:val="FF0000"/>
    </w:rPr>
  </w:style>
  <w:style w:type="paragraph" w:customStyle="1" w:styleId="Formhidden">
    <w:name w:val="Form_hidden"/>
    <w:rsid w:val="009373E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373E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373E8"/>
    <w:rPr>
      <w:sz w:val="20"/>
      <w:szCs w:val="20"/>
    </w:rPr>
  </w:style>
  <w:style w:type="paragraph" w:customStyle="1" w:styleId="Titlehidden">
    <w:name w:val="Title_hidden"/>
    <w:uiPriority w:val="99"/>
    <w:qFormat/>
    <w:rsid w:val="009373E8"/>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373E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373E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373E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373E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373E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373E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373E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373E8"/>
    <w:rPr>
      <w:rFonts w:ascii="Arial" w:hAnsi="Arial"/>
      <w:i/>
      <w:vanish/>
      <w:color w:val="FF0000"/>
      <w:szCs w:val="24"/>
    </w:rPr>
  </w:style>
  <w:style w:type="paragraph" w:customStyle="1" w:styleId="MnLevel4hidden">
    <w:name w:val="MnLevel4_hidden"/>
    <w:uiPriority w:val="2"/>
    <w:rsid w:val="009373E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373E8"/>
    <w:pPr>
      <w:spacing w:after="240"/>
      <w:ind w:right="5760"/>
    </w:pPr>
    <w:rPr>
      <w:rFonts w:ascii="Arial" w:hAnsi="Arial" w:cs="Arial"/>
      <w:i/>
      <w:vanish/>
      <w:color w:val="FF0000"/>
    </w:rPr>
  </w:style>
  <w:style w:type="paragraph" w:customStyle="1" w:styleId="MnListnhidden">
    <w:name w:val="MnList_n_hidden"/>
    <w:uiPriority w:val="2"/>
    <w:rsid w:val="009373E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373E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373E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373E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373E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373E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373E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373E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373E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373E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373E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373E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373E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373E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373E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373E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373E8"/>
    <w:rPr>
      <w:vanish/>
      <w:sz w:val="4"/>
      <w:szCs w:val="24"/>
    </w:rPr>
  </w:style>
  <w:style w:type="paragraph" w:customStyle="1" w:styleId="clausetitlehidden">
    <w:name w:val="clause_title_hidden"/>
    <w:basedOn w:val="Normal"/>
    <w:uiPriority w:val="2"/>
    <w:qFormat/>
    <w:rsid w:val="009373E8"/>
    <w:pPr>
      <w:spacing w:after="240"/>
      <w:ind w:left="720" w:hanging="720"/>
    </w:pPr>
    <w:rPr>
      <w:i/>
      <w:vanish/>
      <w:color w:val="FF0000"/>
    </w:rPr>
  </w:style>
  <w:style w:type="paragraph" w:customStyle="1" w:styleId="clausenumberhidden">
    <w:name w:val="clause_number_hidden"/>
    <w:basedOn w:val="Normal"/>
    <w:uiPriority w:val="2"/>
    <w:qFormat/>
    <w:rsid w:val="009373E8"/>
    <w:pPr>
      <w:spacing w:after="240"/>
    </w:pPr>
    <w:rPr>
      <w:rFonts w:ascii="Arial" w:hAnsi="Arial"/>
      <w:b/>
      <w:i/>
      <w:vanish/>
      <w:color w:val="FF0000"/>
      <w:sz w:val="20"/>
    </w:rPr>
  </w:style>
  <w:style w:type="paragraph" w:customStyle="1" w:styleId="TitleBeforeSubhidden">
    <w:name w:val="TitleBeforeSub_hidden"/>
    <w:uiPriority w:val="2"/>
    <w:qFormat/>
    <w:rsid w:val="009373E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373E8"/>
  </w:style>
  <w:style w:type="paragraph" w:customStyle="1" w:styleId="TitleBeforeSub">
    <w:name w:val="TitleBeforeSub"/>
    <w:uiPriority w:val="2"/>
    <w:qFormat/>
    <w:rsid w:val="009373E8"/>
    <w:pPr>
      <w:keepNext/>
      <w:widowControl w:val="0"/>
      <w:suppressAutoHyphens/>
      <w:spacing w:line="340" w:lineRule="atLeast"/>
      <w:jc w:val="center"/>
    </w:pPr>
    <w:rPr>
      <w:b/>
      <w:sz w:val="28"/>
      <w:szCs w:val="24"/>
    </w:rPr>
  </w:style>
  <w:style w:type="paragraph" w:customStyle="1" w:styleId="TableAnchor">
    <w:name w:val="TableAnchor"/>
    <w:uiPriority w:val="99"/>
    <w:rsid w:val="009373E8"/>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9373E8"/>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9373E8"/>
    <w:rPr>
      <w:rFonts w:ascii="Arial" w:hAnsi="Arial" w:cs="Arial"/>
      <w:b/>
      <w:bCs/>
      <w:sz w:val="20"/>
      <w:szCs w:val="20"/>
    </w:rPr>
  </w:style>
  <w:style w:type="paragraph" w:styleId="BalloonText">
    <w:name w:val="Balloon Text"/>
    <w:basedOn w:val="Normal"/>
    <w:link w:val="BalloonTextChar"/>
    <w:rsid w:val="00D13CAB"/>
    <w:rPr>
      <w:rFonts w:ascii="Segoe UI" w:hAnsi="Segoe UI" w:cs="Segoe UI"/>
      <w:sz w:val="18"/>
      <w:szCs w:val="18"/>
    </w:rPr>
  </w:style>
  <w:style w:type="character" w:customStyle="1" w:styleId="BalloonTextChar">
    <w:name w:val="Balloon Text Char"/>
    <w:link w:val="BalloonText"/>
    <w:rsid w:val="00D13CAB"/>
    <w:rPr>
      <w:rFonts w:ascii="Segoe UI" w:hAnsi="Segoe UI" w:cs="Segoe UI"/>
      <w:sz w:val="18"/>
      <w:szCs w:val="18"/>
    </w:rPr>
  </w:style>
  <w:style w:type="character" w:customStyle="1" w:styleId="TitleChar">
    <w:name w:val="Title Char"/>
    <w:link w:val="Title"/>
    <w:uiPriority w:val="2"/>
    <w:rsid w:val="002E29B9"/>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EFF79C8-5A6D-431E-A261-1FB01B3A3CE1}">
  <ds:schemaRefs>
    <ds:schemaRef ds:uri="http://schemas.microsoft.com/sharepoint/v3/contenttype/forms"/>
  </ds:schemaRefs>
</ds:datastoreItem>
</file>

<file path=customXml/itemProps2.xml><?xml version="1.0" encoding="utf-8"?>
<ds:datastoreItem xmlns:ds="http://schemas.openxmlformats.org/officeDocument/2006/customXml" ds:itemID="{6BE354C1-B86E-4468-995E-F9BDFF0FA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388266-DD71-43E6-A767-2119E8B84EF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74524E3-EAEF-40DB-BA46-B23F19AB1ED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1</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8</cp:revision>
  <cp:lastPrinted>2018-03-16T14:41:00Z</cp:lastPrinted>
  <dcterms:created xsi:type="dcterms:W3CDTF">2021-12-10T16:16:00Z</dcterms:created>
  <dcterms:modified xsi:type="dcterms:W3CDTF">2026-05-14T15:19:00Z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27286800.0000000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