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BAA85" w14:textId="77777777" w:rsidR="006842EB" w:rsidRPr="006842EB" w:rsidRDefault="006842EB" w:rsidP="0063214C">
      <w:pPr>
        <w:pStyle w:val="Titlehidden"/>
        <w:rPr>
          <w:sz w:val="18"/>
        </w:rPr>
      </w:pPr>
      <w:r w:rsidRPr="006842EB">
        <w:rPr>
          <w:rFonts w:ascii="Times New Roman" w:hAnsi="Times New Roman"/>
          <w:sz w:val="18"/>
        </w:rPr>
        <w:br/>
      </w:r>
      <w:r w:rsidRPr="006842EB">
        <w:rPr>
          <w:rFonts w:ascii="Times New Roman" w:hAnsi="Times New Roman"/>
          <w:sz w:val="24"/>
        </w:rPr>
        <w:t>Form 27—Extension of Time for Filing Inventory</w:t>
      </w:r>
      <w:r>
        <w:rPr>
          <w:rFonts w:ascii="Times New Roman" w:hAnsi="Times New Roman"/>
          <w:sz w:val="24"/>
        </w:rPr>
        <w:br/>
      </w:r>
    </w:p>
    <w:p w14:paraId="2CBBAA86" w14:textId="77777777" w:rsidR="006842EB" w:rsidRDefault="006842EB" w:rsidP="0063214C">
      <w:pPr>
        <w:pStyle w:val="UserInstructionjustifyhidden"/>
      </w:pPr>
      <w:r w:rsidRPr="00C25516">
        <w:rPr>
          <w:i/>
          <w:iCs/>
        </w:rPr>
        <w:t>Note:</w:t>
      </w:r>
      <w:r>
        <w:t xml:space="preserve"> Some courts are reluctant to grant an extension of the duration indicated in this form. Determine local practice and make necessary modifications.</w:t>
      </w:r>
    </w:p>
    <w:p w14:paraId="53B0DBE1" w14:textId="77777777" w:rsidR="000A106C" w:rsidRPr="00987C8E" w:rsidRDefault="000A106C" w:rsidP="00987C8E">
      <w:pPr>
        <w:pStyle w:val="Captionhidden"/>
      </w:pPr>
      <w:r w:rsidRPr="00987C8E">
        <w:rPr>
          <w:rStyle w:val="substitute"/>
          <w:b/>
        </w:rPr>
        <w:t>[Caption. See Special Instruction 87.</w:t>
      </w:r>
      <w:r w:rsidRPr="00987C8E">
        <w:t>]</w:t>
      </w:r>
    </w:p>
    <w:p w14:paraId="2CBBAA88" w14:textId="77777777" w:rsidR="006842EB" w:rsidRDefault="006842EB" w:rsidP="0063214C">
      <w:pPr>
        <w:pStyle w:val="para"/>
        <w:widowControl/>
        <w:tabs>
          <w:tab w:val="right" w:leader="underscore" w:pos="9000"/>
        </w:tabs>
        <w:spacing w:before="360" w:after="360" w:line="240" w:lineRule="auto"/>
        <w:jc w:val="center"/>
        <w:rPr>
          <w:b/>
          <w:bCs/>
          <w:w w:val="100"/>
          <w:sz w:val="28"/>
          <w:szCs w:val="28"/>
        </w:rPr>
      </w:pPr>
      <w:r>
        <w:rPr>
          <w:b/>
          <w:bCs/>
          <w:w w:val="100"/>
          <w:sz w:val="28"/>
          <w:szCs w:val="28"/>
        </w:rPr>
        <w:t xml:space="preserve">Application for Extension of Time in Which to File Inventory, </w:t>
      </w:r>
      <w:r>
        <w:rPr>
          <w:b/>
          <w:bCs/>
          <w:w w:val="100"/>
          <w:sz w:val="28"/>
          <w:szCs w:val="28"/>
        </w:rPr>
        <w:br/>
        <w:t>Appraisement, and List of Claims</w:t>
      </w:r>
    </w:p>
    <w:p w14:paraId="50A37AAA" w14:textId="77777777" w:rsidR="00E77CC4" w:rsidRDefault="00E77CC4" w:rsidP="00E77CC4">
      <w:pPr>
        <w:pStyle w:val="para"/>
        <w:widowControl/>
        <w:tabs>
          <w:tab w:val="right" w:leader="underscore" w:pos="9000"/>
        </w:tabs>
        <w:spacing w:before="0" w:after="200" w:line="240" w:lineRule="auto"/>
        <w:ind w:firstLine="620"/>
        <w:jc w:val="left"/>
        <w:rPr>
          <w:w w:val="100"/>
          <w:sz w:val="24"/>
          <w:szCs w:val="24"/>
        </w:rPr>
      </w:pPr>
      <w:r w:rsidRPr="00CA78D9">
        <w:rPr>
          <w:bCs/>
          <w:w w:val="100"/>
          <w:sz w:val="24"/>
        </w:rPr>
        <w:t>[</w:t>
      </w:r>
      <w:r w:rsidRPr="00F952E1">
        <w:rPr>
          <w:rFonts w:ascii="Arial" w:hAnsi="Arial" w:cs="Arial"/>
          <w:b/>
          <w:w w:val="100"/>
        </w:rPr>
        <w:t>2.29 or</w:t>
      </w:r>
      <w:r>
        <w:rPr>
          <w:bCs/>
          <w:w w:val="100"/>
          <w:sz w:val="24"/>
        </w:rPr>
        <w:t xml:space="preserve"> </w:t>
      </w:r>
      <w:r>
        <w:rPr>
          <w:rFonts w:ascii="Arial" w:hAnsi="Arial" w:cs="Arial"/>
          <w:b/>
          <w:bCs/>
          <w:w w:val="100"/>
        </w:rPr>
        <w:t>2.45 or 2.76</w:t>
      </w:r>
      <w:r w:rsidRPr="00CA78D9">
        <w:rPr>
          <w:bCs/>
          <w:w w:val="100"/>
          <w:sz w:val="24"/>
        </w:rPr>
        <w:t>]</w:t>
      </w:r>
      <w:r>
        <w:rPr>
          <w:w w:val="100"/>
          <w:sz w:val="24"/>
          <w:szCs w:val="24"/>
        </w:rPr>
        <w:t xml:space="preserve">, </w:t>
      </w:r>
      <w:r w:rsidRPr="00CA78D9">
        <w:rPr>
          <w:w w:val="100"/>
          <w:sz w:val="24"/>
          <w:szCs w:val="24"/>
        </w:rPr>
        <w:t>[</w:t>
      </w:r>
      <w:r>
        <w:rPr>
          <w:rFonts w:ascii="Arial" w:hAnsi="Arial" w:cs="Arial"/>
          <w:b/>
          <w:bCs/>
          <w:w w:val="100"/>
        </w:rPr>
        <w:t>2.85</w:t>
      </w:r>
      <w:r w:rsidRPr="00CA78D9">
        <w:rPr>
          <w:bCs/>
          <w:w w:val="100"/>
          <w:sz w:val="24"/>
        </w:rPr>
        <w:t>]</w:t>
      </w:r>
      <w:r>
        <w:rPr>
          <w:w w:val="100"/>
          <w:sz w:val="24"/>
          <w:szCs w:val="24"/>
        </w:rPr>
        <w:t xml:space="preserve"> of this estate, (“Applicant”) requests an extension of time within which to file the Inventory, Appraisement, and List of Claims (“Inventory”) for this estate. Decedent died on </w:t>
      </w:r>
      <w:r w:rsidRPr="00E567D9">
        <w:rPr>
          <w:w w:val="100"/>
          <w:sz w:val="24"/>
          <w:szCs w:val="24"/>
        </w:rPr>
        <w:t>[</w:t>
      </w:r>
      <w:r>
        <w:rPr>
          <w:rFonts w:ascii="Arial" w:hAnsi="Arial" w:cs="Arial"/>
          <w:b/>
          <w:bCs/>
          <w:w w:val="100"/>
        </w:rPr>
        <w:t>1.07</w:t>
      </w:r>
      <w:r w:rsidRPr="00E567D9">
        <w:rPr>
          <w:bCs/>
          <w:w w:val="100"/>
          <w:sz w:val="24"/>
        </w:rPr>
        <w:t>]</w:t>
      </w:r>
      <w:r>
        <w:rPr>
          <w:w w:val="100"/>
          <w:sz w:val="24"/>
          <w:szCs w:val="24"/>
        </w:rPr>
        <w:t xml:space="preserve">. Applicant is attempting to obtain adequate information on the nature, extent, and value of the assets of this estate but will not be able to conclude the preparation of the Inventory within the time prescribed by law. Since this information will be required for the preparation of Decedent’s death tax returns, Applicant requests an extension of time until </w:t>
      </w:r>
      <w:r w:rsidRPr="00E567D9">
        <w:rPr>
          <w:w w:val="100"/>
          <w:sz w:val="24"/>
          <w:szCs w:val="24"/>
        </w:rPr>
        <w:t>[</w:t>
      </w:r>
      <w:r>
        <w:rPr>
          <w:rFonts w:ascii="Arial" w:hAnsi="Arial" w:cs="Arial"/>
          <w:b/>
          <w:bCs/>
          <w:w w:val="100"/>
        </w:rPr>
        <w:t>26.28</w:t>
      </w:r>
      <w:r w:rsidRPr="00E567D9">
        <w:rPr>
          <w:bCs/>
          <w:w w:val="100"/>
          <w:sz w:val="24"/>
        </w:rPr>
        <w:t>]</w:t>
      </w:r>
      <w:r>
        <w:rPr>
          <w:w w:val="100"/>
          <w:sz w:val="24"/>
          <w:szCs w:val="24"/>
        </w:rPr>
        <w:t xml:space="preserve"> (nine months from the date of Decedent’s death) for the filing of the Inventory. This additional time is not requested by reason of any lack of diligence. </w:t>
      </w:r>
    </w:p>
    <w:p w14:paraId="2CBBAA8A" w14:textId="2AA59FFB" w:rsidR="006842EB" w:rsidRDefault="00E77CC4" w:rsidP="00E77CC4">
      <w:pPr>
        <w:pStyle w:val="para"/>
        <w:widowControl/>
        <w:tabs>
          <w:tab w:val="right" w:leader="underscore" w:pos="9000"/>
        </w:tabs>
        <w:spacing w:before="0" w:after="200" w:line="240" w:lineRule="auto"/>
        <w:ind w:firstLine="620"/>
        <w:jc w:val="left"/>
        <w:rPr>
          <w:w w:val="100"/>
          <w:sz w:val="24"/>
          <w:szCs w:val="24"/>
        </w:rPr>
      </w:pPr>
      <w:r>
        <w:rPr>
          <w:w w:val="100"/>
          <w:sz w:val="24"/>
          <w:szCs w:val="24"/>
        </w:rPr>
        <w:t>Applicant prays that this Court sign an order extending the date for filing the Inventory as requested</w:t>
      </w:r>
      <w:r w:rsidR="006842EB">
        <w:rPr>
          <w:w w:val="100"/>
          <w:sz w:val="24"/>
          <w:szCs w:val="24"/>
        </w:rPr>
        <w:t>.</w:t>
      </w:r>
    </w:p>
    <w:p w14:paraId="2CBBAA8B" w14:textId="77777777" w:rsidR="006842EB" w:rsidRDefault="006842EB" w:rsidP="0063214C">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Respectfully submitted,</w:t>
      </w:r>
    </w:p>
    <w:p w14:paraId="2CBBAA8C" w14:textId="77777777" w:rsidR="006842EB" w:rsidRDefault="006842EB" w:rsidP="0063214C">
      <w:pPr>
        <w:pStyle w:val="UserInstructionjustifyhidden"/>
      </w:pPr>
      <w:r>
        <w:t>Add signature block. See Special Instruction 86—Signature Blocks. On this form you are attorney(s) for Applicant.</w:t>
      </w:r>
    </w:p>
    <w:p w14:paraId="4063C67D" w14:textId="77777777" w:rsidR="005A1AC1" w:rsidRPr="00726B51" w:rsidRDefault="005A1AC1" w:rsidP="005A1AC1">
      <w:pPr>
        <w:pStyle w:val="UserInstructionjustifyhidden"/>
        <w:jc w:val="center"/>
        <w:rPr>
          <w:rStyle w:val="substitute"/>
          <w:b w:val="0"/>
          <w:bCs w:val="0"/>
        </w:rPr>
      </w:pPr>
      <w:r>
        <w:rPr>
          <w:b/>
          <w:bCs/>
          <w:sz w:val="24"/>
          <w:szCs w:val="24"/>
        </w:rPr>
        <w:br w:type="page"/>
      </w:r>
      <w:r w:rsidRPr="00726B51">
        <w:rPr>
          <w:b/>
          <w:bCs/>
        </w:rPr>
        <w:lastRenderedPageBreak/>
        <w:t>File the following order as a separate document.</w:t>
      </w:r>
    </w:p>
    <w:p w14:paraId="342D6C52" w14:textId="77777777" w:rsidR="000C6BA6" w:rsidRPr="00987C8E" w:rsidRDefault="000C6BA6" w:rsidP="000C6BA6">
      <w:pPr>
        <w:pStyle w:val="Captionhidden"/>
      </w:pPr>
      <w:r w:rsidRPr="00987C8E">
        <w:rPr>
          <w:rStyle w:val="substitute"/>
          <w:b/>
        </w:rPr>
        <w:t>[Caption. See Special Instruction 87.</w:t>
      </w:r>
      <w:r w:rsidRPr="00987C8E">
        <w:t>]</w:t>
      </w:r>
    </w:p>
    <w:p w14:paraId="1931BFE8" w14:textId="77777777" w:rsidR="005A1AC1" w:rsidRDefault="005A1AC1" w:rsidP="005A1AC1">
      <w:pPr>
        <w:pStyle w:val="para"/>
        <w:widowControl/>
        <w:tabs>
          <w:tab w:val="right" w:leader="underscore" w:pos="9000"/>
        </w:tabs>
        <w:spacing w:before="360" w:after="360" w:line="240" w:lineRule="auto"/>
        <w:jc w:val="center"/>
        <w:rPr>
          <w:b/>
          <w:bCs/>
          <w:w w:val="100"/>
          <w:sz w:val="28"/>
          <w:szCs w:val="28"/>
        </w:rPr>
      </w:pPr>
      <w:r>
        <w:rPr>
          <w:b/>
          <w:bCs/>
          <w:w w:val="100"/>
          <w:sz w:val="28"/>
          <w:szCs w:val="28"/>
        </w:rPr>
        <w:t xml:space="preserve">Order Extending Time in Which to File Inventory, </w:t>
      </w:r>
      <w:r>
        <w:rPr>
          <w:b/>
          <w:bCs/>
          <w:w w:val="100"/>
          <w:sz w:val="28"/>
          <w:szCs w:val="28"/>
        </w:rPr>
        <w:br/>
        <w:t>Appraisement, and List of Claims</w:t>
      </w:r>
    </w:p>
    <w:p w14:paraId="249BF2F6" w14:textId="77777777" w:rsidR="005A1AC1" w:rsidRDefault="005A1AC1" w:rsidP="005A1AC1">
      <w:pPr>
        <w:pStyle w:val="para"/>
        <w:widowControl/>
        <w:tabs>
          <w:tab w:val="right" w:leader="underscore" w:pos="9000"/>
        </w:tabs>
        <w:spacing w:before="0" w:after="200" w:line="240" w:lineRule="auto"/>
        <w:ind w:firstLine="620"/>
        <w:jc w:val="left"/>
        <w:rPr>
          <w:w w:val="100"/>
          <w:sz w:val="24"/>
          <w:szCs w:val="24"/>
        </w:rPr>
      </w:pPr>
      <w:r>
        <w:rPr>
          <w:w w:val="100"/>
          <w:sz w:val="24"/>
          <w:szCs w:val="24"/>
        </w:rPr>
        <w:t>On this day the Court heard and considered the Application for Extension of Time in Which to File Inventory, Appraisement, and List of Claims filed on [</w:t>
      </w:r>
      <w:r w:rsidRPr="00726B51">
        <w:rPr>
          <w:rFonts w:ascii="Arial" w:hAnsi="Arial" w:cs="Arial"/>
          <w:b/>
          <w:bCs/>
          <w:w w:val="100"/>
        </w:rPr>
        <w:t>date</w:t>
      </w:r>
      <w:r>
        <w:rPr>
          <w:w w:val="100"/>
          <w:sz w:val="24"/>
          <w:szCs w:val="24"/>
        </w:rPr>
        <w:t>].</w:t>
      </w:r>
    </w:p>
    <w:p w14:paraId="0DC48C61" w14:textId="77777777" w:rsidR="005A1AC1" w:rsidRDefault="005A1AC1" w:rsidP="005A1AC1">
      <w:pPr>
        <w:pStyle w:val="para"/>
        <w:widowControl/>
        <w:tabs>
          <w:tab w:val="right" w:leader="underscore" w:pos="9000"/>
        </w:tabs>
        <w:spacing w:before="0" w:after="200" w:line="240" w:lineRule="auto"/>
        <w:ind w:firstLine="620"/>
        <w:jc w:val="left"/>
        <w:rPr>
          <w:w w:val="100"/>
          <w:sz w:val="24"/>
          <w:szCs w:val="24"/>
        </w:rPr>
      </w:pPr>
      <w:r>
        <w:rPr>
          <w:w w:val="100"/>
          <w:sz w:val="24"/>
          <w:szCs w:val="24"/>
        </w:rPr>
        <w:t>The application is found to be in order, and good cause has been shown to exist.</w:t>
      </w:r>
    </w:p>
    <w:p w14:paraId="484A23E1" w14:textId="77777777" w:rsidR="005A1AC1" w:rsidRDefault="005A1AC1" w:rsidP="005A1AC1">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It is ORDERED that the date for filing the Inventory is extended to </w:t>
      </w:r>
      <w:r w:rsidRPr="00E567D9">
        <w:rPr>
          <w:w w:val="100"/>
          <w:sz w:val="24"/>
          <w:szCs w:val="24"/>
        </w:rPr>
        <w:t>[</w:t>
      </w:r>
      <w:r>
        <w:rPr>
          <w:rFonts w:ascii="Arial" w:hAnsi="Arial" w:cs="Arial"/>
          <w:b/>
          <w:bCs/>
          <w:w w:val="100"/>
        </w:rPr>
        <w:t>26.28</w:t>
      </w:r>
      <w:r w:rsidRPr="00E567D9">
        <w:rPr>
          <w:bCs/>
          <w:w w:val="100"/>
          <w:sz w:val="24"/>
        </w:rPr>
        <w:t>]</w:t>
      </w:r>
      <w:r>
        <w:rPr>
          <w:w w:val="100"/>
          <w:sz w:val="24"/>
          <w:szCs w:val="24"/>
        </w:rPr>
        <w:t>.</w:t>
      </w:r>
    </w:p>
    <w:p w14:paraId="5F4F42E2" w14:textId="77777777" w:rsidR="005A1AC1" w:rsidRDefault="005A1AC1" w:rsidP="005A1AC1">
      <w:pPr>
        <w:pStyle w:val="para"/>
        <w:keepNext/>
        <w:widowControl/>
        <w:tabs>
          <w:tab w:val="right" w:leader="underscore" w:pos="9000"/>
        </w:tabs>
        <w:spacing w:before="0" w:after="200" w:line="240" w:lineRule="auto"/>
        <w:jc w:val="left"/>
        <w:rPr>
          <w:w w:val="100"/>
          <w:sz w:val="24"/>
          <w:szCs w:val="24"/>
        </w:rPr>
      </w:pPr>
      <w:r>
        <w:rPr>
          <w:w w:val="100"/>
          <w:sz w:val="24"/>
          <w:szCs w:val="24"/>
        </w:rPr>
        <w:t>SIGNED on ___________________________.</w:t>
      </w:r>
    </w:p>
    <w:p w14:paraId="7EC5B143" w14:textId="77777777" w:rsidR="005A1AC1" w:rsidRDefault="005A1AC1" w:rsidP="005A1AC1">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Judge Presiding</w:t>
      </w:r>
    </w:p>
    <w:p w14:paraId="012E5D64" w14:textId="77777777" w:rsidR="005A1AC1" w:rsidRDefault="005A1AC1" w:rsidP="005A1AC1">
      <w:pPr>
        <w:pStyle w:val="UserInstructionjustifyhidden"/>
      </w:pPr>
      <w:r>
        <w:t>Add signature block at left margin. See Special Instruction 86—Signature Blocks. On this form you are attorney(s) for Applicant.</w:t>
      </w:r>
    </w:p>
    <w:p w14:paraId="6AC17727" w14:textId="77777777" w:rsidR="005A1AC1" w:rsidRDefault="005A1AC1" w:rsidP="005A1AC1"/>
    <w:p w14:paraId="2CBBAA91" w14:textId="1B050B5B" w:rsidR="007F463F" w:rsidRDefault="007F463F" w:rsidP="005A1AC1">
      <w:pPr>
        <w:pStyle w:val="para"/>
        <w:keepNext/>
        <w:widowControl/>
        <w:tabs>
          <w:tab w:val="right" w:leader="underscore" w:pos="9000"/>
        </w:tabs>
        <w:spacing w:before="0" w:after="200" w:line="240" w:lineRule="auto"/>
        <w:ind w:firstLine="620"/>
        <w:jc w:val="center"/>
      </w:pPr>
    </w:p>
    <w:sectPr w:rsidR="007F463F" w:rsidSect="001E01F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90CFE" w14:textId="77777777" w:rsidR="004B12C9" w:rsidRDefault="004B12C9">
      <w:r>
        <w:separator/>
      </w:r>
    </w:p>
  </w:endnote>
  <w:endnote w:type="continuationSeparator" w:id="0">
    <w:p w14:paraId="4B4EA05F" w14:textId="77777777" w:rsidR="004B12C9" w:rsidRDefault="004B1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BAA97"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EAF3E" w14:textId="77777777" w:rsidR="004B12C9" w:rsidRDefault="004B12C9">
      <w:r>
        <w:separator/>
      </w:r>
    </w:p>
  </w:footnote>
  <w:footnote w:type="continuationSeparator" w:id="0">
    <w:p w14:paraId="3590850D" w14:textId="77777777" w:rsidR="004B12C9" w:rsidRDefault="004B1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BAA96"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08767222">
    <w:abstractNumId w:val="8"/>
  </w:num>
  <w:num w:numId="2" w16cid:durableId="11029654">
    <w:abstractNumId w:val="8"/>
  </w:num>
  <w:num w:numId="3" w16cid:durableId="24061798">
    <w:abstractNumId w:val="3"/>
  </w:num>
  <w:num w:numId="4" w16cid:durableId="826168681">
    <w:abstractNumId w:val="3"/>
  </w:num>
  <w:num w:numId="5" w16cid:durableId="689843345">
    <w:abstractNumId w:val="9"/>
  </w:num>
  <w:num w:numId="6" w16cid:durableId="523591570">
    <w:abstractNumId w:val="9"/>
  </w:num>
  <w:num w:numId="7" w16cid:durableId="273710762">
    <w:abstractNumId w:val="7"/>
  </w:num>
  <w:num w:numId="8" w16cid:durableId="1106776737">
    <w:abstractNumId w:val="7"/>
  </w:num>
  <w:num w:numId="9" w16cid:durableId="844129260">
    <w:abstractNumId w:val="13"/>
  </w:num>
  <w:num w:numId="10" w16cid:durableId="1907059704">
    <w:abstractNumId w:val="15"/>
  </w:num>
  <w:num w:numId="11" w16cid:durableId="977883998">
    <w:abstractNumId w:val="8"/>
  </w:num>
  <w:num w:numId="12" w16cid:durableId="681054039">
    <w:abstractNumId w:val="3"/>
  </w:num>
  <w:num w:numId="13" w16cid:durableId="1702319661">
    <w:abstractNumId w:val="9"/>
  </w:num>
  <w:num w:numId="14" w16cid:durableId="470289487">
    <w:abstractNumId w:val="7"/>
  </w:num>
  <w:num w:numId="15" w16cid:durableId="675306888">
    <w:abstractNumId w:val="6"/>
  </w:num>
  <w:num w:numId="16" w16cid:durableId="1708993689">
    <w:abstractNumId w:val="5"/>
  </w:num>
  <w:num w:numId="17" w16cid:durableId="1483809423">
    <w:abstractNumId w:val="4"/>
  </w:num>
  <w:num w:numId="18" w16cid:durableId="1012800193">
    <w:abstractNumId w:val="2"/>
  </w:num>
  <w:num w:numId="19" w16cid:durableId="455371931">
    <w:abstractNumId w:val="1"/>
  </w:num>
  <w:num w:numId="20" w16cid:durableId="1125849415">
    <w:abstractNumId w:val="0"/>
  </w:num>
  <w:num w:numId="21" w16cid:durableId="931662524">
    <w:abstractNumId w:val="11"/>
  </w:num>
  <w:num w:numId="22" w16cid:durableId="55325430">
    <w:abstractNumId w:val="12"/>
  </w:num>
  <w:num w:numId="23" w16cid:durableId="1661887317">
    <w:abstractNumId w:val="14"/>
  </w:num>
  <w:num w:numId="24" w16cid:durableId="194779110">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70784741">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27.docx"/>
    <w:docVar w:name="TBBStampDate" w:val="05-14-2026"/>
    <w:docVar w:name="TBBVer" w:val="docx"/>
    <w:docVar w:name="TBBYear" w:val="2026"/>
  </w:docVars>
  <w:rsids>
    <w:rsidRoot w:val="006842EB"/>
    <w:rsid w:val="00006704"/>
    <w:rsid w:val="00035105"/>
    <w:rsid w:val="0004285B"/>
    <w:rsid w:val="0004480E"/>
    <w:rsid w:val="00055419"/>
    <w:rsid w:val="00075517"/>
    <w:rsid w:val="00097CA8"/>
    <w:rsid w:val="000A106C"/>
    <w:rsid w:val="000A5288"/>
    <w:rsid w:val="000A6DC7"/>
    <w:rsid w:val="000B0F31"/>
    <w:rsid w:val="000B259E"/>
    <w:rsid w:val="000C6BA6"/>
    <w:rsid w:val="000D0833"/>
    <w:rsid w:val="000D5028"/>
    <w:rsid w:val="000D5936"/>
    <w:rsid w:val="00101766"/>
    <w:rsid w:val="00103258"/>
    <w:rsid w:val="0010479C"/>
    <w:rsid w:val="0012335F"/>
    <w:rsid w:val="00124EC7"/>
    <w:rsid w:val="001357DF"/>
    <w:rsid w:val="00167635"/>
    <w:rsid w:val="001B4977"/>
    <w:rsid w:val="001C7034"/>
    <w:rsid w:val="001D113B"/>
    <w:rsid w:val="001E01F1"/>
    <w:rsid w:val="00212AD4"/>
    <w:rsid w:val="00220537"/>
    <w:rsid w:val="00221D27"/>
    <w:rsid w:val="002733D1"/>
    <w:rsid w:val="002867C5"/>
    <w:rsid w:val="002C1959"/>
    <w:rsid w:val="002C211D"/>
    <w:rsid w:val="002C3E97"/>
    <w:rsid w:val="002C456D"/>
    <w:rsid w:val="002D4648"/>
    <w:rsid w:val="002D4815"/>
    <w:rsid w:val="002F4B1D"/>
    <w:rsid w:val="00300E00"/>
    <w:rsid w:val="003119E6"/>
    <w:rsid w:val="00313D85"/>
    <w:rsid w:val="00320622"/>
    <w:rsid w:val="0033017E"/>
    <w:rsid w:val="00382C39"/>
    <w:rsid w:val="00385003"/>
    <w:rsid w:val="003864FA"/>
    <w:rsid w:val="00386B7C"/>
    <w:rsid w:val="0039278E"/>
    <w:rsid w:val="00393AF6"/>
    <w:rsid w:val="00397006"/>
    <w:rsid w:val="00397661"/>
    <w:rsid w:val="003A1D8C"/>
    <w:rsid w:val="003C0B1C"/>
    <w:rsid w:val="003D7347"/>
    <w:rsid w:val="003E1B11"/>
    <w:rsid w:val="004031E7"/>
    <w:rsid w:val="00417CAA"/>
    <w:rsid w:val="004217A3"/>
    <w:rsid w:val="00437027"/>
    <w:rsid w:val="004648EF"/>
    <w:rsid w:val="0046632A"/>
    <w:rsid w:val="004A1988"/>
    <w:rsid w:val="004B12C9"/>
    <w:rsid w:val="004C71DC"/>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A1AC1"/>
    <w:rsid w:val="005B3021"/>
    <w:rsid w:val="005B4AE9"/>
    <w:rsid w:val="005B683D"/>
    <w:rsid w:val="005C051C"/>
    <w:rsid w:val="005C4081"/>
    <w:rsid w:val="00607DAB"/>
    <w:rsid w:val="006161C4"/>
    <w:rsid w:val="006213A8"/>
    <w:rsid w:val="00630A0B"/>
    <w:rsid w:val="0063214C"/>
    <w:rsid w:val="006327F6"/>
    <w:rsid w:val="006546C9"/>
    <w:rsid w:val="00662FDF"/>
    <w:rsid w:val="006704C0"/>
    <w:rsid w:val="00676127"/>
    <w:rsid w:val="00680E59"/>
    <w:rsid w:val="006842EB"/>
    <w:rsid w:val="006959A6"/>
    <w:rsid w:val="006C0869"/>
    <w:rsid w:val="006C1BBF"/>
    <w:rsid w:val="006C2810"/>
    <w:rsid w:val="006D14DF"/>
    <w:rsid w:val="0070594F"/>
    <w:rsid w:val="00746473"/>
    <w:rsid w:val="00752AF5"/>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16141"/>
    <w:rsid w:val="00820566"/>
    <w:rsid w:val="008222BD"/>
    <w:rsid w:val="00832078"/>
    <w:rsid w:val="008575EE"/>
    <w:rsid w:val="00877F53"/>
    <w:rsid w:val="008A3D1E"/>
    <w:rsid w:val="008B3F1F"/>
    <w:rsid w:val="008B4915"/>
    <w:rsid w:val="008D3F7D"/>
    <w:rsid w:val="008D602D"/>
    <w:rsid w:val="008F41A5"/>
    <w:rsid w:val="00903348"/>
    <w:rsid w:val="00937698"/>
    <w:rsid w:val="009518AF"/>
    <w:rsid w:val="00965A52"/>
    <w:rsid w:val="00986BE4"/>
    <w:rsid w:val="00987C8E"/>
    <w:rsid w:val="009A2FE8"/>
    <w:rsid w:val="009A7C45"/>
    <w:rsid w:val="009C6567"/>
    <w:rsid w:val="009D367E"/>
    <w:rsid w:val="009E048A"/>
    <w:rsid w:val="009F1B69"/>
    <w:rsid w:val="00A026BD"/>
    <w:rsid w:val="00A0583D"/>
    <w:rsid w:val="00A156B5"/>
    <w:rsid w:val="00A17A2F"/>
    <w:rsid w:val="00A34BDC"/>
    <w:rsid w:val="00AA74A2"/>
    <w:rsid w:val="00AB3BCD"/>
    <w:rsid w:val="00AE05F0"/>
    <w:rsid w:val="00AE61F5"/>
    <w:rsid w:val="00B12519"/>
    <w:rsid w:val="00B157A8"/>
    <w:rsid w:val="00B15C0D"/>
    <w:rsid w:val="00B17021"/>
    <w:rsid w:val="00B17F8F"/>
    <w:rsid w:val="00B53927"/>
    <w:rsid w:val="00B57E8A"/>
    <w:rsid w:val="00B662FA"/>
    <w:rsid w:val="00B72F2E"/>
    <w:rsid w:val="00BA13C4"/>
    <w:rsid w:val="00BE2E17"/>
    <w:rsid w:val="00BE7F3A"/>
    <w:rsid w:val="00C04F3D"/>
    <w:rsid w:val="00C1069F"/>
    <w:rsid w:val="00C16AEA"/>
    <w:rsid w:val="00C25516"/>
    <w:rsid w:val="00C445FE"/>
    <w:rsid w:val="00C53FF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01E83"/>
    <w:rsid w:val="00E17361"/>
    <w:rsid w:val="00E567D9"/>
    <w:rsid w:val="00E7012A"/>
    <w:rsid w:val="00E77CC4"/>
    <w:rsid w:val="00E8508F"/>
    <w:rsid w:val="00E90259"/>
    <w:rsid w:val="00E95688"/>
    <w:rsid w:val="00EF0713"/>
    <w:rsid w:val="00EF3BC1"/>
    <w:rsid w:val="00F1261B"/>
    <w:rsid w:val="00F22B3D"/>
    <w:rsid w:val="00F34D37"/>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BBAA85"/>
  <w15:chartTrackingRefBased/>
  <w15:docId w15:val="{480F632B-E453-45AC-87F0-3BE22AE0C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842EB"/>
    <w:rPr>
      <w:sz w:val="24"/>
      <w:szCs w:val="24"/>
    </w:rPr>
  </w:style>
  <w:style w:type="paragraph" w:styleId="Heading1">
    <w:name w:val="heading 1"/>
    <w:basedOn w:val="Normal"/>
    <w:next w:val="Normal"/>
    <w:uiPriority w:val="1"/>
    <w:qFormat/>
    <w:rsid w:val="006842EB"/>
    <w:pPr>
      <w:keepNext/>
      <w:spacing w:before="240" w:after="60"/>
      <w:outlineLvl w:val="0"/>
    </w:pPr>
    <w:rPr>
      <w:b/>
      <w:bCs/>
      <w:kern w:val="32"/>
      <w:szCs w:val="32"/>
    </w:rPr>
  </w:style>
  <w:style w:type="paragraph" w:styleId="Heading2">
    <w:name w:val="heading 2"/>
    <w:basedOn w:val="Normal"/>
    <w:next w:val="Normal"/>
    <w:uiPriority w:val="1"/>
    <w:qFormat/>
    <w:rsid w:val="006842EB"/>
    <w:pPr>
      <w:keepNext/>
      <w:spacing w:before="240" w:after="60"/>
      <w:outlineLvl w:val="1"/>
    </w:pPr>
    <w:rPr>
      <w:b/>
      <w:bCs/>
      <w:iCs/>
      <w:szCs w:val="28"/>
    </w:rPr>
  </w:style>
  <w:style w:type="paragraph" w:styleId="Heading3">
    <w:name w:val="heading 3"/>
    <w:basedOn w:val="Normal"/>
    <w:next w:val="Normal"/>
    <w:uiPriority w:val="1"/>
    <w:qFormat/>
    <w:rsid w:val="006842EB"/>
    <w:pPr>
      <w:spacing w:before="240" w:after="60"/>
      <w:outlineLvl w:val="2"/>
    </w:pPr>
    <w:rPr>
      <w:b/>
      <w:bCs/>
      <w:szCs w:val="26"/>
    </w:rPr>
  </w:style>
  <w:style w:type="paragraph" w:styleId="Heading4">
    <w:name w:val="heading 4"/>
    <w:basedOn w:val="Normal"/>
    <w:next w:val="Normal"/>
    <w:uiPriority w:val="1"/>
    <w:qFormat/>
    <w:rsid w:val="006842EB"/>
    <w:pPr>
      <w:spacing w:before="240" w:after="60"/>
      <w:outlineLvl w:val="3"/>
    </w:pPr>
    <w:rPr>
      <w:b/>
      <w:bCs/>
      <w:szCs w:val="28"/>
    </w:rPr>
  </w:style>
  <w:style w:type="paragraph" w:styleId="Heading5">
    <w:name w:val="heading 5"/>
    <w:basedOn w:val="Normal"/>
    <w:next w:val="Normal"/>
    <w:uiPriority w:val="1"/>
    <w:qFormat/>
    <w:rsid w:val="006842EB"/>
    <w:pPr>
      <w:spacing w:before="240" w:after="60"/>
      <w:outlineLvl w:val="4"/>
    </w:pPr>
    <w:rPr>
      <w:b/>
      <w:bCs/>
      <w:iCs/>
      <w:szCs w:val="26"/>
    </w:rPr>
  </w:style>
  <w:style w:type="paragraph" w:styleId="Heading6">
    <w:name w:val="heading 6"/>
    <w:basedOn w:val="Normal"/>
    <w:next w:val="Normal"/>
    <w:uiPriority w:val="1"/>
    <w:qFormat/>
    <w:rsid w:val="006842EB"/>
    <w:pPr>
      <w:spacing w:before="240" w:after="60"/>
      <w:outlineLvl w:val="5"/>
    </w:pPr>
    <w:rPr>
      <w:b/>
      <w:bCs/>
      <w:szCs w:val="22"/>
    </w:rPr>
  </w:style>
  <w:style w:type="paragraph" w:styleId="Heading7">
    <w:name w:val="heading 7"/>
    <w:basedOn w:val="Normal"/>
    <w:next w:val="Normal"/>
    <w:uiPriority w:val="1"/>
    <w:qFormat/>
    <w:rsid w:val="006842EB"/>
    <w:pPr>
      <w:spacing w:before="240" w:after="60"/>
      <w:outlineLvl w:val="6"/>
    </w:pPr>
    <w:rPr>
      <w:b/>
    </w:rPr>
  </w:style>
  <w:style w:type="paragraph" w:styleId="Heading8">
    <w:name w:val="heading 8"/>
    <w:basedOn w:val="Normal"/>
    <w:next w:val="Normal"/>
    <w:uiPriority w:val="1"/>
    <w:qFormat/>
    <w:rsid w:val="006842EB"/>
    <w:pPr>
      <w:spacing w:before="240" w:after="60"/>
      <w:outlineLvl w:val="7"/>
    </w:pPr>
    <w:rPr>
      <w:b/>
      <w:iCs/>
    </w:rPr>
  </w:style>
  <w:style w:type="paragraph" w:styleId="Heading9">
    <w:name w:val="heading 9"/>
    <w:basedOn w:val="Normal"/>
    <w:next w:val="Normal"/>
    <w:uiPriority w:val="2"/>
    <w:qFormat/>
    <w:rsid w:val="006842E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842EB"/>
    <w:pPr>
      <w:spacing w:after="240"/>
    </w:pPr>
    <w:rPr>
      <w:szCs w:val="20"/>
    </w:rPr>
  </w:style>
  <w:style w:type="paragraph" w:styleId="Quote">
    <w:name w:val="Quote"/>
    <w:basedOn w:val="BodyText"/>
    <w:uiPriority w:val="2"/>
    <w:qFormat/>
    <w:rsid w:val="006842EB"/>
    <w:pPr>
      <w:ind w:left="1440" w:right="1440"/>
    </w:pPr>
  </w:style>
  <w:style w:type="paragraph" w:customStyle="1" w:styleId="BodyTextContinued">
    <w:name w:val="Body Text Continued"/>
    <w:basedOn w:val="BodyText"/>
    <w:next w:val="BodyText"/>
    <w:rsid w:val="006842EB"/>
  </w:style>
  <w:style w:type="paragraph" w:styleId="TOC1">
    <w:name w:val="toc 1"/>
    <w:basedOn w:val="Normal"/>
    <w:next w:val="Normal"/>
    <w:autoRedefine/>
    <w:uiPriority w:val="2"/>
    <w:rsid w:val="006842E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842E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842E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842E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842E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842E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842E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842E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842E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842EB"/>
    <w:pPr>
      <w:numPr>
        <w:numId w:val="9"/>
      </w:numPr>
    </w:pPr>
  </w:style>
  <w:style w:type="paragraph" w:styleId="ListNumber2">
    <w:name w:val="List Number 2"/>
    <w:basedOn w:val="BodyText"/>
    <w:uiPriority w:val="1"/>
    <w:rsid w:val="006842EB"/>
    <w:pPr>
      <w:numPr>
        <w:numId w:val="10"/>
      </w:numPr>
    </w:pPr>
  </w:style>
  <w:style w:type="paragraph" w:styleId="ListBullet">
    <w:name w:val="List Bullet"/>
    <w:basedOn w:val="BodyText"/>
    <w:uiPriority w:val="1"/>
    <w:rsid w:val="006842EB"/>
    <w:pPr>
      <w:numPr>
        <w:numId w:val="5"/>
      </w:numPr>
      <w:tabs>
        <w:tab w:val="left" w:pos="1440"/>
      </w:tabs>
    </w:pPr>
    <w:rPr>
      <w:szCs w:val="24"/>
    </w:rPr>
  </w:style>
  <w:style w:type="paragraph" w:styleId="ListBullet2">
    <w:name w:val="List Bullet 2"/>
    <w:basedOn w:val="BodyText"/>
    <w:uiPriority w:val="1"/>
    <w:rsid w:val="006842EB"/>
    <w:pPr>
      <w:numPr>
        <w:numId w:val="7"/>
      </w:numPr>
      <w:tabs>
        <w:tab w:val="clear" w:pos="1440"/>
        <w:tab w:val="left" w:pos="720"/>
      </w:tabs>
      <w:ind w:left="720"/>
    </w:pPr>
    <w:rPr>
      <w:szCs w:val="24"/>
    </w:rPr>
  </w:style>
  <w:style w:type="paragraph" w:styleId="Header">
    <w:name w:val="header"/>
    <w:basedOn w:val="Normal"/>
    <w:uiPriority w:val="1"/>
    <w:rsid w:val="006842EB"/>
    <w:pPr>
      <w:tabs>
        <w:tab w:val="center" w:pos="4680"/>
        <w:tab w:val="right" w:pos="9360"/>
      </w:tabs>
    </w:pPr>
  </w:style>
  <w:style w:type="paragraph" w:styleId="Footer">
    <w:name w:val="footer"/>
    <w:basedOn w:val="Normal"/>
    <w:rsid w:val="006842EB"/>
    <w:pPr>
      <w:tabs>
        <w:tab w:val="center" w:pos="4680"/>
        <w:tab w:val="right" w:pos="9360"/>
      </w:tabs>
    </w:pPr>
  </w:style>
  <w:style w:type="table" w:styleId="TableGrid">
    <w:name w:val="Table Grid"/>
    <w:basedOn w:val="TableNormal"/>
    <w:rsid w:val="00684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842E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842EB"/>
    <w:rPr>
      <w:rFonts w:ascii="Times New Roman Bold" w:hAnsi="Times New Roman Bold" w:cs="Arial"/>
      <w:b/>
      <w:vanish/>
      <w:color w:val="FF0000"/>
    </w:rPr>
  </w:style>
  <w:style w:type="paragraph" w:customStyle="1" w:styleId="Formhidden">
    <w:name w:val="Form_hidden"/>
    <w:rsid w:val="006842E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842E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842EB"/>
    <w:rPr>
      <w:sz w:val="20"/>
      <w:szCs w:val="20"/>
    </w:rPr>
  </w:style>
  <w:style w:type="paragraph" w:customStyle="1" w:styleId="Titlehidden">
    <w:name w:val="Title_hidden"/>
    <w:uiPriority w:val="99"/>
    <w:qFormat/>
    <w:rsid w:val="006842E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6842E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842E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842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842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842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842EB"/>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6842E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842EB"/>
    <w:rPr>
      <w:rFonts w:ascii="Arial" w:hAnsi="Arial"/>
      <w:i/>
      <w:vanish/>
      <w:color w:val="FF0000"/>
      <w:szCs w:val="24"/>
    </w:rPr>
  </w:style>
  <w:style w:type="paragraph" w:customStyle="1" w:styleId="MnLevel4hidden">
    <w:name w:val="MnLevel4_hidden"/>
    <w:uiPriority w:val="2"/>
    <w:rsid w:val="006842E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842EB"/>
    <w:pPr>
      <w:spacing w:after="240"/>
      <w:ind w:right="5760"/>
    </w:pPr>
    <w:rPr>
      <w:rFonts w:ascii="Arial" w:hAnsi="Arial" w:cs="Arial"/>
      <w:i/>
      <w:vanish/>
      <w:color w:val="FF0000"/>
    </w:rPr>
  </w:style>
  <w:style w:type="paragraph" w:customStyle="1" w:styleId="MnListnhidden">
    <w:name w:val="MnList_n_hidden"/>
    <w:uiPriority w:val="2"/>
    <w:rsid w:val="006842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842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842E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842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842E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842E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842E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842E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842E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842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842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842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842E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842E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842E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842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842EB"/>
    <w:rPr>
      <w:vanish/>
      <w:sz w:val="4"/>
      <w:szCs w:val="24"/>
    </w:rPr>
  </w:style>
  <w:style w:type="paragraph" w:customStyle="1" w:styleId="clausetitlehidden">
    <w:name w:val="clause_title_hidden"/>
    <w:basedOn w:val="Normal"/>
    <w:uiPriority w:val="2"/>
    <w:qFormat/>
    <w:rsid w:val="006842EB"/>
    <w:pPr>
      <w:spacing w:after="240"/>
      <w:ind w:left="720" w:hanging="720"/>
    </w:pPr>
    <w:rPr>
      <w:i/>
      <w:vanish/>
      <w:color w:val="FF0000"/>
    </w:rPr>
  </w:style>
  <w:style w:type="paragraph" w:customStyle="1" w:styleId="clausenumberhidden">
    <w:name w:val="clause_number_hidden"/>
    <w:basedOn w:val="Normal"/>
    <w:uiPriority w:val="2"/>
    <w:qFormat/>
    <w:rsid w:val="006842EB"/>
    <w:pPr>
      <w:spacing w:after="240"/>
    </w:pPr>
    <w:rPr>
      <w:rFonts w:ascii="Arial" w:hAnsi="Arial"/>
      <w:b/>
      <w:i/>
      <w:vanish/>
      <w:color w:val="FF0000"/>
      <w:sz w:val="20"/>
    </w:rPr>
  </w:style>
  <w:style w:type="paragraph" w:customStyle="1" w:styleId="TitleBeforeSubhidden">
    <w:name w:val="TitleBeforeSub_hidden"/>
    <w:uiPriority w:val="2"/>
    <w:qFormat/>
    <w:rsid w:val="006842E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6842EB"/>
  </w:style>
  <w:style w:type="paragraph" w:customStyle="1" w:styleId="TitleBeforeSub">
    <w:name w:val="TitleBeforeSub"/>
    <w:uiPriority w:val="2"/>
    <w:qFormat/>
    <w:rsid w:val="006842EB"/>
    <w:pPr>
      <w:keepNext/>
      <w:widowControl w:val="0"/>
      <w:suppressAutoHyphens/>
      <w:spacing w:line="340" w:lineRule="atLeast"/>
      <w:jc w:val="center"/>
    </w:pPr>
    <w:rPr>
      <w:b/>
      <w:sz w:val="28"/>
      <w:szCs w:val="24"/>
    </w:rPr>
  </w:style>
  <w:style w:type="paragraph" w:customStyle="1" w:styleId="para">
    <w:name w:val="para"/>
    <w:uiPriority w:val="99"/>
    <w:rsid w:val="006842EB"/>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6842EB"/>
    <w:pPr>
      <w:tabs>
        <w:tab w:val="right" w:leader="underscore" w:pos="9000"/>
      </w:tabs>
      <w:autoSpaceDE w:val="0"/>
      <w:autoSpaceDN w:val="0"/>
      <w:adjustRightInd w:val="0"/>
      <w:ind w:firstLine="620"/>
    </w:pPr>
    <w:rPr>
      <w:color w:val="000000"/>
      <w:w w:val="0"/>
      <w:sz w:val="4"/>
      <w:szCs w:val="4"/>
    </w:rPr>
  </w:style>
  <w:style w:type="character" w:customStyle="1" w:styleId="italic">
    <w:name w:val="italic"/>
    <w:uiPriority w:val="99"/>
    <w:rsid w:val="006842EB"/>
    <w:rPr>
      <w:i/>
      <w:iCs/>
      <w:color w:val="000000"/>
      <w:w w:val="100"/>
      <w:lang w:val="en-US"/>
    </w:rPr>
  </w:style>
  <w:style w:type="character" w:customStyle="1" w:styleId="substitute">
    <w:name w:val="substitute"/>
    <w:uiPriority w:val="99"/>
    <w:rsid w:val="006842EB"/>
    <w:rPr>
      <w:rFonts w:ascii="Arial" w:hAnsi="Arial" w:cs="Arial"/>
      <w:b/>
      <w:bCs/>
      <w:sz w:val="20"/>
      <w:szCs w:val="20"/>
    </w:rPr>
  </w:style>
  <w:style w:type="character" w:styleId="CommentReference">
    <w:name w:val="annotation reference"/>
    <w:rsid w:val="005A1AC1"/>
    <w:rPr>
      <w:sz w:val="16"/>
      <w:szCs w:val="16"/>
    </w:rPr>
  </w:style>
  <w:style w:type="paragraph" w:styleId="CommentText">
    <w:name w:val="annotation text"/>
    <w:basedOn w:val="Normal"/>
    <w:link w:val="CommentTextChar"/>
    <w:rsid w:val="005A1AC1"/>
    <w:rPr>
      <w:sz w:val="20"/>
      <w:szCs w:val="20"/>
    </w:rPr>
  </w:style>
  <w:style w:type="character" w:customStyle="1" w:styleId="CommentTextChar">
    <w:name w:val="Comment Text Char"/>
    <w:basedOn w:val="DefaultParagraphFont"/>
    <w:link w:val="CommentText"/>
    <w:rsid w:val="005A1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E0A8478F-DB33-44CE-B8C1-78519C8E79E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62B157F7-6738-406B-88E3-A988F8E4FF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5E9ECC-98B9-46A2-BD36-1FF1BD6FA99B}">
  <ds:schemaRefs>
    <ds:schemaRef ds:uri="http://schemas.microsoft.com/sharepoint/v3/contenttype/forms"/>
  </ds:schemaRefs>
</ds:datastoreItem>
</file>

<file path=customXml/itemProps4.xml><?xml version="1.0" encoding="utf-8"?>
<ds:datastoreItem xmlns:ds="http://schemas.openxmlformats.org/officeDocument/2006/customXml" ds:itemID="{5D213ED9-3177-4EE0-BE49-D150777809D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13</cp:revision>
  <cp:lastPrinted>2014-03-20T13:41:00Z</cp:lastPrinted>
  <dcterms:created xsi:type="dcterms:W3CDTF">2021-12-10T16:15:00Z</dcterms:created>
  <dcterms:modified xsi:type="dcterms:W3CDTF">2026-05-14T15:18:00Z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27275000.0000000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