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F22B7" w14:textId="77777777" w:rsidR="007A5ADC" w:rsidRPr="007A5ADC" w:rsidRDefault="007A5ADC" w:rsidP="00686CB8">
      <w:pPr>
        <w:pStyle w:val="Titlehidden"/>
        <w:rPr>
          <w:sz w:val="18"/>
        </w:rPr>
      </w:pPr>
      <w:r w:rsidRPr="007A5ADC">
        <w:rPr>
          <w:rFonts w:ascii="Times New Roman" w:hAnsi="Times New Roman"/>
          <w:sz w:val="18"/>
        </w:rPr>
        <w:br/>
      </w:r>
      <w:r w:rsidRPr="007A5ADC">
        <w:rPr>
          <w:rFonts w:ascii="Times New Roman" w:hAnsi="Times New Roman"/>
          <w:sz w:val="24"/>
        </w:rPr>
        <w:t>Form 110—Application for Probate of Will and Independent Administration by Agreement (TBA)</w:t>
      </w:r>
      <w:r>
        <w:rPr>
          <w:rFonts w:ascii="Times New Roman" w:hAnsi="Times New Roman"/>
          <w:sz w:val="24"/>
        </w:rPr>
        <w:br/>
      </w:r>
    </w:p>
    <w:p w14:paraId="63E3BDB1" w14:textId="77777777" w:rsidR="007A5ADC" w:rsidRDefault="007A5ADC" w:rsidP="00686CB8">
      <w:pPr>
        <w:pStyle w:val="UserInstructionjustifyhidden"/>
      </w:pPr>
      <w:r>
        <w:t xml:space="preserve">This is a combination form that is not to be completely copied; rather, appropriate alternative paragraphs are to be selected. Each application </w:t>
      </w:r>
      <w:r w:rsidRPr="00191AC8">
        <w:rPr>
          <w:i/>
          <w:iCs/>
        </w:rPr>
        <w:t xml:space="preserve">must </w:t>
      </w:r>
      <w:r>
        <w:t xml:space="preserve">have paragraphs that are numbered 1 through 12 and 14, </w:t>
      </w:r>
      <w:r w:rsidRPr="00191AC8">
        <w:rPr>
          <w:i/>
          <w:iCs/>
        </w:rPr>
        <w:t>but</w:t>
      </w:r>
      <w:r>
        <w:t xml:space="preserve"> only one of each numbered paragraph is to be used.</w:t>
      </w:r>
    </w:p>
    <w:p w14:paraId="32F108D7" w14:textId="77777777" w:rsidR="007A5ADC" w:rsidRDefault="007A5ADC" w:rsidP="00686CB8">
      <w:pPr>
        <w:pStyle w:val="UserInstructionjustifyhidden"/>
      </w:pPr>
      <w:r>
        <w:t>Leave blanks in the caption unless the docket number and court assignment appear on prior pleadings or orders of the court.</w:t>
      </w:r>
    </w:p>
    <w:p w14:paraId="63ECFC44" w14:textId="77777777" w:rsidR="008C2E03" w:rsidRDefault="008C2E03" w:rsidP="00686CB8">
      <w:pPr>
        <w:pStyle w:val="UserInstructionjustifyhidden"/>
      </w:pPr>
      <w:r w:rsidRPr="008C2E03">
        <w:t>If the applicant is not named in the will as executor or alternate executor, the proceeding is an independent administration by agreement with will annexed. Select appropriate wording in the title of the application.</w:t>
      </w:r>
    </w:p>
    <w:p w14:paraId="1596A694" w14:textId="79A2F633" w:rsidR="007A5ADC" w:rsidRDefault="007A5ADC" w:rsidP="00686CB8">
      <w:pPr>
        <w:pStyle w:val="UserInstructionjustifyhidden"/>
      </w:pPr>
      <w:r>
        <w:t>If the will cannot be produced in court, supplement this application as instructed in Special Instruction 85—Wills</w:t>
      </w:r>
      <w:r w:rsidR="00DD7167">
        <w:t xml:space="preserve"> Not Produced</w:t>
      </w:r>
      <w:r>
        <w:t>.</w:t>
      </w:r>
    </w:p>
    <w:p w14:paraId="0AA07408" w14:textId="77777777" w:rsidR="00CD3881" w:rsidRPr="000671F6" w:rsidRDefault="00CD3881" w:rsidP="000671F6">
      <w:pPr>
        <w:pStyle w:val="Captionhidden"/>
      </w:pPr>
      <w:r w:rsidRPr="000671F6">
        <w:rPr>
          <w:rStyle w:val="substitute"/>
          <w:b/>
        </w:rPr>
        <w:t>[Caption. See Special Instruction 87.</w:t>
      </w:r>
      <w:r w:rsidRPr="000671F6">
        <w:t>]</w:t>
      </w:r>
    </w:p>
    <w:p w14:paraId="2DC6E39D" w14:textId="77777777" w:rsidR="007A5ADC" w:rsidRDefault="007A5ADC" w:rsidP="00686CB8">
      <w:pPr>
        <w:pStyle w:val="para"/>
        <w:widowControl/>
        <w:tabs>
          <w:tab w:val="right" w:leader="underscore" w:pos="9000"/>
        </w:tabs>
        <w:spacing w:before="360" w:after="360" w:line="240" w:lineRule="auto"/>
        <w:jc w:val="center"/>
        <w:rPr>
          <w:b/>
          <w:bCs/>
          <w:w w:val="100"/>
          <w:sz w:val="28"/>
          <w:szCs w:val="28"/>
        </w:rPr>
      </w:pPr>
      <w:r>
        <w:rPr>
          <w:b/>
          <w:bCs/>
          <w:w w:val="100"/>
          <w:sz w:val="28"/>
          <w:szCs w:val="28"/>
        </w:rPr>
        <w:t>Application for Probate of [Will/Will and Codicil], Independent Administration by Agreement</w:t>
      </w:r>
      <w:r w:rsidR="00E70D20">
        <w:rPr>
          <w:b/>
          <w:bCs/>
          <w:w w:val="100"/>
          <w:sz w:val="28"/>
          <w:szCs w:val="28"/>
        </w:rPr>
        <w:t xml:space="preserve"> [with Will Annexed]</w:t>
      </w:r>
      <w:r>
        <w:rPr>
          <w:b/>
          <w:bCs/>
          <w:w w:val="100"/>
          <w:sz w:val="28"/>
          <w:szCs w:val="28"/>
        </w:rPr>
        <w:t>, and Issuance of Letters [Testamentary/of Independent Administration]</w:t>
      </w:r>
      <w:r w:rsidR="005F5333">
        <w:rPr>
          <w:b/>
          <w:bCs/>
          <w:w w:val="100"/>
          <w:sz w:val="28"/>
          <w:szCs w:val="28"/>
        </w:rPr>
        <w:t xml:space="preserve"> under Texas Estates Code, Section 401.00</w:t>
      </w:r>
      <w:r w:rsidR="00756997">
        <w:rPr>
          <w:b/>
          <w:bCs/>
          <w:w w:val="100"/>
          <w:sz w:val="28"/>
          <w:szCs w:val="28"/>
        </w:rPr>
        <w:t>2</w:t>
      </w:r>
    </w:p>
    <w:p w14:paraId="4216CFB5" w14:textId="6FADA7CC" w:rsidR="007A5ADC" w:rsidRDefault="007A5ADC" w:rsidP="00686CB8">
      <w:pPr>
        <w:pStyle w:val="para"/>
        <w:widowControl/>
        <w:tabs>
          <w:tab w:val="right" w:leader="underscore" w:pos="9000"/>
        </w:tabs>
        <w:spacing w:before="0" w:after="200" w:line="240" w:lineRule="auto"/>
        <w:ind w:firstLine="620"/>
        <w:jc w:val="left"/>
        <w:rPr>
          <w:w w:val="100"/>
          <w:sz w:val="24"/>
          <w:szCs w:val="24"/>
        </w:rPr>
      </w:pPr>
      <w:r w:rsidRPr="00191AC8">
        <w:rPr>
          <w:rStyle w:val="MIL-Item-xref"/>
          <w:color w:val="auto"/>
          <w:sz w:val="24"/>
          <w:szCs w:val="24"/>
        </w:rPr>
        <w:t>[</w:t>
      </w:r>
      <w:r>
        <w:rPr>
          <w:rFonts w:ascii="Arial" w:hAnsi="Arial" w:cs="Arial"/>
          <w:b/>
          <w:bCs/>
          <w:w w:val="100"/>
        </w:rPr>
        <w:t>Name</w:t>
      </w:r>
      <w:r w:rsidR="00506B9A">
        <w:rPr>
          <w:rFonts w:ascii="Arial" w:hAnsi="Arial" w:cs="Arial"/>
          <w:b/>
          <w:bCs/>
          <w:w w:val="100"/>
        </w:rPr>
        <w:t>(</w:t>
      </w:r>
      <w:r>
        <w:rPr>
          <w:rFonts w:ascii="Arial" w:hAnsi="Arial" w:cs="Arial"/>
          <w:b/>
          <w:bCs/>
          <w:w w:val="100"/>
        </w:rPr>
        <w:t>s</w:t>
      </w:r>
      <w:r w:rsidR="00506B9A">
        <w:rPr>
          <w:rFonts w:ascii="Arial" w:hAnsi="Arial" w:cs="Arial"/>
          <w:b/>
          <w:bCs/>
          <w:w w:val="100"/>
        </w:rPr>
        <w:t>)</w:t>
      </w:r>
      <w:r>
        <w:rPr>
          <w:rFonts w:ascii="Arial" w:hAnsi="Arial" w:cs="Arial"/>
          <w:b/>
          <w:bCs/>
          <w:w w:val="100"/>
        </w:rPr>
        <w:t xml:space="preserve"> of applicant</w:t>
      </w:r>
      <w:r w:rsidR="00506B9A">
        <w:rPr>
          <w:rFonts w:ascii="Arial" w:hAnsi="Arial" w:cs="Arial"/>
          <w:b/>
          <w:bCs/>
          <w:w w:val="100"/>
        </w:rPr>
        <w:t>(</w:t>
      </w:r>
      <w:r>
        <w:rPr>
          <w:rFonts w:ascii="Arial" w:hAnsi="Arial" w:cs="Arial"/>
          <w:b/>
          <w:bCs/>
          <w:w w:val="100"/>
        </w:rPr>
        <w:t>s</w:t>
      </w:r>
      <w:r w:rsidR="00506B9A">
        <w:rPr>
          <w:rFonts w:ascii="Arial" w:hAnsi="Arial" w:cs="Arial"/>
          <w:b/>
          <w:bCs/>
          <w:w w:val="100"/>
        </w:rPr>
        <w:t>)</w:t>
      </w:r>
      <w:r>
        <w:rPr>
          <w:rFonts w:ascii="Arial" w:hAnsi="Arial" w:cs="Arial"/>
          <w:b/>
          <w:bCs/>
          <w:w w:val="100"/>
        </w:rPr>
        <w:t>; see 2.45(A)</w:t>
      </w:r>
      <w:r w:rsidRPr="00191AC8">
        <w:rPr>
          <w:rStyle w:val="MIL-Item-xref"/>
          <w:rFonts w:ascii="Arial" w:hAnsi="Arial" w:cs="Arial"/>
          <w:b/>
          <w:bCs/>
          <w:color w:val="auto"/>
        </w:rPr>
        <w:t>,</w:t>
      </w:r>
      <w:r>
        <w:rPr>
          <w:w w:val="100"/>
          <w:sz w:val="24"/>
          <w:szCs w:val="24"/>
        </w:rPr>
        <w:t xml:space="preserve"> </w:t>
      </w:r>
      <w:r>
        <w:rPr>
          <w:rFonts w:ascii="Arial" w:hAnsi="Arial" w:cs="Arial"/>
          <w:b/>
          <w:bCs/>
          <w:w w:val="100"/>
        </w:rPr>
        <w:t>2.45(B)</w:t>
      </w:r>
      <w:r w:rsidRPr="00191AC8">
        <w:rPr>
          <w:rStyle w:val="MIL-Item-xref"/>
          <w:rFonts w:ascii="Arial" w:hAnsi="Arial" w:cs="Arial"/>
          <w:b/>
          <w:bCs/>
          <w:color w:val="auto"/>
        </w:rPr>
        <w:t>,</w:t>
      </w:r>
      <w:r>
        <w:rPr>
          <w:rFonts w:ascii="Arial" w:hAnsi="Arial" w:cs="Arial"/>
          <w:b/>
          <w:bCs/>
          <w:w w:val="100"/>
        </w:rPr>
        <w:t xml:space="preserve"> 2.66(A)</w:t>
      </w:r>
      <w:r w:rsidRPr="00191AC8">
        <w:rPr>
          <w:rStyle w:val="MIL-Item-xref"/>
          <w:color w:val="auto"/>
          <w:sz w:val="24"/>
          <w:szCs w:val="24"/>
        </w:rPr>
        <w:t>]</w:t>
      </w:r>
      <w:r>
        <w:rPr>
          <w:w w:val="100"/>
          <w:sz w:val="24"/>
          <w:szCs w:val="24"/>
        </w:rPr>
        <w:t xml:space="preserve"> [(“Applicant”) furnishes/(“Applicants”) furnish] the following information to the Court for the probate of the [will/will and codicil] of </w:t>
      </w:r>
      <w:r w:rsidR="009B741A" w:rsidRPr="009B741A">
        <w:rPr>
          <w:w w:val="100"/>
          <w:sz w:val="24"/>
          <w:szCs w:val="24"/>
        </w:rPr>
        <w:t>[</w:t>
      </w:r>
      <w:r>
        <w:rPr>
          <w:rFonts w:ascii="Arial" w:hAnsi="Arial" w:cs="Arial"/>
          <w:b/>
          <w:bCs/>
          <w:w w:val="100"/>
        </w:rPr>
        <w:t>1.01</w:t>
      </w:r>
      <w:r w:rsidR="009B741A" w:rsidRPr="009B741A">
        <w:rPr>
          <w:bCs/>
          <w:w w:val="100"/>
          <w:sz w:val="24"/>
        </w:rPr>
        <w:t>]</w:t>
      </w:r>
      <w:r>
        <w:rPr>
          <w:w w:val="100"/>
          <w:sz w:val="24"/>
          <w:szCs w:val="24"/>
        </w:rPr>
        <w:t xml:space="preserve"> (“Decedent”) and for issuance of letters [testamentary/of independent administration] to Applicant[s]:</w:t>
      </w:r>
    </w:p>
    <w:p w14:paraId="002B2C26" w14:textId="77777777" w:rsidR="007A5ADC" w:rsidRDefault="007A5ADC" w:rsidP="00686CB8">
      <w:pPr>
        <w:pStyle w:val="UserInstructionjustifyhidden"/>
      </w:pPr>
      <w:r>
        <w:t xml:space="preserve">¶1—Refer to 2.45 and 2.66(A) of MIL. If only one individual is named as executor or applicant, select the first alternative; if only a corporate fiduciary is named, select the second alternative; if two individuals are named, select the third alternative; if an individual and a corporate fiduciary are named, select the fourth alternative. For names, addresses, </w:t>
      </w:r>
      <w:r w:rsidR="00756997">
        <w:t xml:space="preserve">driver’s license numbers, Social Security numbers, </w:t>
      </w:r>
      <w:r>
        <w:t>counties</w:t>
      </w:r>
      <w:r w:rsidR="0067181C">
        <w:t>, and states</w:t>
      </w:r>
      <w:r>
        <w:t xml:space="preserve"> of domicile, refer to 2.45–2.52 and 2.66(A) of MIL.</w:t>
      </w:r>
    </w:p>
    <w:p w14:paraId="134955AB" w14:textId="77777777" w:rsidR="007A5ADC" w:rsidRDefault="00570406" w:rsidP="00686CB8">
      <w:pPr>
        <w:pStyle w:val="para"/>
        <w:widowControl/>
        <w:tabs>
          <w:tab w:val="left" w:pos="1100"/>
        </w:tabs>
        <w:spacing w:before="0" w:after="200" w:line="240" w:lineRule="auto"/>
        <w:ind w:firstLine="620"/>
        <w:jc w:val="left"/>
        <w:rPr>
          <w:w w:val="100"/>
          <w:sz w:val="24"/>
          <w:szCs w:val="24"/>
        </w:rPr>
      </w:pPr>
      <w:r>
        <w:rPr>
          <w:w w:val="100"/>
          <w:sz w:val="24"/>
          <w:szCs w:val="24"/>
        </w:rPr>
        <w:t>1.</w:t>
      </w:r>
      <w:r w:rsidR="007A5ADC">
        <w:rPr>
          <w:w w:val="100"/>
          <w:sz w:val="24"/>
          <w:szCs w:val="24"/>
        </w:rPr>
        <w:tab/>
      </w:r>
      <w:r w:rsidR="007A5ADC" w:rsidRPr="00191AC8">
        <w:rPr>
          <w:color w:val="auto"/>
          <w:w w:val="100"/>
          <w:sz w:val="24"/>
          <w:szCs w:val="24"/>
        </w:rPr>
        <w:t>Applicant is an individual interested in this estate, domiciled in and residing at</w:t>
      </w:r>
      <w:r w:rsidR="007A5ADC" w:rsidRPr="00191AC8">
        <w:rPr>
          <w:rStyle w:val="MIL-Item-xref"/>
          <w:rFonts w:ascii="Arial" w:hAnsi="Arial" w:cs="Arial"/>
          <w:b/>
          <w:bCs/>
          <w:color w:val="auto"/>
        </w:rPr>
        <w:t xml:space="preserve"> </w:t>
      </w:r>
      <w:r w:rsidR="007A5ADC" w:rsidRPr="00191AC8">
        <w:rPr>
          <w:rStyle w:val="MIL-Item-xref"/>
          <w:color w:val="auto"/>
          <w:szCs w:val="24"/>
        </w:rPr>
        <w:t>[</w:t>
      </w:r>
      <w:r w:rsidR="007A5ADC" w:rsidRPr="00191AC8">
        <w:rPr>
          <w:rFonts w:ascii="Arial" w:hAnsi="Arial" w:cs="Arial"/>
          <w:b/>
          <w:bCs/>
          <w:color w:val="auto"/>
          <w:w w:val="100"/>
        </w:rPr>
        <w:t>address</w:t>
      </w:r>
      <w:r w:rsidR="007A5ADC" w:rsidRPr="00191AC8">
        <w:rPr>
          <w:rStyle w:val="MIL-Item-xref"/>
          <w:color w:val="auto"/>
          <w:szCs w:val="24"/>
        </w:rPr>
        <w:t>],</w:t>
      </w:r>
      <w:r w:rsidR="007A5ADC" w:rsidRPr="00570406">
        <w:rPr>
          <w:rStyle w:val="MIL-Item-xref"/>
          <w:rFonts w:ascii="Arial" w:hAnsi="Arial" w:cs="Arial"/>
          <w:bCs/>
          <w:color w:val="auto"/>
        </w:rPr>
        <w:t xml:space="preserve"> </w:t>
      </w:r>
      <w:r w:rsidR="007A5ADC" w:rsidRPr="00191AC8">
        <w:rPr>
          <w:rStyle w:val="MIL-Item-xref"/>
          <w:color w:val="auto"/>
          <w:szCs w:val="24"/>
        </w:rPr>
        <w:t>[</w:t>
      </w:r>
      <w:r w:rsidR="007A5ADC" w:rsidRPr="00191AC8">
        <w:rPr>
          <w:rFonts w:ascii="Arial" w:hAnsi="Arial" w:cs="Arial"/>
          <w:b/>
          <w:bCs/>
          <w:color w:val="auto"/>
          <w:w w:val="100"/>
        </w:rPr>
        <w:t>county</w:t>
      </w:r>
      <w:r w:rsidR="007A5ADC" w:rsidRPr="00191AC8">
        <w:rPr>
          <w:rStyle w:val="MIL-Item-xref"/>
          <w:color w:val="auto"/>
          <w:szCs w:val="24"/>
        </w:rPr>
        <w:t>]</w:t>
      </w:r>
      <w:r w:rsidR="007A5ADC">
        <w:rPr>
          <w:w w:val="100"/>
          <w:sz w:val="24"/>
          <w:szCs w:val="24"/>
        </w:rPr>
        <w:t xml:space="preserve"> County, </w:t>
      </w:r>
      <w:r w:rsidR="0067181C">
        <w:t>[</w:t>
      </w:r>
      <w:r w:rsidR="0067181C">
        <w:rPr>
          <w:rFonts w:ascii="Arial" w:hAnsi="Arial" w:cs="Arial"/>
          <w:b/>
          <w:bCs/>
        </w:rPr>
        <w:t>state</w:t>
      </w:r>
      <w:r w:rsidR="0067181C">
        <w:t>]</w:t>
      </w:r>
      <w:r w:rsidR="007A5ADC">
        <w:rPr>
          <w:w w:val="100"/>
          <w:sz w:val="24"/>
          <w:szCs w:val="24"/>
        </w:rPr>
        <w:t>, the physical address at which service can be had on Applicant.</w:t>
      </w:r>
      <w:r w:rsidR="00756997">
        <w:rPr>
          <w:w w:val="100"/>
          <w:sz w:val="24"/>
          <w:szCs w:val="24"/>
        </w:rPr>
        <w:t xml:space="preserve"> </w:t>
      </w:r>
      <w:r w:rsidR="00E70D20">
        <w:rPr>
          <w:w w:val="100"/>
          <w:sz w:val="24"/>
          <w:szCs w:val="24"/>
        </w:rPr>
        <w:t>[</w:t>
      </w:r>
      <w:r w:rsidR="00756997">
        <w:rPr>
          <w:w w:val="100"/>
          <w:sz w:val="24"/>
          <w:szCs w:val="24"/>
        </w:rPr>
        <w:t>The last three numbers of Applicant’s driver’s license number are [</w:t>
      </w:r>
      <w:r w:rsidR="00756997" w:rsidRPr="006347A0">
        <w:rPr>
          <w:rStyle w:val="substitute"/>
        </w:rPr>
        <w:t>numbers</w:t>
      </w:r>
      <w:r w:rsidR="00756997">
        <w:rPr>
          <w:w w:val="100"/>
          <w:sz w:val="24"/>
          <w:szCs w:val="24"/>
        </w:rPr>
        <w:t>]</w:t>
      </w:r>
      <w:r w:rsidR="00E70D20">
        <w:rPr>
          <w:w w:val="100"/>
          <w:sz w:val="24"/>
          <w:szCs w:val="24"/>
        </w:rPr>
        <w:t>./Applicant has not been issued a driver’s license.] [T</w:t>
      </w:r>
      <w:r w:rsidR="00756997">
        <w:rPr>
          <w:w w:val="100"/>
          <w:sz w:val="24"/>
          <w:szCs w:val="24"/>
        </w:rPr>
        <w:t xml:space="preserve">he last three numbers of </w:t>
      </w:r>
      <w:r w:rsidR="00756997">
        <w:rPr>
          <w:w w:val="100"/>
          <w:sz w:val="24"/>
          <w:szCs w:val="24"/>
        </w:rPr>
        <w:lastRenderedPageBreak/>
        <w:t>Applicant’s Social Security number are [</w:t>
      </w:r>
      <w:r w:rsidR="00756997" w:rsidRPr="006347A0">
        <w:rPr>
          <w:rStyle w:val="substitute"/>
        </w:rPr>
        <w:t>numbers</w:t>
      </w:r>
      <w:r w:rsidR="00756997">
        <w:rPr>
          <w:w w:val="100"/>
          <w:sz w:val="24"/>
          <w:szCs w:val="24"/>
        </w:rPr>
        <w:t>].</w:t>
      </w:r>
      <w:r w:rsidR="00E70D20">
        <w:rPr>
          <w:w w:val="100"/>
          <w:sz w:val="24"/>
          <w:szCs w:val="24"/>
        </w:rPr>
        <w:t>/Applicant has not been issued a Social Security number.]</w:t>
      </w:r>
    </w:p>
    <w:p w14:paraId="7F684CDF" w14:textId="77777777" w:rsidR="007A5ADC" w:rsidRDefault="007A5ADC" w:rsidP="00686CB8">
      <w:pPr>
        <w:pStyle w:val="UserInstructioncenterhidden"/>
        <w:spacing w:line="240" w:lineRule="auto"/>
      </w:pPr>
      <w:r>
        <w:t>Or</w:t>
      </w:r>
    </w:p>
    <w:p w14:paraId="5F5A07B8" w14:textId="77777777" w:rsidR="007A5ADC" w:rsidRDefault="00570406" w:rsidP="00686CB8">
      <w:pPr>
        <w:pStyle w:val="para"/>
        <w:widowControl/>
        <w:tabs>
          <w:tab w:val="left" w:pos="1100"/>
        </w:tabs>
        <w:spacing w:before="0" w:after="200" w:line="240" w:lineRule="auto"/>
        <w:ind w:firstLine="620"/>
        <w:jc w:val="left"/>
        <w:rPr>
          <w:w w:val="100"/>
          <w:sz w:val="24"/>
          <w:szCs w:val="24"/>
        </w:rPr>
      </w:pPr>
      <w:r>
        <w:rPr>
          <w:w w:val="100"/>
          <w:sz w:val="24"/>
          <w:szCs w:val="24"/>
        </w:rPr>
        <w:t>1.</w:t>
      </w:r>
      <w:r w:rsidR="007A5ADC">
        <w:rPr>
          <w:w w:val="100"/>
          <w:sz w:val="24"/>
          <w:szCs w:val="24"/>
        </w:rPr>
        <w:tab/>
        <w:t xml:space="preserve">Applicant is interested in this estate and is a [bank/trust company] domiciled in and situated </w:t>
      </w:r>
      <w:r w:rsidR="007A5ADC" w:rsidRPr="00191AC8">
        <w:rPr>
          <w:color w:val="auto"/>
          <w:w w:val="100"/>
          <w:sz w:val="24"/>
          <w:szCs w:val="24"/>
        </w:rPr>
        <w:t xml:space="preserve">at </w:t>
      </w:r>
      <w:r w:rsidR="007A5ADC" w:rsidRPr="00191AC8">
        <w:rPr>
          <w:rStyle w:val="MIL-Item-xref"/>
          <w:color w:val="auto"/>
          <w:szCs w:val="24"/>
        </w:rPr>
        <w:t>[</w:t>
      </w:r>
      <w:r w:rsidR="007A5ADC" w:rsidRPr="00191AC8">
        <w:rPr>
          <w:rFonts w:ascii="Arial" w:hAnsi="Arial" w:cs="Arial"/>
          <w:b/>
          <w:bCs/>
          <w:color w:val="auto"/>
          <w:w w:val="100"/>
        </w:rPr>
        <w:t>address</w:t>
      </w:r>
      <w:r w:rsidR="007A5ADC" w:rsidRPr="00191AC8">
        <w:rPr>
          <w:rStyle w:val="MIL-Item-xref"/>
          <w:color w:val="auto"/>
          <w:szCs w:val="24"/>
        </w:rPr>
        <w:t>],</w:t>
      </w:r>
      <w:r w:rsidR="007A5ADC" w:rsidRPr="00191AC8">
        <w:rPr>
          <w:rStyle w:val="MIL-Item-xref"/>
          <w:rFonts w:ascii="Arial" w:hAnsi="Arial" w:cs="Arial"/>
          <w:b/>
          <w:bCs/>
          <w:color w:val="auto"/>
        </w:rPr>
        <w:t xml:space="preserve"> </w:t>
      </w:r>
      <w:r w:rsidR="007A5ADC" w:rsidRPr="00191AC8">
        <w:rPr>
          <w:rStyle w:val="MIL-Item-xref"/>
          <w:color w:val="auto"/>
          <w:szCs w:val="24"/>
        </w:rPr>
        <w:t>[</w:t>
      </w:r>
      <w:r w:rsidR="007A5ADC" w:rsidRPr="00191AC8">
        <w:rPr>
          <w:rFonts w:ascii="Arial" w:hAnsi="Arial" w:cs="Arial"/>
          <w:b/>
          <w:bCs/>
          <w:color w:val="auto"/>
          <w:w w:val="100"/>
        </w:rPr>
        <w:t>county</w:t>
      </w:r>
      <w:r w:rsidR="007A5ADC" w:rsidRPr="00191AC8">
        <w:rPr>
          <w:rStyle w:val="MIL-Item-xref"/>
          <w:color w:val="auto"/>
          <w:szCs w:val="24"/>
        </w:rPr>
        <w:t>]</w:t>
      </w:r>
      <w:r w:rsidR="007A5ADC">
        <w:rPr>
          <w:w w:val="100"/>
          <w:sz w:val="24"/>
          <w:szCs w:val="24"/>
        </w:rPr>
        <w:t xml:space="preserve"> County, </w:t>
      </w:r>
      <w:r w:rsidR="0067181C">
        <w:t>[</w:t>
      </w:r>
      <w:r w:rsidR="0067181C">
        <w:rPr>
          <w:rFonts w:ascii="Arial" w:hAnsi="Arial" w:cs="Arial"/>
          <w:b/>
          <w:bCs/>
        </w:rPr>
        <w:t>state</w:t>
      </w:r>
      <w:r w:rsidR="0067181C">
        <w:t>]</w:t>
      </w:r>
      <w:r w:rsidR="007A5ADC">
        <w:rPr>
          <w:w w:val="100"/>
          <w:sz w:val="24"/>
          <w:szCs w:val="24"/>
        </w:rPr>
        <w:t>, the physical address at which service can be had on Applicant, and is acting herein by and through its duly authorized representative.</w:t>
      </w:r>
    </w:p>
    <w:p w14:paraId="1BE701E0" w14:textId="77777777" w:rsidR="007A5ADC" w:rsidRDefault="007A5ADC" w:rsidP="00686CB8">
      <w:pPr>
        <w:pStyle w:val="UserInstructioncenterhidden"/>
        <w:spacing w:line="240" w:lineRule="auto"/>
      </w:pPr>
      <w:r>
        <w:t>Or</w:t>
      </w:r>
    </w:p>
    <w:p w14:paraId="083FB4A9" w14:textId="77777777" w:rsidR="007A5ADC" w:rsidRDefault="00570406" w:rsidP="00686CB8">
      <w:pPr>
        <w:pStyle w:val="para"/>
        <w:widowControl/>
        <w:tabs>
          <w:tab w:val="left" w:pos="1100"/>
        </w:tabs>
        <w:spacing w:before="0" w:after="200" w:line="240" w:lineRule="auto"/>
        <w:ind w:firstLine="620"/>
        <w:jc w:val="left"/>
        <w:rPr>
          <w:w w:val="100"/>
          <w:sz w:val="24"/>
          <w:szCs w:val="24"/>
        </w:rPr>
      </w:pPr>
      <w:r>
        <w:rPr>
          <w:w w:val="100"/>
          <w:sz w:val="24"/>
          <w:szCs w:val="24"/>
        </w:rPr>
        <w:t>1.</w:t>
      </w:r>
      <w:r w:rsidR="007A5ADC">
        <w:rPr>
          <w:w w:val="100"/>
          <w:sz w:val="24"/>
          <w:szCs w:val="24"/>
        </w:rPr>
        <w:tab/>
      </w:r>
      <w:r w:rsidR="007A5ADC" w:rsidRPr="00191AC8">
        <w:rPr>
          <w:rStyle w:val="MIL-Item-xref"/>
          <w:color w:val="auto"/>
          <w:szCs w:val="24"/>
        </w:rPr>
        <w:t>[</w:t>
      </w:r>
      <w:r w:rsidR="007A5ADC" w:rsidRPr="00191AC8">
        <w:rPr>
          <w:rFonts w:ascii="Arial" w:hAnsi="Arial" w:cs="Arial"/>
          <w:b/>
          <w:bCs/>
          <w:color w:val="auto"/>
          <w:w w:val="100"/>
        </w:rPr>
        <w:t>Name</w:t>
      </w:r>
      <w:r w:rsidR="007A5ADC" w:rsidRPr="00191AC8">
        <w:rPr>
          <w:rStyle w:val="MIL-Item-xref"/>
          <w:color w:val="auto"/>
          <w:szCs w:val="24"/>
        </w:rPr>
        <w:t>]</w:t>
      </w:r>
      <w:r w:rsidR="007A5ADC" w:rsidRPr="00191AC8">
        <w:rPr>
          <w:color w:val="auto"/>
          <w:w w:val="100"/>
          <w:sz w:val="24"/>
          <w:szCs w:val="24"/>
        </w:rPr>
        <w:t xml:space="preserve"> is an individual interested in this estate, domiciled in and residing at </w:t>
      </w:r>
      <w:r w:rsidR="007A5ADC" w:rsidRPr="00191AC8">
        <w:rPr>
          <w:rStyle w:val="MIL-Item-xref"/>
          <w:color w:val="auto"/>
          <w:szCs w:val="24"/>
        </w:rPr>
        <w:t>[</w:t>
      </w:r>
      <w:r w:rsidR="007A5ADC" w:rsidRPr="00191AC8">
        <w:rPr>
          <w:rFonts w:ascii="Arial" w:hAnsi="Arial" w:cs="Arial"/>
          <w:b/>
          <w:bCs/>
          <w:color w:val="auto"/>
          <w:w w:val="100"/>
        </w:rPr>
        <w:t>address</w:t>
      </w:r>
      <w:r w:rsidR="007A5ADC" w:rsidRPr="00191AC8">
        <w:rPr>
          <w:rStyle w:val="MIL-Item-xref"/>
          <w:color w:val="auto"/>
          <w:szCs w:val="24"/>
        </w:rPr>
        <w:t>],</w:t>
      </w:r>
      <w:r w:rsidR="007A5ADC" w:rsidRPr="002127A7">
        <w:rPr>
          <w:rStyle w:val="MIL-Item-xref"/>
          <w:rFonts w:ascii="Arial" w:hAnsi="Arial" w:cs="Arial"/>
          <w:bCs/>
          <w:color w:val="auto"/>
        </w:rPr>
        <w:t xml:space="preserve"> </w:t>
      </w:r>
      <w:r w:rsidR="007A5ADC" w:rsidRPr="00191AC8">
        <w:rPr>
          <w:rStyle w:val="MIL-Item-xref"/>
          <w:color w:val="auto"/>
          <w:szCs w:val="24"/>
        </w:rPr>
        <w:t>[</w:t>
      </w:r>
      <w:r w:rsidR="007A5ADC" w:rsidRPr="00191AC8">
        <w:rPr>
          <w:rFonts w:ascii="Arial" w:hAnsi="Arial" w:cs="Arial"/>
          <w:b/>
          <w:bCs/>
          <w:color w:val="auto"/>
          <w:w w:val="100"/>
        </w:rPr>
        <w:t>county</w:t>
      </w:r>
      <w:r w:rsidR="007A5ADC" w:rsidRPr="00191AC8">
        <w:rPr>
          <w:rStyle w:val="MIL-Item-xref"/>
          <w:color w:val="auto"/>
          <w:szCs w:val="24"/>
        </w:rPr>
        <w:t>]</w:t>
      </w:r>
      <w:r w:rsidR="007A5ADC" w:rsidRPr="00191AC8">
        <w:rPr>
          <w:color w:val="auto"/>
          <w:w w:val="100"/>
          <w:sz w:val="24"/>
          <w:szCs w:val="24"/>
        </w:rPr>
        <w:t xml:space="preserve"> County, </w:t>
      </w:r>
      <w:r w:rsidR="0067181C">
        <w:t>[</w:t>
      </w:r>
      <w:r w:rsidR="0067181C">
        <w:rPr>
          <w:rFonts w:ascii="Arial" w:hAnsi="Arial" w:cs="Arial"/>
          <w:b/>
          <w:bCs/>
        </w:rPr>
        <w:t>state</w:t>
      </w:r>
      <w:r w:rsidR="0067181C">
        <w:t>]</w:t>
      </w:r>
      <w:r w:rsidR="007A5ADC" w:rsidRPr="00191AC8">
        <w:rPr>
          <w:color w:val="auto"/>
          <w:w w:val="100"/>
          <w:sz w:val="24"/>
          <w:szCs w:val="24"/>
        </w:rPr>
        <w:t>, the physical address at which service can be had on [</w:t>
      </w:r>
      <w:r w:rsidR="007A5ADC" w:rsidRPr="00191AC8">
        <w:rPr>
          <w:rFonts w:ascii="Arial" w:hAnsi="Arial" w:cs="Arial"/>
          <w:b/>
          <w:bCs/>
          <w:color w:val="auto"/>
          <w:w w:val="100"/>
        </w:rPr>
        <w:t>name</w:t>
      </w:r>
      <w:r w:rsidR="007A5ADC" w:rsidRPr="00191AC8">
        <w:rPr>
          <w:color w:val="auto"/>
          <w:w w:val="100"/>
          <w:sz w:val="24"/>
          <w:szCs w:val="24"/>
        </w:rPr>
        <w:t>]</w:t>
      </w:r>
      <w:r w:rsidR="00756997">
        <w:rPr>
          <w:color w:val="auto"/>
          <w:w w:val="100"/>
          <w:sz w:val="24"/>
          <w:szCs w:val="24"/>
        </w:rPr>
        <w:t xml:space="preserve">. </w:t>
      </w:r>
      <w:r w:rsidR="00E70D20">
        <w:rPr>
          <w:color w:val="auto"/>
          <w:w w:val="100"/>
          <w:sz w:val="24"/>
          <w:szCs w:val="24"/>
        </w:rPr>
        <w:t>[</w:t>
      </w:r>
      <w:r w:rsidR="00756997">
        <w:rPr>
          <w:w w:val="100"/>
          <w:sz w:val="24"/>
          <w:szCs w:val="24"/>
        </w:rPr>
        <w:t>The last three numbers of [</w:t>
      </w:r>
      <w:r w:rsidR="00756997" w:rsidRPr="00756997">
        <w:rPr>
          <w:rStyle w:val="substitute"/>
        </w:rPr>
        <w:t>name</w:t>
      </w:r>
      <w:r w:rsidR="00756997">
        <w:rPr>
          <w:w w:val="100"/>
          <w:sz w:val="24"/>
          <w:szCs w:val="24"/>
        </w:rPr>
        <w:t>]’s</w:t>
      </w:r>
      <w:r w:rsidR="008E521E">
        <w:rPr>
          <w:w w:val="100"/>
          <w:sz w:val="24"/>
          <w:szCs w:val="24"/>
        </w:rPr>
        <w:t xml:space="preserve"> driver’s</w:t>
      </w:r>
      <w:r w:rsidR="00756997">
        <w:rPr>
          <w:w w:val="100"/>
          <w:sz w:val="24"/>
          <w:szCs w:val="24"/>
        </w:rPr>
        <w:t xml:space="preserve"> license number are [</w:t>
      </w:r>
      <w:r w:rsidR="00756997" w:rsidRPr="006347A0">
        <w:rPr>
          <w:rStyle w:val="substitute"/>
        </w:rPr>
        <w:t>numbers</w:t>
      </w:r>
      <w:r w:rsidR="00756997">
        <w:rPr>
          <w:w w:val="100"/>
          <w:sz w:val="24"/>
          <w:szCs w:val="24"/>
        </w:rPr>
        <w:t>]</w:t>
      </w:r>
      <w:r w:rsidR="00E70D20">
        <w:rPr>
          <w:w w:val="100"/>
          <w:sz w:val="24"/>
          <w:szCs w:val="24"/>
        </w:rPr>
        <w:t>./[</w:t>
      </w:r>
      <w:r w:rsidR="00E70D20" w:rsidRPr="00E70D20">
        <w:rPr>
          <w:rFonts w:ascii="Arial" w:hAnsi="Arial" w:cs="Arial"/>
          <w:b/>
          <w:w w:val="100"/>
          <w:szCs w:val="24"/>
        </w:rPr>
        <w:t>Name</w:t>
      </w:r>
      <w:r w:rsidR="00E70D20">
        <w:rPr>
          <w:w w:val="100"/>
          <w:sz w:val="24"/>
          <w:szCs w:val="24"/>
        </w:rPr>
        <w:t>] has not been issued a driver’s license.] [T</w:t>
      </w:r>
      <w:r w:rsidR="00756997">
        <w:rPr>
          <w:w w:val="100"/>
          <w:sz w:val="24"/>
          <w:szCs w:val="24"/>
        </w:rPr>
        <w:t>he last three numbers of [</w:t>
      </w:r>
      <w:r w:rsidR="00756997" w:rsidRPr="00756997">
        <w:rPr>
          <w:rStyle w:val="substitute"/>
        </w:rPr>
        <w:t>name</w:t>
      </w:r>
      <w:r w:rsidR="00756997">
        <w:rPr>
          <w:w w:val="100"/>
          <w:sz w:val="24"/>
          <w:szCs w:val="24"/>
        </w:rPr>
        <w:t>]’s Social Security number are [</w:t>
      </w:r>
      <w:r w:rsidR="00756997" w:rsidRPr="006347A0">
        <w:rPr>
          <w:rStyle w:val="substitute"/>
        </w:rPr>
        <w:t>numbers</w:t>
      </w:r>
      <w:r w:rsidR="00756997">
        <w:rPr>
          <w:w w:val="100"/>
          <w:sz w:val="24"/>
          <w:szCs w:val="24"/>
        </w:rPr>
        <w:t>].</w:t>
      </w:r>
      <w:r w:rsidR="00E70D20">
        <w:rPr>
          <w:w w:val="100"/>
          <w:sz w:val="24"/>
          <w:szCs w:val="24"/>
        </w:rPr>
        <w:t>/[</w:t>
      </w:r>
      <w:r w:rsidR="00E70D20" w:rsidRPr="00E70D20">
        <w:rPr>
          <w:rFonts w:ascii="Arial" w:hAnsi="Arial" w:cs="Arial"/>
          <w:b/>
          <w:w w:val="100"/>
          <w:szCs w:val="24"/>
        </w:rPr>
        <w:t>Name</w:t>
      </w:r>
      <w:r w:rsidR="00E70D20">
        <w:rPr>
          <w:w w:val="100"/>
          <w:sz w:val="24"/>
          <w:szCs w:val="24"/>
        </w:rPr>
        <w:t>] has not been issued a Social Security number.]</w:t>
      </w:r>
      <w:r w:rsidR="007A5ADC" w:rsidRPr="00191AC8">
        <w:rPr>
          <w:color w:val="auto"/>
          <w:w w:val="100"/>
          <w:sz w:val="24"/>
          <w:szCs w:val="24"/>
        </w:rPr>
        <w:t xml:space="preserve"> </w:t>
      </w:r>
      <w:r w:rsidR="007A5ADC" w:rsidRPr="00191AC8">
        <w:rPr>
          <w:rStyle w:val="MIL-Item-xref"/>
          <w:color w:val="auto"/>
          <w:szCs w:val="24"/>
        </w:rPr>
        <w:t>[</w:t>
      </w:r>
      <w:r w:rsidR="00756997">
        <w:rPr>
          <w:rFonts w:ascii="Arial" w:hAnsi="Arial" w:cs="Arial"/>
          <w:b/>
          <w:bCs/>
          <w:color w:val="auto"/>
          <w:w w:val="100"/>
        </w:rPr>
        <w:t>N</w:t>
      </w:r>
      <w:r w:rsidR="007A5ADC" w:rsidRPr="00191AC8">
        <w:rPr>
          <w:rFonts w:ascii="Arial" w:hAnsi="Arial" w:cs="Arial"/>
          <w:b/>
          <w:bCs/>
          <w:color w:val="auto"/>
          <w:w w:val="100"/>
        </w:rPr>
        <w:t>ame</w:t>
      </w:r>
      <w:r w:rsidR="007A5ADC" w:rsidRPr="00191AC8">
        <w:rPr>
          <w:rStyle w:val="MIL-Item-xref"/>
          <w:color w:val="auto"/>
          <w:szCs w:val="24"/>
        </w:rPr>
        <w:t>]</w:t>
      </w:r>
      <w:r w:rsidR="007A5ADC" w:rsidRPr="00191AC8">
        <w:rPr>
          <w:color w:val="auto"/>
          <w:w w:val="100"/>
          <w:sz w:val="24"/>
          <w:szCs w:val="24"/>
        </w:rPr>
        <w:t xml:space="preserve"> is an individual interested in this estate, domiciled in and residing at </w:t>
      </w:r>
      <w:r w:rsidR="007A5ADC" w:rsidRPr="00191AC8">
        <w:rPr>
          <w:rStyle w:val="MIL-Item-xref"/>
          <w:color w:val="auto"/>
          <w:szCs w:val="24"/>
        </w:rPr>
        <w:t>[</w:t>
      </w:r>
      <w:r w:rsidR="007A5ADC" w:rsidRPr="00191AC8">
        <w:rPr>
          <w:rFonts w:ascii="Arial" w:hAnsi="Arial" w:cs="Arial"/>
          <w:b/>
          <w:bCs/>
          <w:color w:val="auto"/>
          <w:w w:val="100"/>
        </w:rPr>
        <w:t>address</w:t>
      </w:r>
      <w:r w:rsidR="007A5ADC" w:rsidRPr="00191AC8">
        <w:rPr>
          <w:rStyle w:val="MIL-Item-xref"/>
          <w:color w:val="auto"/>
          <w:szCs w:val="24"/>
        </w:rPr>
        <w:t>],</w:t>
      </w:r>
      <w:r w:rsidR="007A5ADC" w:rsidRPr="002127A7">
        <w:rPr>
          <w:rStyle w:val="MIL-Item-xref"/>
          <w:rFonts w:ascii="Arial" w:hAnsi="Arial" w:cs="Arial"/>
          <w:bCs/>
          <w:color w:val="auto"/>
        </w:rPr>
        <w:t xml:space="preserve"> </w:t>
      </w:r>
      <w:r w:rsidR="007A5ADC" w:rsidRPr="00191AC8">
        <w:rPr>
          <w:rStyle w:val="MIL-Item-xref"/>
          <w:color w:val="auto"/>
          <w:szCs w:val="24"/>
        </w:rPr>
        <w:t>[</w:t>
      </w:r>
      <w:r w:rsidR="007A5ADC" w:rsidRPr="00191AC8">
        <w:rPr>
          <w:rFonts w:ascii="Arial" w:hAnsi="Arial" w:cs="Arial"/>
          <w:b/>
          <w:bCs/>
          <w:color w:val="auto"/>
          <w:w w:val="100"/>
        </w:rPr>
        <w:t>county</w:t>
      </w:r>
      <w:r w:rsidR="007A5ADC" w:rsidRPr="00191AC8">
        <w:rPr>
          <w:rStyle w:val="MIL-Item-xref"/>
          <w:color w:val="auto"/>
          <w:szCs w:val="24"/>
        </w:rPr>
        <w:t>]</w:t>
      </w:r>
      <w:r w:rsidR="007A5ADC" w:rsidRPr="00191AC8">
        <w:rPr>
          <w:color w:val="auto"/>
          <w:w w:val="100"/>
          <w:sz w:val="24"/>
          <w:szCs w:val="24"/>
        </w:rPr>
        <w:t xml:space="preserve"> County,</w:t>
      </w:r>
      <w:r w:rsidR="007A5ADC">
        <w:rPr>
          <w:w w:val="100"/>
          <w:sz w:val="24"/>
          <w:szCs w:val="24"/>
        </w:rPr>
        <w:t xml:space="preserve"> </w:t>
      </w:r>
      <w:r w:rsidR="0067181C">
        <w:t>[</w:t>
      </w:r>
      <w:r w:rsidR="0067181C">
        <w:rPr>
          <w:rFonts w:ascii="Arial" w:hAnsi="Arial" w:cs="Arial"/>
          <w:b/>
          <w:bCs/>
        </w:rPr>
        <w:t>state</w:t>
      </w:r>
      <w:r w:rsidR="0067181C">
        <w:t>]</w:t>
      </w:r>
      <w:r w:rsidR="007A5ADC">
        <w:rPr>
          <w:w w:val="100"/>
          <w:sz w:val="24"/>
          <w:szCs w:val="24"/>
        </w:rPr>
        <w:t>, the physical address at which service can be had on [</w:t>
      </w:r>
      <w:r w:rsidR="007A5ADC">
        <w:rPr>
          <w:rFonts w:ascii="Arial" w:hAnsi="Arial" w:cs="Arial"/>
          <w:b/>
          <w:bCs/>
          <w:w w:val="100"/>
        </w:rPr>
        <w:t>name</w:t>
      </w:r>
      <w:r w:rsidR="007A5ADC">
        <w:rPr>
          <w:w w:val="100"/>
          <w:sz w:val="24"/>
          <w:szCs w:val="24"/>
        </w:rPr>
        <w:t>].</w:t>
      </w:r>
      <w:r w:rsidR="00756997">
        <w:rPr>
          <w:w w:val="100"/>
          <w:sz w:val="24"/>
          <w:szCs w:val="24"/>
        </w:rPr>
        <w:t xml:space="preserve"> </w:t>
      </w:r>
      <w:r w:rsidR="00E70D20">
        <w:rPr>
          <w:color w:val="auto"/>
          <w:w w:val="100"/>
          <w:sz w:val="24"/>
          <w:szCs w:val="24"/>
        </w:rPr>
        <w:t>[</w:t>
      </w:r>
      <w:r w:rsidR="00E70D20">
        <w:rPr>
          <w:w w:val="100"/>
          <w:sz w:val="24"/>
          <w:szCs w:val="24"/>
        </w:rPr>
        <w:t>The last three numbers of [</w:t>
      </w:r>
      <w:r w:rsidR="00E70D20" w:rsidRPr="00756997">
        <w:rPr>
          <w:rStyle w:val="substitute"/>
        </w:rPr>
        <w:t>name</w:t>
      </w:r>
      <w:r w:rsidR="00E70D20">
        <w:rPr>
          <w:w w:val="100"/>
          <w:sz w:val="24"/>
          <w:szCs w:val="24"/>
        </w:rPr>
        <w:t>]’s driver’s license number are [</w:t>
      </w:r>
      <w:r w:rsidR="00E70D20" w:rsidRPr="006347A0">
        <w:rPr>
          <w:rStyle w:val="substitute"/>
        </w:rPr>
        <w:t>numbers</w:t>
      </w:r>
      <w:r w:rsidR="00E70D20">
        <w:rPr>
          <w:w w:val="100"/>
          <w:sz w:val="24"/>
          <w:szCs w:val="24"/>
        </w:rPr>
        <w:t>]./[</w:t>
      </w:r>
      <w:r w:rsidR="00E70D20" w:rsidRPr="00E70D20">
        <w:rPr>
          <w:rFonts w:ascii="Arial" w:hAnsi="Arial" w:cs="Arial"/>
          <w:b/>
          <w:w w:val="100"/>
          <w:szCs w:val="24"/>
        </w:rPr>
        <w:t>Name</w:t>
      </w:r>
      <w:r w:rsidR="00E70D20">
        <w:rPr>
          <w:w w:val="100"/>
          <w:sz w:val="24"/>
          <w:szCs w:val="24"/>
        </w:rPr>
        <w:t>] has not been issued a driver’s license.] [The last three numbers of [</w:t>
      </w:r>
      <w:r w:rsidR="00E70D20" w:rsidRPr="00756997">
        <w:rPr>
          <w:rStyle w:val="substitute"/>
        </w:rPr>
        <w:t>name</w:t>
      </w:r>
      <w:r w:rsidR="00E70D20">
        <w:rPr>
          <w:w w:val="100"/>
          <w:sz w:val="24"/>
          <w:szCs w:val="24"/>
        </w:rPr>
        <w:t>]’s Social Security number are [</w:t>
      </w:r>
      <w:r w:rsidR="00E70D20" w:rsidRPr="006347A0">
        <w:rPr>
          <w:rStyle w:val="substitute"/>
        </w:rPr>
        <w:t>numbers</w:t>
      </w:r>
      <w:r w:rsidR="00E70D20">
        <w:rPr>
          <w:w w:val="100"/>
          <w:sz w:val="24"/>
          <w:szCs w:val="24"/>
        </w:rPr>
        <w:t>]./[</w:t>
      </w:r>
      <w:r w:rsidR="00E70D20" w:rsidRPr="00E70D20">
        <w:rPr>
          <w:rFonts w:ascii="Arial" w:hAnsi="Arial" w:cs="Arial"/>
          <w:b/>
          <w:w w:val="100"/>
          <w:szCs w:val="24"/>
        </w:rPr>
        <w:t>Name</w:t>
      </w:r>
      <w:r w:rsidR="00E70D20">
        <w:rPr>
          <w:w w:val="100"/>
          <w:sz w:val="24"/>
          <w:szCs w:val="24"/>
        </w:rPr>
        <w:t>] has not been issued a Social Security number.]</w:t>
      </w:r>
    </w:p>
    <w:p w14:paraId="0F027969" w14:textId="77777777" w:rsidR="007A5ADC" w:rsidRDefault="007A5ADC" w:rsidP="00686CB8">
      <w:pPr>
        <w:pStyle w:val="UserInstructioncenterhidden"/>
        <w:spacing w:line="240" w:lineRule="auto"/>
      </w:pPr>
      <w:r>
        <w:t>Or</w:t>
      </w:r>
    </w:p>
    <w:p w14:paraId="6CF86598" w14:textId="77777777" w:rsidR="007A5ADC" w:rsidRDefault="002127A7" w:rsidP="00686CB8">
      <w:pPr>
        <w:pStyle w:val="para"/>
        <w:widowControl/>
        <w:tabs>
          <w:tab w:val="left" w:pos="1100"/>
        </w:tabs>
        <w:spacing w:before="0" w:after="200" w:line="240" w:lineRule="auto"/>
        <w:ind w:firstLine="620"/>
        <w:jc w:val="left"/>
        <w:rPr>
          <w:w w:val="100"/>
          <w:sz w:val="24"/>
          <w:szCs w:val="24"/>
        </w:rPr>
      </w:pPr>
      <w:r>
        <w:rPr>
          <w:w w:val="100"/>
          <w:sz w:val="24"/>
          <w:szCs w:val="24"/>
        </w:rPr>
        <w:t>1.</w:t>
      </w:r>
      <w:r w:rsidR="007A5ADC">
        <w:rPr>
          <w:w w:val="100"/>
          <w:sz w:val="24"/>
          <w:szCs w:val="24"/>
        </w:rPr>
        <w:tab/>
      </w:r>
      <w:r w:rsidR="007A5ADC" w:rsidRPr="00191AC8">
        <w:rPr>
          <w:rStyle w:val="MIL-Item-xref"/>
          <w:color w:val="auto"/>
          <w:szCs w:val="24"/>
        </w:rPr>
        <w:t>[</w:t>
      </w:r>
      <w:r w:rsidR="007A5ADC" w:rsidRPr="00191AC8">
        <w:rPr>
          <w:rFonts w:ascii="Arial" w:hAnsi="Arial" w:cs="Arial"/>
          <w:b/>
          <w:bCs/>
          <w:color w:val="auto"/>
          <w:w w:val="100"/>
        </w:rPr>
        <w:t>Name</w:t>
      </w:r>
      <w:r w:rsidR="007A5ADC" w:rsidRPr="00191AC8">
        <w:rPr>
          <w:rStyle w:val="MIL-Item-xref"/>
          <w:color w:val="auto"/>
          <w:szCs w:val="24"/>
        </w:rPr>
        <w:t>]</w:t>
      </w:r>
      <w:r w:rsidR="007A5ADC" w:rsidRPr="00191AC8">
        <w:rPr>
          <w:color w:val="auto"/>
          <w:w w:val="100"/>
          <w:sz w:val="24"/>
          <w:szCs w:val="24"/>
        </w:rPr>
        <w:t xml:space="preserve"> is an individual interested in this estate, domiciled in and residing at </w:t>
      </w:r>
      <w:r w:rsidR="007A5ADC" w:rsidRPr="00191AC8">
        <w:rPr>
          <w:rStyle w:val="MIL-Item-xref"/>
          <w:color w:val="auto"/>
          <w:szCs w:val="24"/>
        </w:rPr>
        <w:t>[</w:t>
      </w:r>
      <w:r w:rsidR="007A5ADC" w:rsidRPr="00191AC8">
        <w:rPr>
          <w:rFonts w:ascii="Arial" w:hAnsi="Arial" w:cs="Arial"/>
          <w:b/>
          <w:bCs/>
          <w:color w:val="auto"/>
          <w:w w:val="100"/>
        </w:rPr>
        <w:t>address</w:t>
      </w:r>
      <w:r w:rsidR="007A5ADC" w:rsidRPr="00191AC8">
        <w:rPr>
          <w:rStyle w:val="MIL-Item-xref"/>
          <w:color w:val="auto"/>
          <w:szCs w:val="24"/>
        </w:rPr>
        <w:t>],</w:t>
      </w:r>
      <w:r w:rsidR="007A5ADC" w:rsidRPr="002127A7">
        <w:rPr>
          <w:rStyle w:val="MIL-Item-xref"/>
          <w:rFonts w:ascii="Arial" w:hAnsi="Arial" w:cs="Arial"/>
          <w:bCs/>
          <w:color w:val="auto"/>
        </w:rPr>
        <w:t xml:space="preserve"> </w:t>
      </w:r>
      <w:r w:rsidR="007A5ADC" w:rsidRPr="00191AC8">
        <w:rPr>
          <w:rStyle w:val="MIL-Item-xref"/>
          <w:color w:val="auto"/>
          <w:szCs w:val="24"/>
        </w:rPr>
        <w:t>[</w:t>
      </w:r>
      <w:r w:rsidR="007A5ADC" w:rsidRPr="00191AC8">
        <w:rPr>
          <w:rFonts w:ascii="Arial" w:hAnsi="Arial" w:cs="Arial"/>
          <w:b/>
          <w:bCs/>
          <w:color w:val="auto"/>
          <w:w w:val="100"/>
        </w:rPr>
        <w:t>county</w:t>
      </w:r>
      <w:r w:rsidR="007A5ADC" w:rsidRPr="00191AC8">
        <w:rPr>
          <w:rStyle w:val="MIL-Item-xref"/>
          <w:color w:val="auto"/>
          <w:szCs w:val="24"/>
        </w:rPr>
        <w:t>]</w:t>
      </w:r>
      <w:r w:rsidR="007A5ADC" w:rsidRPr="00191AC8">
        <w:rPr>
          <w:color w:val="auto"/>
          <w:w w:val="100"/>
          <w:sz w:val="24"/>
          <w:szCs w:val="24"/>
        </w:rPr>
        <w:t xml:space="preserve"> County, </w:t>
      </w:r>
      <w:r w:rsidR="0067181C">
        <w:t>[</w:t>
      </w:r>
      <w:r w:rsidR="0067181C">
        <w:rPr>
          <w:rFonts w:ascii="Arial" w:hAnsi="Arial" w:cs="Arial"/>
          <w:b/>
          <w:bCs/>
        </w:rPr>
        <w:t>state</w:t>
      </w:r>
      <w:r w:rsidR="0067181C">
        <w:t>]</w:t>
      </w:r>
      <w:r w:rsidR="007A5ADC" w:rsidRPr="00191AC8">
        <w:rPr>
          <w:color w:val="auto"/>
          <w:w w:val="100"/>
          <w:sz w:val="24"/>
          <w:szCs w:val="24"/>
        </w:rPr>
        <w:t>, the physical address at which service can be had on [</w:t>
      </w:r>
      <w:r w:rsidR="007A5ADC" w:rsidRPr="00191AC8">
        <w:rPr>
          <w:rFonts w:ascii="Arial" w:hAnsi="Arial" w:cs="Arial"/>
          <w:b/>
          <w:bCs/>
          <w:color w:val="auto"/>
          <w:w w:val="100"/>
        </w:rPr>
        <w:t>name</w:t>
      </w:r>
      <w:r w:rsidR="00756997">
        <w:rPr>
          <w:color w:val="auto"/>
          <w:w w:val="100"/>
          <w:sz w:val="24"/>
          <w:szCs w:val="24"/>
        </w:rPr>
        <w:t xml:space="preserve">]. </w:t>
      </w:r>
      <w:r w:rsidR="00C27FF4">
        <w:rPr>
          <w:color w:val="auto"/>
          <w:w w:val="100"/>
          <w:sz w:val="24"/>
          <w:szCs w:val="24"/>
        </w:rPr>
        <w:t>[</w:t>
      </w:r>
      <w:r w:rsidR="00C27FF4">
        <w:rPr>
          <w:w w:val="100"/>
          <w:sz w:val="24"/>
          <w:szCs w:val="24"/>
        </w:rPr>
        <w:t>The last three numbers of [</w:t>
      </w:r>
      <w:r w:rsidR="00C27FF4" w:rsidRPr="00756997">
        <w:rPr>
          <w:rStyle w:val="substitute"/>
        </w:rPr>
        <w:t>name</w:t>
      </w:r>
      <w:r w:rsidR="00C27FF4">
        <w:rPr>
          <w:w w:val="100"/>
          <w:sz w:val="24"/>
          <w:szCs w:val="24"/>
        </w:rPr>
        <w:t>]’s driver’s license number are [</w:t>
      </w:r>
      <w:r w:rsidR="00C27FF4" w:rsidRPr="006347A0">
        <w:rPr>
          <w:rStyle w:val="substitute"/>
        </w:rPr>
        <w:t>numbers</w:t>
      </w:r>
      <w:r w:rsidR="00C27FF4">
        <w:rPr>
          <w:w w:val="100"/>
          <w:sz w:val="24"/>
          <w:szCs w:val="24"/>
        </w:rPr>
        <w:t>]./[</w:t>
      </w:r>
      <w:r w:rsidR="00C27FF4" w:rsidRPr="00E70D20">
        <w:rPr>
          <w:rFonts w:ascii="Arial" w:hAnsi="Arial" w:cs="Arial"/>
          <w:b/>
          <w:w w:val="100"/>
          <w:szCs w:val="24"/>
        </w:rPr>
        <w:t>Name</w:t>
      </w:r>
      <w:r w:rsidR="00C27FF4">
        <w:rPr>
          <w:w w:val="100"/>
          <w:sz w:val="24"/>
          <w:szCs w:val="24"/>
        </w:rPr>
        <w:t>] has not been issued a driver’s license.] [The last three numbers of [</w:t>
      </w:r>
      <w:r w:rsidR="00C27FF4" w:rsidRPr="00756997">
        <w:rPr>
          <w:rStyle w:val="substitute"/>
        </w:rPr>
        <w:t>name</w:t>
      </w:r>
      <w:r w:rsidR="00C27FF4">
        <w:rPr>
          <w:w w:val="100"/>
          <w:sz w:val="24"/>
          <w:szCs w:val="24"/>
        </w:rPr>
        <w:t>]’s Social Security number are [</w:t>
      </w:r>
      <w:r w:rsidR="00C27FF4" w:rsidRPr="006347A0">
        <w:rPr>
          <w:rStyle w:val="substitute"/>
        </w:rPr>
        <w:t>numbers</w:t>
      </w:r>
      <w:r w:rsidR="00C27FF4">
        <w:rPr>
          <w:w w:val="100"/>
          <w:sz w:val="24"/>
          <w:szCs w:val="24"/>
        </w:rPr>
        <w:t>]./[</w:t>
      </w:r>
      <w:r w:rsidR="00C27FF4" w:rsidRPr="00E70D20">
        <w:rPr>
          <w:rFonts w:ascii="Arial" w:hAnsi="Arial" w:cs="Arial"/>
          <w:b/>
          <w:w w:val="100"/>
          <w:szCs w:val="24"/>
        </w:rPr>
        <w:t>Name</w:t>
      </w:r>
      <w:r w:rsidR="00C27FF4">
        <w:rPr>
          <w:w w:val="100"/>
          <w:sz w:val="24"/>
          <w:szCs w:val="24"/>
        </w:rPr>
        <w:t>] has not been issued a Social Security number.]</w:t>
      </w:r>
      <w:r w:rsidR="007A5ADC" w:rsidRPr="00191AC8">
        <w:rPr>
          <w:color w:val="auto"/>
          <w:w w:val="100"/>
          <w:sz w:val="24"/>
          <w:szCs w:val="24"/>
        </w:rPr>
        <w:t xml:space="preserve"> </w:t>
      </w:r>
      <w:r w:rsidR="007A5ADC" w:rsidRPr="00191AC8">
        <w:rPr>
          <w:rStyle w:val="MIL-Item-xref"/>
          <w:color w:val="auto"/>
          <w:szCs w:val="24"/>
        </w:rPr>
        <w:t>[</w:t>
      </w:r>
      <w:r w:rsidR="00756997">
        <w:rPr>
          <w:rFonts w:ascii="Arial" w:hAnsi="Arial" w:cs="Arial"/>
          <w:b/>
          <w:bCs/>
          <w:color w:val="auto"/>
          <w:w w:val="100"/>
        </w:rPr>
        <w:t>N</w:t>
      </w:r>
      <w:r w:rsidR="007A5ADC" w:rsidRPr="00191AC8">
        <w:rPr>
          <w:rFonts w:ascii="Arial" w:hAnsi="Arial" w:cs="Arial"/>
          <w:b/>
          <w:bCs/>
          <w:color w:val="auto"/>
          <w:w w:val="100"/>
        </w:rPr>
        <w:t>ame</w:t>
      </w:r>
      <w:r w:rsidR="007A5ADC" w:rsidRPr="00191AC8">
        <w:rPr>
          <w:rStyle w:val="MIL-Item-xref"/>
          <w:color w:val="auto"/>
          <w:szCs w:val="24"/>
        </w:rPr>
        <w:t>]</w:t>
      </w:r>
      <w:r w:rsidR="007A5ADC" w:rsidRPr="00191AC8">
        <w:rPr>
          <w:color w:val="auto"/>
          <w:w w:val="100"/>
          <w:sz w:val="24"/>
          <w:szCs w:val="24"/>
        </w:rPr>
        <w:t xml:space="preserve"> is interested in this estate and is a [bank/trust company] domiciled in and situated at </w:t>
      </w:r>
      <w:r w:rsidR="007A5ADC" w:rsidRPr="00191AC8">
        <w:rPr>
          <w:rStyle w:val="MIL-Item-xref"/>
          <w:color w:val="auto"/>
          <w:szCs w:val="24"/>
        </w:rPr>
        <w:t>[</w:t>
      </w:r>
      <w:r w:rsidR="007A5ADC" w:rsidRPr="00191AC8">
        <w:rPr>
          <w:rFonts w:ascii="Arial" w:hAnsi="Arial" w:cs="Arial"/>
          <w:b/>
          <w:bCs/>
          <w:color w:val="auto"/>
          <w:w w:val="100"/>
        </w:rPr>
        <w:t>address</w:t>
      </w:r>
      <w:r w:rsidR="007A5ADC" w:rsidRPr="00191AC8">
        <w:rPr>
          <w:rStyle w:val="MIL-Item-xref"/>
          <w:color w:val="auto"/>
          <w:szCs w:val="24"/>
        </w:rPr>
        <w:t>],</w:t>
      </w:r>
      <w:r w:rsidR="007A5ADC" w:rsidRPr="002127A7">
        <w:rPr>
          <w:rStyle w:val="MIL-Item-xref"/>
          <w:rFonts w:ascii="Arial" w:hAnsi="Arial" w:cs="Arial"/>
          <w:bCs/>
          <w:color w:val="auto"/>
        </w:rPr>
        <w:t xml:space="preserve"> </w:t>
      </w:r>
      <w:r w:rsidR="007A5ADC" w:rsidRPr="00191AC8">
        <w:rPr>
          <w:rStyle w:val="MIL-Item-xref"/>
          <w:color w:val="auto"/>
          <w:szCs w:val="24"/>
        </w:rPr>
        <w:t>[</w:t>
      </w:r>
      <w:r w:rsidR="007A5ADC" w:rsidRPr="00191AC8">
        <w:rPr>
          <w:rFonts w:ascii="Arial" w:hAnsi="Arial" w:cs="Arial"/>
          <w:b/>
          <w:bCs/>
          <w:color w:val="auto"/>
          <w:w w:val="100"/>
        </w:rPr>
        <w:t>county</w:t>
      </w:r>
      <w:r w:rsidR="007A5ADC" w:rsidRPr="00191AC8">
        <w:rPr>
          <w:rStyle w:val="MIL-Item-xref"/>
          <w:color w:val="auto"/>
          <w:szCs w:val="24"/>
        </w:rPr>
        <w:t>]</w:t>
      </w:r>
      <w:r w:rsidR="007A5ADC" w:rsidRPr="00191AC8">
        <w:rPr>
          <w:color w:val="auto"/>
          <w:w w:val="100"/>
          <w:sz w:val="24"/>
          <w:szCs w:val="24"/>
        </w:rPr>
        <w:t xml:space="preserve"> County</w:t>
      </w:r>
      <w:r w:rsidR="007A5ADC">
        <w:rPr>
          <w:w w:val="100"/>
          <w:sz w:val="24"/>
          <w:szCs w:val="24"/>
        </w:rPr>
        <w:t xml:space="preserve">, </w:t>
      </w:r>
      <w:r w:rsidR="0067181C">
        <w:t>[</w:t>
      </w:r>
      <w:r w:rsidR="0067181C">
        <w:rPr>
          <w:rFonts w:ascii="Arial" w:hAnsi="Arial" w:cs="Arial"/>
          <w:b/>
          <w:bCs/>
        </w:rPr>
        <w:t>state</w:t>
      </w:r>
      <w:r w:rsidR="0067181C">
        <w:t>]</w:t>
      </w:r>
      <w:r w:rsidR="007A5ADC">
        <w:rPr>
          <w:w w:val="100"/>
          <w:sz w:val="24"/>
          <w:szCs w:val="24"/>
        </w:rPr>
        <w:t>, the physical address at which service can be had on [</w:t>
      </w:r>
      <w:r w:rsidR="007A5ADC">
        <w:rPr>
          <w:rFonts w:ascii="Arial" w:hAnsi="Arial" w:cs="Arial"/>
          <w:b/>
          <w:bCs/>
          <w:w w:val="100"/>
        </w:rPr>
        <w:t>name</w:t>
      </w:r>
      <w:r w:rsidR="007A5ADC">
        <w:rPr>
          <w:w w:val="100"/>
          <w:sz w:val="24"/>
          <w:szCs w:val="24"/>
        </w:rPr>
        <w:t>], and is acting herein by and through its duly authorized representative.</w:t>
      </w:r>
    </w:p>
    <w:p w14:paraId="105E57C1" w14:textId="77777777" w:rsidR="007A5ADC" w:rsidRDefault="002127A7" w:rsidP="00686CB8">
      <w:pPr>
        <w:pStyle w:val="para"/>
        <w:widowControl/>
        <w:tabs>
          <w:tab w:val="left" w:pos="1100"/>
        </w:tabs>
        <w:spacing w:before="0" w:after="200" w:line="240" w:lineRule="auto"/>
        <w:ind w:firstLine="620"/>
        <w:jc w:val="left"/>
        <w:rPr>
          <w:w w:val="100"/>
          <w:sz w:val="24"/>
          <w:szCs w:val="24"/>
        </w:rPr>
      </w:pPr>
      <w:r>
        <w:rPr>
          <w:w w:val="100"/>
          <w:sz w:val="24"/>
          <w:szCs w:val="24"/>
        </w:rPr>
        <w:t>2.</w:t>
      </w:r>
      <w:r w:rsidR="007A5ADC">
        <w:rPr>
          <w:w w:val="100"/>
          <w:sz w:val="24"/>
          <w:szCs w:val="24"/>
        </w:rPr>
        <w:tab/>
        <w:t xml:space="preserve">Decedent died on </w:t>
      </w:r>
      <w:r w:rsidR="009B741A" w:rsidRPr="009B741A">
        <w:rPr>
          <w:w w:val="100"/>
          <w:sz w:val="24"/>
          <w:szCs w:val="24"/>
        </w:rPr>
        <w:t>[</w:t>
      </w:r>
      <w:r w:rsidR="007A5ADC">
        <w:rPr>
          <w:rFonts w:ascii="Arial" w:hAnsi="Arial" w:cs="Arial"/>
          <w:b/>
          <w:bCs/>
          <w:w w:val="100"/>
        </w:rPr>
        <w:t>1.07</w:t>
      </w:r>
      <w:r w:rsidR="009B741A" w:rsidRPr="009B741A">
        <w:rPr>
          <w:bCs/>
          <w:w w:val="100"/>
          <w:sz w:val="24"/>
        </w:rPr>
        <w:t>]</w:t>
      </w:r>
      <w:r w:rsidR="007A5ADC">
        <w:rPr>
          <w:w w:val="100"/>
          <w:sz w:val="24"/>
          <w:szCs w:val="24"/>
        </w:rPr>
        <w:t xml:space="preserve"> in </w:t>
      </w:r>
      <w:r w:rsidR="009B741A" w:rsidRPr="009B741A">
        <w:rPr>
          <w:w w:val="100"/>
          <w:sz w:val="24"/>
          <w:szCs w:val="24"/>
        </w:rPr>
        <w:t>[</w:t>
      </w:r>
      <w:r w:rsidR="007A5ADC">
        <w:rPr>
          <w:rFonts w:ascii="Arial" w:hAnsi="Arial" w:cs="Arial"/>
          <w:b/>
          <w:bCs/>
          <w:w w:val="100"/>
        </w:rPr>
        <w:t>1.09</w:t>
      </w:r>
      <w:r w:rsidR="009B741A" w:rsidRPr="009B741A">
        <w:rPr>
          <w:bCs/>
          <w:w w:val="100"/>
          <w:sz w:val="24"/>
        </w:rPr>
        <w:t>]</w:t>
      </w:r>
      <w:r w:rsidR="007A5ADC">
        <w:rPr>
          <w:w w:val="100"/>
          <w:sz w:val="24"/>
          <w:szCs w:val="24"/>
        </w:rPr>
        <w:t xml:space="preserve">, </w:t>
      </w:r>
      <w:r w:rsidR="009B741A" w:rsidRPr="009B741A">
        <w:rPr>
          <w:w w:val="100"/>
          <w:sz w:val="24"/>
          <w:szCs w:val="24"/>
        </w:rPr>
        <w:t>[</w:t>
      </w:r>
      <w:r w:rsidR="007A5ADC">
        <w:rPr>
          <w:rFonts w:ascii="Arial" w:hAnsi="Arial" w:cs="Arial"/>
          <w:b/>
          <w:bCs/>
          <w:w w:val="100"/>
        </w:rPr>
        <w:t>1.09</w:t>
      </w:r>
      <w:r w:rsidR="009B741A" w:rsidRPr="009B741A">
        <w:rPr>
          <w:bCs/>
          <w:w w:val="100"/>
          <w:sz w:val="24"/>
        </w:rPr>
        <w:t>]</w:t>
      </w:r>
      <w:r w:rsidR="007A5ADC">
        <w:rPr>
          <w:w w:val="100"/>
          <w:sz w:val="24"/>
          <w:szCs w:val="24"/>
        </w:rPr>
        <w:t xml:space="preserve"> County, </w:t>
      </w:r>
      <w:r w:rsidR="009B741A" w:rsidRPr="009B741A">
        <w:rPr>
          <w:w w:val="100"/>
          <w:sz w:val="24"/>
          <w:szCs w:val="24"/>
        </w:rPr>
        <w:t>[</w:t>
      </w:r>
      <w:r w:rsidR="007A5ADC">
        <w:rPr>
          <w:rFonts w:ascii="Arial" w:hAnsi="Arial" w:cs="Arial"/>
          <w:b/>
          <w:bCs/>
          <w:w w:val="100"/>
        </w:rPr>
        <w:t>1.09</w:t>
      </w:r>
      <w:r w:rsidR="009B741A" w:rsidRPr="009B741A">
        <w:rPr>
          <w:bCs/>
          <w:w w:val="100"/>
          <w:sz w:val="24"/>
        </w:rPr>
        <w:t>]</w:t>
      </w:r>
      <w:r w:rsidR="007A5ADC">
        <w:rPr>
          <w:w w:val="100"/>
          <w:sz w:val="24"/>
          <w:szCs w:val="24"/>
        </w:rPr>
        <w:t xml:space="preserve">, at the age of </w:t>
      </w:r>
      <w:r w:rsidR="009B741A" w:rsidRPr="009B741A">
        <w:rPr>
          <w:w w:val="100"/>
          <w:sz w:val="24"/>
          <w:szCs w:val="24"/>
        </w:rPr>
        <w:t>[</w:t>
      </w:r>
      <w:r w:rsidR="007A5ADC">
        <w:rPr>
          <w:rFonts w:ascii="Arial" w:hAnsi="Arial" w:cs="Arial"/>
          <w:b/>
          <w:bCs/>
          <w:w w:val="100"/>
        </w:rPr>
        <w:t>1.10</w:t>
      </w:r>
      <w:r w:rsidR="009B741A" w:rsidRPr="009B741A">
        <w:rPr>
          <w:bCs/>
          <w:w w:val="100"/>
          <w:sz w:val="24"/>
        </w:rPr>
        <w:t>]</w:t>
      </w:r>
      <w:r w:rsidR="007A5ADC">
        <w:rPr>
          <w:w w:val="100"/>
          <w:sz w:val="24"/>
          <w:szCs w:val="24"/>
        </w:rPr>
        <w:t xml:space="preserve"> years.</w:t>
      </w:r>
      <w:r w:rsidR="00756997">
        <w:rPr>
          <w:w w:val="100"/>
          <w:sz w:val="24"/>
          <w:szCs w:val="24"/>
        </w:rPr>
        <w:t xml:space="preserve"> The last three numbers of Decedent’s driver’s license number are [</w:t>
      </w:r>
      <w:r w:rsidR="00756997" w:rsidRPr="006347A0">
        <w:rPr>
          <w:rStyle w:val="substitute"/>
        </w:rPr>
        <w:t>numbers</w:t>
      </w:r>
      <w:r w:rsidR="00756997">
        <w:rPr>
          <w:w w:val="100"/>
          <w:sz w:val="24"/>
          <w:szCs w:val="24"/>
        </w:rPr>
        <w:t>], and the last three numbers of Decedent’s Social Security number are [</w:t>
      </w:r>
      <w:r w:rsidR="00756997" w:rsidRPr="006347A0">
        <w:rPr>
          <w:rStyle w:val="substitute"/>
        </w:rPr>
        <w:t>numbers</w:t>
      </w:r>
      <w:r w:rsidR="00756997">
        <w:rPr>
          <w:w w:val="100"/>
          <w:sz w:val="24"/>
          <w:szCs w:val="24"/>
        </w:rPr>
        <w:t>].</w:t>
      </w:r>
    </w:p>
    <w:p w14:paraId="0E59515F" w14:textId="77777777" w:rsidR="007A5ADC" w:rsidRDefault="007A5ADC" w:rsidP="00686CB8">
      <w:pPr>
        <w:pStyle w:val="UserInstructionjustifyhidden"/>
      </w:pPr>
      <w:r>
        <w:t xml:space="preserve">Use the following as ¶3 if the answer to 6.08 of MIL is </w:t>
      </w:r>
      <w:r w:rsidRPr="00191AC8">
        <w:rPr>
          <w:i/>
          <w:iCs/>
        </w:rPr>
        <w:t>yes</w:t>
      </w:r>
      <w:r>
        <w:t xml:space="preserve">; if the answer is </w:t>
      </w:r>
      <w:r w:rsidRPr="00191AC8">
        <w:rPr>
          <w:i/>
          <w:iCs/>
        </w:rPr>
        <w:t>no</w:t>
      </w:r>
      <w:r>
        <w:t>, refer to Special Instruction 15 and substitute the appropriate paragraph.</w:t>
      </w:r>
    </w:p>
    <w:p w14:paraId="13935D37" w14:textId="77777777" w:rsidR="007A5ADC" w:rsidRDefault="00237F0B" w:rsidP="00686CB8">
      <w:pPr>
        <w:pStyle w:val="para"/>
        <w:widowControl/>
        <w:tabs>
          <w:tab w:val="left" w:pos="1100"/>
        </w:tabs>
        <w:spacing w:before="0" w:after="200" w:line="240" w:lineRule="auto"/>
        <w:ind w:firstLine="620"/>
        <w:jc w:val="left"/>
        <w:rPr>
          <w:w w:val="100"/>
          <w:sz w:val="24"/>
          <w:szCs w:val="24"/>
        </w:rPr>
      </w:pPr>
      <w:r>
        <w:rPr>
          <w:w w:val="100"/>
          <w:sz w:val="24"/>
          <w:szCs w:val="24"/>
        </w:rPr>
        <w:t>3.</w:t>
      </w:r>
      <w:r w:rsidR="007A5ADC">
        <w:rPr>
          <w:w w:val="100"/>
          <w:sz w:val="24"/>
          <w:szCs w:val="24"/>
        </w:rPr>
        <w:tab/>
        <w:t>This Court has jurisdiction and venue because Decedent was domiciled and had a fixed place of residence in this county on the date of death.</w:t>
      </w:r>
    </w:p>
    <w:p w14:paraId="176BC732" w14:textId="77777777" w:rsidR="007A5ADC" w:rsidRDefault="00237F0B" w:rsidP="00686CB8">
      <w:pPr>
        <w:pStyle w:val="para"/>
        <w:widowControl/>
        <w:tabs>
          <w:tab w:val="left" w:pos="1100"/>
        </w:tabs>
        <w:spacing w:before="0" w:after="200" w:line="240" w:lineRule="auto"/>
        <w:ind w:firstLine="620"/>
        <w:jc w:val="left"/>
        <w:rPr>
          <w:w w:val="100"/>
          <w:sz w:val="24"/>
          <w:szCs w:val="24"/>
        </w:rPr>
      </w:pPr>
      <w:r>
        <w:rPr>
          <w:w w:val="100"/>
          <w:sz w:val="24"/>
          <w:szCs w:val="24"/>
        </w:rPr>
        <w:t>4.</w:t>
      </w:r>
      <w:r w:rsidR="007A5ADC">
        <w:rPr>
          <w:w w:val="100"/>
          <w:sz w:val="24"/>
          <w:szCs w:val="24"/>
        </w:rPr>
        <w:tab/>
        <w:t xml:space="preserve">Decedent owned [personal/real and personal] property described generally as </w:t>
      </w:r>
      <w:r w:rsidR="009B741A" w:rsidRPr="009B741A">
        <w:rPr>
          <w:w w:val="100"/>
          <w:sz w:val="24"/>
          <w:szCs w:val="24"/>
        </w:rPr>
        <w:t>[</w:t>
      </w:r>
      <w:r w:rsidR="007A5ADC">
        <w:rPr>
          <w:rFonts w:ascii="Arial" w:hAnsi="Arial" w:cs="Arial"/>
          <w:b/>
          <w:bCs/>
          <w:w w:val="100"/>
        </w:rPr>
        <w:t>6.09</w:t>
      </w:r>
      <w:r w:rsidR="007F0F05">
        <w:rPr>
          <w:rFonts w:ascii="Arial" w:hAnsi="Arial" w:cs="Arial"/>
          <w:b/>
          <w:bCs/>
          <w:w w:val="100"/>
        </w:rPr>
        <w:t>—</w:t>
      </w:r>
      <w:r w:rsidR="007A5ADC">
        <w:rPr>
          <w:rFonts w:ascii="Arial" w:hAnsi="Arial" w:cs="Arial"/>
          <w:b/>
          <w:bCs/>
          <w:w w:val="100"/>
        </w:rPr>
        <w:t>e.g.,</w:t>
      </w:r>
      <w:r w:rsidR="007A5ADC">
        <w:rPr>
          <w:w w:val="100"/>
          <w:sz w:val="24"/>
          <w:szCs w:val="24"/>
        </w:rPr>
        <w:t xml:space="preserve"> home, cash, securities, automobiles, livestock, household goods, personal effects] of a probable value in excess of $</w:t>
      </w:r>
      <w:r w:rsidR="009B741A" w:rsidRPr="009B741A">
        <w:rPr>
          <w:w w:val="100"/>
          <w:sz w:val="24"/>
          <w:szCs w:val="24"/>
        </w:rPr>
        <w:t>[</w:t>
      </w:r>
      <w:r w:rsidR="007A5ADC">
        <w:rPr>
          <w:rFonts w:ascii="Arial" w:hAnsi="Arial" w:cs="Arial"/>
          <w:b/>
          <w:bCs/>
          <w:w w:val="100"/>
        </w:rPr>
        <w:t>6.10</w:t>
      </w:r>
      <w:r w:rsidR="009B741A" w:rsidRPr="009B741A">
        <w:rPr>
          <w:bCs/>
          <w:w w:val="100"/>
          <w:sz w:val="24"/>
        </w:rPr>
        <w:t>]</w:t>
      </w:r>
      <w:r w:rsidR="007A5ADC">
        <w:rPr>
          <w:w w:val="100"/>
          <w:sz w:val="24"/>
          <w:szCs w:val="24"/>
        </w:rPr>
        <w:t>.</w:t>
      </w:r>
    </w:p>
    <w:p w14:paraId="1CC59631" w14:textId="77777777" w:rsidR="007A5ADC" w:rsidRDefault="00237F0B" w:rsidP="00686CB8">
      <w:pPr>
        <w:pStyle w:val="para"/>
        <w:widowControl/>
        <w:tabs>
          <w:tab w:val="left" w:pos="1100"/>
        </w:tabs>
        <w:spacing w:before="0" w:after="200" w:line="240" w:lineRule="auto"/>
        <w:ind w:firstLine="620"/>
        <w:jc w:val="left"/>
        <w:rPr>
          <w:w w:val="100"/>
          <w:sz w:val="24"/>
          <w:szCs w:val="24"/>
        </w:rPr>
      </w:pPr>
      <w:r>
        <w:rPr>
          <w:w w:val="100"/>
          <w:sz w:val="24"/>
          <w:szCs w:val="24"/>
        </w:rPr>
        <w:t>5.</w:t>
      </w:r>
      <w:r w:rsidR="007A5ADC">
        <w:rPr>
          <w:w w:val="100"/>
          <w:sz w:val="24"/>
          <w:szCs w:val="24"/>
        </w:rPr>
        <w:tab/>
        <w:t xml:space="preserve">Decedent left a valid will (“Will”) dated </w:t>
      </w:r>
      <w:r w:rsidR="009B741A" w:rsidRPr="009B741A">
        <w:rPr>
          <w:w w:val="100"/>
          <w:sz w:val="24"/>
          <w:szCs w:val="24"/>
        </w:rPr>
        <w:t>[</w:t>
      </w:r>
      <w:r w:rsidR="007A5ADC">
        <w:rPr>
          <w:rFonts w:ascii="Arial" w:hAnsi="Arial" w:cs="Arial"/>
          <w:b/>
          <w:bCs/>
          <w:w w:val="100"/>
        </w:rPr>
        <w:t>2.02</w:t>
      </w:r>
      <w:r w:rsidR="009B741A" w:rsidRPr="009B741A">
        <w:rPr>
          <w:bCs/>
          <w:w w:val="100"/>
          <w:sz w:val="24"/>
        </w:rPr>
        <w:t>]</w:t>
      </w:r>
      <w:r w:rsidR="007A5ADC">
        <w:rPr>
          <w:w w:val="100"/>
          <w:sz w:val="24"/>
          <w:szCs w:val="24"/>
        </w:rPr>
        <w:t>, which was never revoked and [is filed herewith/was previously delivered to the clerk of this Court]. [</w:t>
      </w:r>
      <w:r w:rsidR="007A5ADC">
        <w:rPr>
          <w:rFonts w:ascii="Arial" w:hAnsi="Arial" w:cs="Arial"/>
          <w:b/>
          <w:bCs/>
          <w:w w:val="100"/>
        </w:rPr>
        <w:t xml:space="preserve">Include if applicable: </w:t>
      </w:r>
      <w:r w:rsidR="007A5ADC">
        <w:rPr>
          <w:w w:val="100"/>
          <w:sz w:val="24"/>
          <w:szCs w:val="24"/>
        </w:rPr>
        <w:t xml:space="preserve">Decedent left a valid codicil (“Codicil”) dated </w:t>
      </w:r>
      <w:r w:rsidR="009B741A" w:rsidRPr="009B741A">
        <w:rPr>
          <w:w w:val="100"/>
          <w:sz w:val="24"/>
          <w:szCs w:val="24"/>
        </w:rPr>
        <w:t>[</w:t>
      </w:r>
      <w:r w:rsidR="007A5ADC">
        <w:rPr>
          <w:rFonts w:ascii="Arial" w:hAnsi="Arial" w:cs="Arial"/>
          <w:b/>
          <w:bCs/>
          <w:w w:val="100"/>
        </w:rPr>
        <w:t>2.17</w:t>
      </w:r>
      <w:r w:rsidR="009B741A" w:rsidRPr="009B741A">
        <w:rPr>
          <w:bCs/>
          <w:w w:val="100"/>
          <w:sz w:val="24"/>
        </w:rPr>
        <w:t>]</w:t>
      </w:r>
      <w:r w:rsidR="007A5ADC">
        <w:rPr>
          <w:w w:val="100"/>
          <w:sz w:val="24"/>
          <w:szCs w:val="24"/>
        </w:rPr>
        <w:t>, which was never revoked and [is filed herewith/was previously delivered to the clerk of this Court].]</w:t>
      </w:r>
    </w:p>
    <w:p w14:paraId="631FA526" w14:textId="5A0FEE9E" w:rsidR="007A5ADC" w:rsidRDefault="007A5ADC" w:rsidP="00686CB8">
      <w:pPr>
        <w:pStyle w:val="UserInstructionjustifyhidden"/>
      </w:pPr>
      <w:r>
        <w:t>¶6</w:t>
      </w:r>
      <w:r w:rsidR="00EC6C3A">
        <w:t>—</w:t>
      </w:r>
      <w:r>
        <w:t>There are three separate paragraphs, but only the first two are numbered. Refer to 6.11 of MIL. Use the first alternative if</w:t>
      </w:r>
      <w:r w:rsidR="00756997">
        <w:t xml:space="preserve"> only</w:t>
      </w:r>
      <w:r>
        <w:t xml:space="preserve"> 6.11C is applicable; use the second alternative if 6.11B is applicable</w:t>
      </w:r>
      <w:r w:rsidR="00756997">
        <w:t>, and include the optional wording if 6.11C is applicable</w:t>
      </w:r>
      <w:r>
        <w:t xml:space="preserve">. Then refer to 6.12 of MIL and, if the answer is </w:t>
      </w:r>
      <w:r w:rsidRPr="00191AC8">
        <w:rPr>
          <w:i/>
          <w:iCs/>
        </w:rPr>
        <w:t>yes</w:t>
      </w:r>
      <w:r>
        <w:t xml:space="preserve">, add the unnumbered paragraph; if the answer is </w:t>
      </w:r>
      <w:r w:rsidRPr="00191AC8">
        <w:rPr>
          <w:i/>
          <w:iCs/>
        </w:rPr>
        <w:t>no</w:t>
      </w:r>
      <w:r>
        <w:t>, omit the unnumbered paragraph. If there is a codicil, information should be added here, but s</w:t>
      </w:r>
      <w:r w:rsidR="00756997">
        <w:t>ubstituting “Codicil” for “Will</w:t>
      </w:r>
      <w:r>
        <w:t>”</w:t>
      </w:r>
      <w:r w:rsidR="00756997">
        <w:t>; witness names for codicil are listed at 2.21 of MIL.</w:t>
      </w:r>
    </w:p>
    <w:p w14:paraId="500F8A5B" w14:textId="77777777" w:rsidR="007A5ADC" w:rsidRDefault="00237F0B" w:rsidP="00686CB8">
      <w:pPr>
        <w:pStyle w:val="para"/>
        <w:widowControl/>
        <w:tabs>
          <w:tab w:val="left" w:pos="1100"/>
        </w:tabs>
        <w:spacing w:before="0" w:after="200" w:line="240" w:lineRule="auto"/>
        <w:ind w:firstLine="620"/>
        <w:jc w:val="left"/>
        <w:rPr>
          <w:w w:val="100"/>
          <w:sz w:val="24"/>
          <w:szCs w:val="24"/>
        </w:rPr>
      </w:pPr>
      <w:r>
        <w:rPr>
          <w:w w:val="100"/>
          <w:sz w:val="24"/>
          <w:szCs w:val="24"/>
        </w:rPr>
        <w:t>6.</w:t>
      </w:r>
      <w:r w:rsidR="007A5ADC">
        <w:rPr>
          <w:w w:val="100"/>
          <w:sz w:val="24"/>
          <w:szCs w:val="24"/>
        </w:rPr>
        <w:tab/>
        <w:t xml:space="preserve">The names of the subscribing witnesses to the Will are </w:t>
      </w:r>
      <w:r w:rsidR="009B741A" w:rsidRPr="009B741A">
        <w:rPr>
          <w:w w:val="100"/>
          <w:sz w:val="24"/>
          <w:szCs w:val="24"/>
        </w:rPr>
        <w:t>[</w:t>
      </w:r>
      <w:r w:rsidR="007A5ADC">
        <w:rPr>
          <w:rFonts w:ascii="Arial" w:hAnsi="Arial" w:cs="Arial"/>
          <w:b/>
          <w:bCs/>
          <w:w w:val="100"/>
        </w:rPr>
        <w:t>2.11</w:t>
      </w:r>
      <w:r w:rsidR="007F0F05">
        <w:rPr>
          <w:rFonts w:ascii="Arial" w:hAnsi="Arial" w:cs="Arial"/>
          <w:b/>
          <w:bCs/>
          <w:w w:val="100"/>
        </w:rPr>
        <w:t>—</w:t>
      </w:r>
      <w:r w:rsidR="007A5ADC">
        <w:rPr>
          <w:rFonts w:ascii="Arial" w:hAnsi="Arial" w:cs="Arial"/>
          <w:b/>
          <w:bCs/>
          <w:w w:val="100"/>
        </w:rPr>
        <w:t>list all such witnesses</w:t>
      </w:r>
      <w:r w:rsidR="007A5ADC">
        <w:rPr>
          <w:w w:val="100"/>
          <w:sz w:val="24"/>
          <w:szCs w:val="24"/>
        </w:rPr>
        <w:t>].</w:t>
      </w:r>
    </w:p>
    <w:p w14:paraId="7F3B9FF1" w14:textId="77777777" w:rsidR="007A5ADC" w:rsidRDefault="007A5ADC" w:rsidP="00686CB8">
      <w:pPr>
        <w:pStyle w:val="UserInstructioncenterhidden"/>
        <w:spacing w:line="240" w:lineRule="auto"/>
      </w:pPr>
      <w:r>
        <w:t>Or</w:t>
      </w:r>
    </w:p>
    <w:p w14:paraId="2D73ED6B" w14:textId="77777777" w:rsidR="007A5ADC" w:rsidRDefault="00237F0B" w:rsidP="00686CB8">
      <w:pPr>
        <w:pStyle w:val="para"/>
        <w:widowControl/>
        <w:tabs>
          <w:tab w:val="left" w:pos="1100"/>
        </w:tabs>
        <w:spacing w:before="0" w:after="200" w:line="240" w:lineRule="auto"/>
        <w:ind w:firstLine="620"/>
        <w:jc w:val="left"/>
        <w:rPr>
          <w:w w:val="100"/>
          <w:sz w:val="24"/>
          <w:szCs w:val="24"/>
        </w:rPr>
      </w:pPr>
      <w:r>
        <w:rPr>
          <w:w w:val="100"/>
          <w:sz w:val="24"/>
          <w:szCs w:val="24"/>
        </w:rPr>
        <w:t>6.</w:t>
      </w:r>
      <w:r w:rsidR="007A5ADC">
        <w:rPr>
          <w:w w:val="100"/>
          <w:sz w:val="24"/>
          <w:szCs w:val="24"/>
        </w:rPr>
        <w:tab/>
        <w:t>The Will was wholly in the handwriting of Decedent, and Decedent’s signature is subscribed thereto.</w:t>
      </w:r>
      <w:r w:rsidR="00756997">
        <w:rPr>
          <w:w w:val="100"/>
          <w:sz w:val="24"/>
          <w:szCs w:val="24"/>
        </w:rPr>
        <w:t xml:space="preserve"> [</w:t>
      </w:r>
      <w:r w:rsidR="00756997" w:rsidRPr="00756997">
        <w:rPr>
          <w:rStyle w:val="substitute"/>
        </w:rPr>
        <w:t>Include if applicable:</w:t>
      </w:r>
      <w:r w:rsidR="00756997">
        <w:rPr>
          <w:w w:val="100"/>
          <w:sz w:val="24"/>
          <w:szCs w:val="24"/>
        </w:rPr>
        <w:t xml:space="preserve"> The names of the subscribing witnesses to the Will are [</w:t>
      </w:r>
      <w:r w:rsidR="00756997" w:rsidRPr="00756997">
        <w:rPr>
          <w:rStyle w:val="substitute"/>
        </w:rPr>
        <w:t>2.11—list all such witnesses</w:t>
      </w:r>
      <w:r w:rsidR="00756997">
        <w:rPr>
          <w:w w:val="100"/>
          <w:sz w:val="24"/>
          <w:szCs w:val="24"/>
        </w:rPr>
        <w:t>].]</w:t>
      </w:r>
    </w:p>
    <w:p w14:paraId="5367E7EE" w14:textId="77777777" w:rsidR="007A5ADC" w:rsidRDefault="007A5ADC" w:rsidP="00686CB8">
      <w:pPr>
        <w:pStyle w:val="UserInstructioncenterhidden"/>
        <w:spacing w:line="240" w:lineRule="auto"/>
        <w:ind w:left="2160" w:right="2160"/>
      </w:pPr>
      <w:r>
        <w:t>Include the following paragraph if applicable.</w:t>
      </w:r>
    </w:p>
    <w:p w14:paraId="543968EE" w14:textId="77777777" w:rsidR="007A5ADC" w:rsidRDefault="007A5ADC" w:rsidP="00686CB8">
      <w:pPr>
        <w:pStyle w:val="para"/>
        <w:widowControl/>
        <w:tabs>
          <w:tab w:val="right" w:leader="underscore" w:pos="9000"/>
        </w:tabs>
        <w:spacing w:before="0" w:after="200" w:line="240" w:lineRule="auto"/>
        <w:ind w:firstLine="620"/>
        <w:jc w:val="left"/>
        <w:rPr>
          <w:w w:val="100"/>
          <w:sz w:val="24"/>
          <w:szCs w:val="24"/>
        </w:rPr>
      </w:pPr>
      <w:r>
        <w:rPr>
          <w:w w:val="100"/>
          <w:sz w:val="24"/>
          <w:szCs w:val="24"/>
        </w:rPr>
        <w:t>The Will was made self-proved in the manner prescribed by law.</w:t>
      </w:r>
    </w:p>
    <w:p w14:paraId="397B59A3" w14:textId="77777777" w:rsidR="007A5ADC" w:rsidRDefault="007A5ADC" w:rsidP="00686CB8">
      <w:pPr>
        <w:pStyle w:val="UserInstructionjustifyhidden"/>
      </w:pPr>
      <w:r>
        <w:t>¶7—Refer to 6.13 of MIL. Use the first alternative if 6.13B is applicable; use the second alternative if 6.13E is applicable.</w:t>
      </w:r>
    </w:p>
    <w:p w14:paraId="4C2AA0A0" w14:textId="77777777" w:rsidR="007A5ADC" w:rsidRDefault="00237F0B" w:rsidP="00686CB8">
      <w:pPr>
        <w:pStyle w:val="para"/>
        <w:widowControl/>
        <w:tabs>
          <w:tab w:val="left" w:pos="1100"/>
        </w:tabs>
        <w:spacing w:before="0" w:after="200" w:line="240" w:lineRule="auto"/>
        <w:ind w:firstLine="620"/>
        <w:jc w:val="left"/>
        <w:rPr>
          <w:w w:val="100"/>
          <w:sz w:val="24"/>
          <w:szCs w:val="24"/>
        </w:rPr>
      </w:pPr>
      <w:r>
        <w:rPr>
          <w:w w:val="100"/>
          <w:sz w:val="24"/>
          <w:szCs w:val="24"/>
        </w:rPr>
        <w:t>7.</w:t>
      </w:r>
      <w:r w:rsidR="007A5ADC">
        <w:rPr>
          <w:w w:val="100"/>
          <w:sz w:val="24"/>
          <w:szCs w:val="24"/>
        </w:rPr>
        <w:tab/>
        <w:t>No child or children were born to or adopted by Decedent after the date of the Will.</w:t>
      </w:r>
    </w:p>
    <w:p w14:paraId="1A60EEDF" w14:textId="77777777" w:rsidR="007A5ADC" w:rsidRDefault="007A5ADC" w:rsidP="00686CB8">
      <w:pPr>
        <w:pStyle w:val="UserInstructioncenterhidden"/>
        <w:spacing w:line="240" w:lineRule="auto"/>
      </w:pPr>
      <w:r>
        <w:t>Or</w:t>
      </w:r>
    </w:p>
    <w:p w14:paraId="13B8A533" w14:textId="77777777" w:rsidR="007A5ADC" w:rsidRDefault="00237F0B" w:rsidP="00686CB8">
      <w:pPr>
        <w:pStyle w:val="para"/>
        <w:widowControl/>
        <w:tabs>
          <w:tab w:val="left" w:pos="1100"/>
        </w:tabs>
        <w:spacing w:before="0" w:after="200" w:line="240" w:lineRule="auto"/>
        <w:ind w:firstLine="620"/>
        <w:jc w:val="left"/>
        <w:rPr>
          <w:w w:val="100"/>
          <w:sz w:val="24"/>
          <w:szCs w:val="24"/>
        </w:rPr>
      </w:pPr>
      <w:r>
        <w:rPr>
          <w:w w:val="100"/>
          <w:sz w:val="24"/>
          <w:szCs w:val="24"/>
        </w:rPr>
        <w:t>7.</w:t>
      </w:r>
      <w:r w:rsidR="007A5ADC">
        <w:rPr>
          <w:w w:val="100"/>
          <w:sz w:val="24"/>
          <w:szCs w:val="24"/>
        </w:rPr>
        <w:tab/>
        <w:t xml:space="preserve">After the date of the Will </w:t>
      </w:r>
      <w:r w:rsidR="009B741A" w:rsidRPr="009B741A">
        <w:rPr>
          <w:w w:val="100"/>
          <w:sz w:val="24"/>
          <w:szCs w:val="24"/>
        </w:rPr>
        <w:t>[</w:t>
      </w:r>
      <w:r w:rsidR="007A5ADC">
        <w:rPr>
          <w:rFonts w:ascii="Arial" w:hAnsi="Arial" w:cs="Arial"/>
          <w:b/>
          <w:bCs/>
          <w:w w:val="100"/>
        </w:rPr>
        <w:t>3.52</w:t>
      </w:r>
      <w:r w:rsidR="009B741A" w:rsidRPr="009B741A">
        <w:rPr>
          <w:bCs/>
          <w:w w:val="100"/>
          <w:sz w:val="24"/>
        </w:rPr>
        <w:t>]</w:t>
      </w:r>
      <w:r w:rsidR="007A5ADC">
        <w:rPr>
          <w:w w:val="100"/>
          <w:sz w:val="24"/>
          <w:szCs w:val="24"/>
        </w:rPr>
        <w:t>, who survived Decedent, [was/were] [born to/adopted by] Decedent.</w:t>
      </w:r>
    </w:p>
    <w:p w14:paraId="2DA6543E" w14:textId="77777777" w:rsidR="007A5ADC" w:rsidRDefault="007A5ADC" w:rsidP="00686CB8">
      <w:pPr>
        <w:pStyle w:val="UserInstructionjustifyhidden"/>
      </w:pPr>
      <w:r>
        <w:t xml:space="preserve">¶8—Refer to 6.14 of MIL. Use the first alternative if 6.14A is applicable or if 6.14B is applicable and the answer to 3.25B is </w:t>
      </w:r>
      <w:r w:rsidRPr="00191AC8">
        <w:rPr>
          <w:i/>
          <w:iCs/>
        </w:rPr>
        <w:t>no</w:t>
      </w:r>
      <w:r>
        <w:t xml:space="preserve">; use the second alternative if 6.14B is applicable and the answer to 3.25B is </w:t>
      </w:r>
      <w:r w:rsidRPr="00191AC8">
        <w:rPr>
          <w:i/>
          <w:iCs/>
        </w:rPr>
        <w:t>yes</w:t>
      </w:r>
      <w:r>
        <w:t>. Repeat the second alternative if required for additional dissolved marriages.</w:t>
      </w:r>
    </w:p>
    <w:p w14:paraId="60FAA9A2" w14:textId="77777777" w:rsidR="007A5ADC" w:rsidRDefault="00237F0B" w:rsidP="00686CB8">
      <w:pPr>
        <w:pStyle w:val="para"/>
        <w:widowControl/>
        <w:tabs>
          <w:tab w:val="left" w:pos="1100"/>
        </w:tabs>
        <w:spacing w:before="0" w:after="200" w:line="240" w:lineRule="auto"/>
        <w:ind w:firstLine="620"/>
        <w:jc w:val="left"/>
        <w:rPr>
          <w:w w:val="100"/>
          <w:sz w:val="24"/>
          <w:szCs w:val="24"/>
        </w:rPr>
      </w:pPr>
      <w:r>
        <w:rPr>
          <w:w w:val="100"/>
          <w:sz w:val="24"/>
          <w:szCs w:val="24"/>
        </w:rPr>
        <w:t>8.</w:t>
      </w:r>
      <w:r w:rsidR="007A5ADC">
        <w:rPr>
          <w:w w:val="100"/>
          <w:sz w:val="24"/>
          <w:szCs w:val="24"/>
        </w:rPr>
        <w:tab/>
        <w:t>After the date of Decedent’s Will, no marriage of Decedent was dissolved.</w:t>
      </w:r>
    </w:p>
    <w:p w14:paraId="0B4AA743" w14:textId="77777777" w:rsidR="007A5ADC" w:rsidRDefault="007A5ADC" w:rsidP="00686CB8">
      <w:pPr>
        <w:pStyle w:val="UserInstructioncenterhidden"/>
        <w:spacing w:line="240" w:lineRule="auto"/>
      </w:pPr>
      <w:r>
        <w:t>Or</w:t>
      </w:r>
    </w:p>
    <w:p w14:paraId="49FF6F09" w14:textId="77777777" w:rsidR="007A5ADC" w:rsidRDefault="00237F0B" w:rsidP="00686CB8">
      <w:pPr>
        <w:pStyle w:val="para"/>
        <w:widowControl/>
        <w:tabs>
          <w:tab w:val="left" w:pos="1100"/>
        </w:tabs>
        <w:spacing w:before="0" w:after="200" w:line="240" w:lineRule="auto"/>
        <w:ind w:firstLine="620"/>
        <w:jc w:val="left"/>
        <w:rPr>
          <w:w w:val="100"/>
          <w:sz w:val="24"/>
          <w:szCs w:val="24"/>
        </w:rPr>
      </w:pPr>
      <w:r>
        <w:rPr>
          <w:w w:val="100"/>
          <w:sz w:val="24"/>
          <w:szCs w:val="24"/>
        </w:rPr>
        <w:t>8.</w:t>
      </w:r>
      <w:r w:rsidR="007A5ADC">
        <w:rPr>
          <w:w w:val="100"/>
          <w:sz w:val="24"/>
          <w:szCs w:val="24"/>
        </w:rPr>
        <w:tab/>
        <w:t xml:space="preserve">On or about </w:t>
      </w:r>
      <w:r w:rsidR="009B741A" w:rsidRPr="009B741A">
        <w:rPr>
          <w:w w:val="100"/>
          <w:sz w:val="24"/>
          <w:szCs w:val="24"/>
        </w:rPr>
        <w:t>[</w:t>
      </w:r>
      <w:r w:rsidR="007A5ADC">
        <w:rPr>
          <w:rFonts w:ascii="Arial" w:hAnsi="Arial" w:cs="Arial"/>
          <w:b/>
          <w:bCs/>
          <w:w w:val="100"/>
        </w:rPr>
        <w:t>3.25A</w:t>
      </w:r>
      <w:r w:rsidR="009B741A" w:rsidRPr="009B741A">
        <w:rPr>
          <w:bCs/>
          <w:w w:val="100"/>
          <w:sz w:val="24"/>
        </w:rPr>
        <w:t>]</w:t>
      </w:r>
      <w:r w:rsidR="007A5ADC">
        <w:rPr>
          <w:w w:val="100"/>
          <w:sz w:val="24"/>
          <w:szCs w:val="24"/>
        </w:rPr>
        <w:t xml:space="preserve">, which date is after the date of Decedent’s Will, Decedent’s marriage to </w:t>
      </w:r>
      <w:r w:rsidR="009B741A" w:rsidRPr="009B741A">
        <w:rPr>
          <w:w w:val="100"/>
          <w:sz w:val="24"/>
          <w:szCs w:val="24"/>
        </w:rPr>
        <w:t>[</w:t>
      </w:r>
      <w:r w:rsidR="007A5ADC">
        <w:rPr>
          <w:rFonts w:ascii="Arial" w:hAnsi="Arial" w:cs="Arial"/>
          <w:b/>
          <w:bCs/>
          <w:w w:val="100"/>
        </w:rPr>
        <w:t>3.21</w:t>
      </w:r>
      <w:r w:rsidR="009B741A" w:rsidRPr="009B741A">
        <w:rPr>
          <w:bCs/>
          <w:w w:val="100"/>
          <w:sz w:val="24"/>
        </w:rPr>
        <w:t>]</w:t>
      </w:r>
      <w:r w:rsidR="007A5ADC">
        <w:rPr>
          <w:w w:val="100"/>
          <w:sz w:val="24"/>
          <w:szCs w:val="24"/>
        </w:rPr>
        <w:t xml:space="preserve"> was dissolved.</w:t>
      </w:r>
    </w:p>
    <w:p w14:paraId="675380DD" w14:textId="77777777" w:rsidR="007A5ADC" w:rsidRDefault="00237F0B" w:rsidP="00686CB8">
      <w:pPr>
        <w:pStyle w:val="para"/>
        <w:widowControl/>
        <w:tabs>
          <w:tab w:val="left" w:pos="1100"/>
        </w:tabs>
        <w:spacing w:before="0" w:after="200" w:line="240" w:lineRule="auto"/>
        <w:ind w:firstLine="620"/>
        <w:jc w:val="left"/>
        <w:rPr>
          <w:w w:val="100"/>
          <w:sz w:val="24"/>
          <w:szCs w:val="24"/>
        </w:rPr>
      </w:pPr>
      <w:r>
        <w:rPr>
          <w:w w:val="100"/>
          <w:sz w:val="24"/>
          <w:szCs w:val="24"/>
        </w:rPr>
        <w:t>9.</w:t>
      </w:r>
      <w:r w:rsidR="007A5ADC">
        <w:rPr>
          <w:w w:val="100"/>
          <w:sz w:val="24"/>
          <w:szCs w:val="24"/>
        </w:rPr>
        <w:tab/>
        <w:t>A necessity exists for the administration of this estate.</w:t>
      </w:r>
    </w:p>
    <w:p w14:paraId="09837AE6" w14:textId="77777777" w:rsidR="007A5ADC" w:rsidRDefault="007A5ADC" w:rsidP="00686CB8">
      <w:pPr>
        <w:pStyle w:val="UserInstructionjustifyhidden"/>
      </w:pPr>
      <w:r>
        <w:t xml:space="preserve">¶10—If the will does not provide for independent administration, use the first alternative to request letters testamentary for an independent executor. </w:t>
      </w:r>
      <w:r w:rsidRPr="00191AC8">
        <w:t>Estates Code, Section 401.002(a)</w:t>
      </w:r>
      <w:r>
        <w:t>.</w:t>
      </w:r>
    </w:p>
    <w:p w14:paraId="140E9084" w14:textId="77777777" w:rsidR="007A5ADC" w:rsidRDefault="007A5ADC" w:rsidP="00686CB8">
      <w:pPr>
        <w:pStyle w:val="UserInstructionjustifyhidden"/>
      </w:pPr>
      <w:r>
        <w:t xml:space="preserve">If the will names no executor, use the second alternative to request letters of independent administration for an independent administrator. </w:t>
      </w:r>
      <w:r w:rsidRPr="00191AC8">
        <w:t>Estates Code, Section 401.002(b)</w:t>
      </w:r>
      <w:r>
        <w:t>.</w:t>
      </w:r>
    </w:p>
    <w:p w14:paraId="0DCACBF5" w14:textId="77777777" w:rsidR="007A5ADC" w:rsidRDefault="007A5ADC" w:rsidP="00686CB8">
      <w:pPr>
        <w:pStyle w:val="UserInstructionjustifyhidden"/>
      </w:pPr>
      <w:r>
        <w:t>If each named executor is deceased</w:t>
      </w:r>
      <w:r w:rsidR="00C27FF4">
        <w:t>,</w:t>
      </w:r>
      <w:r>
        <w:t xml:space="preserve"> disqualified</w:t>
      </w:r>
      <w:r w:rsidR="00C27FF4">
        <w:t>,</w:t>
      </w:r>
      <w:r>
        <w:t xml:space="preserve"> or </w:t>
      </w:r>
      <w:r w:rsidR="00C27FF4">
        <w:t>unwilling or unable</w:t>
      </w:r>
      <w:r>
        <w:t xml:space="preserve"> to serve, use the third alternative to request letters of independent administration for an independent administrator. </w:t>
      </w:r>
      <w:r w:rsidRPr="00191AC8">
        <w:t>Estates Code, Section 401.002(b)</w:t>
      </w:r>
      <w:r>
        <w:t xml:space="preserve">. Add the optional sentence only if the reason given for an appointee includes </w:t>
      </w:r>
      <w:r w:rsidR="00C27FF4">
        <w:t>inability or unwillingness to serve; in such a case, the executor’s affidavit indicating inability or unwillingness must be filed with the application.</w:t>
      </w:r>
    </w:p>
    <w:p w14:paraId="37FF2BBA" w14:textId="77777777" w:rsidR="00C27FF4" w:rsidRDefault="00C27FF4" w:rsidP="00686CB8">
      <w:pPr>
        <w:pStyle w:val="UserInstructionjustifyhidden"/>
      </w:pPr>
      <w:r>
        <w:t>If authority to designate an administrator was granted in the will (see 2.44B of MIL), see Special Instruction 95 for appropriate pleadings.</w:t>
      </w:r>
    </w:p>
    <w:p w14:paraId="533D617A" w14:textId="77777777" w:rsidR="007A5ADC" w:rsidRDefault="00237F0B" w:rsidP="00686CB8">
      <w:pPr>
        <w:pStyle w:val="para"/>
        <w:widowControl/>
        <w:tabs>
          <w:tab w:val="left" w:pos="1100"/>
        </w:tabs>
        <w:spacing w:before="0" w:after="200" w:line="240" w:lineRule="auto"/>
        <w:ind w:firstLine="620"/>
        <w:jc w:val="left"/>
        <w:rPr>
          <w:w w:val="100"/>
          <w:sz w:val="24"/>
          <w:szCs w:val="24"/>
        </w:rPr>
      </w:pPr>
      <w:r>
        <w:rPr>
          <w:w w:val="100"/>
          <w:sz w:val="24"/>
          <w:szCs w:val="24"/>
        </w:rPr>
        <w:t>10.</w:t>
      </w:r>
      <w:r w:rsidR="007A5ADC">
        <w:rPr>
          <w:w w:val="100"/>
          <w:sz w:val="24"/>
          <w:szCs w:val="24"/>
        </w:rPr>
        <w:tab/>
        <w:t>The [Will/Codicil]</w:t>
      </w:r>
      <w:r w:rsidR="007A5ADC" w:rsidRPr="00237F0B">
        <w:rPr>
          <w:bCs/>
          <w:w w:val="100"/>
          <w:sz w:val="24"/>
          <w:szCs w:val="24"/>
        </w:rPr>
        <w:t xml:space="preserve"> </w:t>
      </w:r>
      <w:r w:rsidR="007A5ADC">
        <w:rPr>
          <w:w w:val="100"/>
          <w:sz w:val="24"/>
          <w:szCs w:val="24"/>
        </w:rPr>
        <w:t xml:space="preserve">named Applicant[s] to serve as [executor/executrix/executors/co-executors/executor and executrix, respectively,/executrices] but did not provide for independent administration. [Applicant requests/Applicants request] that the </w:t>
      </w:r>
      <w:r w:rsidR="008871C5">
        <w:rPr>
          <w:w w:val="100"/>
          <w:sz w:val="24"/>
          <w:szCs w:val="24"/>
        </w:rPr>
        <w:t>C</w:t>
      </w:r>
      <w:r w:rsidR="007A5ADC">
        <w:rPr>
          <w:w w:val="100"/>
          <w:sz w:val="24"/>
          <w:szCs w:val="24"/>
        </w:rPr>
        <w:t>ourt appoint Applicant[s] to serve without bond or other security as independent executor[s]. Applicant[s] would not be disqualified by law from serving as such or from accepting letters testamentary, and Applicant[s] would be entitled to such letters.</w:t>
      </w:r>
    </w:p>
    <w:p w14:paraId="74D1562A" w14:textId="77777777" w:rsidR="007A5ADC" w:rsidRDefault="007A5ADC" w:rsidP="00686CB8">
      <w:pPr>
        <w:pStyle w:val="UserInstructioncenterhidden"/>
        <w:spacing w:line="240" w:lineRule="auto"/>
      </w:pPr>
      <w:r>
        <w:t>Or</w:t>
      </w:r>
    </w:p>
    <w:p w14:paraId="1DE38917" w14:textId="77777777" w:rsidR="007A5ADC" w:rsidRDefault="00237F0B" w:rsidP="00686CB8">
      <w:pPr>
        <w:pStyle w:val="para"/>
        <w:widowControl/>
        <w:tabs>
          <w:tab w:val="left" w:pos="1100"/>
        </w:tabs>
        <w:spacing w:before="0" w:after="200" w:line="240" w:lineRule="auto"/>
        <w:ind w:firstLine="620"/>
        <w:jc w:val="left"/>
        <w:rPr>
          <w:w w:val="100"/>
          <w:sz w:val="24"/>
          <w:szCs w:val="24"/>
        </w:rPr>
      </w:pPr>
      <w:r>
        <w:rPr>
          <w:w w:val="100"/>
          <w:sz w:val="24"/>
          <w:szCs w:val="24"/>
        </w:rPr>
        <w:t>10.</w:t>
      </w:r>
      <w:r w:rsidR="007A5ADC">
        <w:rPr>
          <w:w w:val="100"/>
          <w:sz w:val="24"/>
          <w:szCs w:val="24"/>
        </w:rPr>
        <w:tab/>
        <w:t>No executor is named in the [Will/Codicil]</w:t>
      </w:r>
      <w:r w:rsidR="00E23C55">
        <w:rPr>
          <w:w w:val="100"/>
          <w:sz w:val="24"/>
          <w:szCs w:val="24"/>
        </w:rPr>
        <w:t>, and no one was granted authority to designate an administrator of the estate</w:t>
      </w:r>
      <w:r w:rsidR="007A5ADC">
        <w:rPr>
          <w:w w:val="100"/>
          <w:sz w:val="24"/>
          <w:szCs w:val="24"/>
        </w:rPr>
        <w:t xml:space="preserve">. [Applicant requests/Applicants request] that the </w:t>
      </w:r>
      <w:r w:rsidR="00E23C55">
        <w:rPr>
          <w:w w:val="100"/>
          <w:sz w:val="24"/>
          <w:szCs w:val="24"/>
        </w:rPr>
        <w:t xml:space="preserve">Court </w:t>
      </w:r>
      <w:r w:rsidR="007A5ADC">
        <w:rPr>
          <w:w w:val="100"/>
          <w:sz w:val="24"/>
          <w:szCs w:val="24"/>
        </w:rPr>
        <w:t>appoint Applicant[s] to serve without bond or other security as independent administrator[s]. Applicant[s] would not be disqualified by law from serving as such or from accepting letters of independent administration, and Applicant[s] would be entitled to such letters.</w:t>
      </w:r>
    </w:p>
    <w:p w14:paraId="3D0EE656" w14:textId="77777777" w:rsidR="007A5ADC" w:rsidRDefault="007A5ADC" w:rsidP="00686CB8">
      <w:pPr>
        <w:pStyle w:val="UserInstructioncenterhidden"/>
        <w:spacing w:line="240" w:lineRule="auto"/>
      </w:pPr>
      <w:r>
        <w:t>Or</w:t>
      </w:r>
    </w:p>
    <w:p w14:paraId="7FA746CF" w14:textId="0EEB54AF" w:rsidR="007A5ADC" w:rsidRDefault="00237F0B" w:rsidP="00686CB8">
      <w:pPr>
        <w:pStyle w:val="para"/>
        <w:widowControl/>
        <w:tabs>
          <w:tab w:val="left" w:pos="1100"/>
        </w:tabs>
        <w:spacing w:before="0" w:after="200" w:line="240" w:lineRule="auto"/>
        <w:ind w:firstLine="620"/>
        <w:jc w:val="left"/>
        <w:rPr>
          <w:w w:val="100"/>
          <w:sz w:val="24"/>
          <w:szCs w:val="24"/>
        </w:rPr>
      </w:pPr>
      <w:r>
        <w:rPr>
          <w:w w:val="100"/>
          <w:sz w:val="24"/>
          <w:szCs w:val="24"/>
        </w:rPr>
        <w:t>10.</w:t>
      </w:r>
      <w:r w:rsidR="007A5ADC">
        <w:rPr>
          <w:w w:val="100"/>
          <w:sz w:val="24"/>
          <w:szCs w:val="24"/>
        </w:rPr>
        <w:tab/>
        <w:t>The [Will/Codicil] named [</w:t>
      </w:r>
      <w:r w:rsidR="007A5ADC">
        <w:rPr>
          <w:rFonts w:ascii="Arial" w:hAnsi="Arial" w:cs="Arial"/>
          <w:b/>
          <w:bCs/>
          <w:w w:val="100"/>
        </w:rPr>
        <w:t>name</w:t>
      </w:r>
      <w:r w:rsidR="00587E3F">
        <w:rPr>
          <w:rFonts w:ascii="Arial" w:hAnsi="Arial" w:cs="Arial"/>
          <w:b/>
          <w:bCs/>
          <w:w w:val="100"/>
        </w:rPr>
        <w:t>(</w:t>
      </w:r>
      <w:r w:rsidR="007A5ADC">
        <w:rPr>
          <w:rFonts w:ascii="Arial" w:hAnsi="Arial" w:cs="Arial"/>
          <w:b/>
          <w:bCs/>
          <w:w w:val="100"/>
        </w:rPr>
        <w:t>s</w:t>
      </w:r>
      <w:r w:rsidR="00587E3F">
        <w:rPr>
          <w:rFonts w:ascii="Arial" w:hAnsi="Arial" w:cs="Arial"/>
          <w:b/>
          <w:bCs/>
          <w:w w:val="100"/>
        </w:rPr>
        <w:t>)</w:t>
      </w:r>
      <w:r w:rsidR="007A5ADC">
        <w:rPr>
          <w:rFonts w:ascii="Arial" w:hAnsi="Arial" w:cs="Arial"/>
          <w:b/>
          <w:bCs/>
          <w:w w:val="100"/>
        </w:rPr>
        <w:t xml:space="preserve"> of person</w:t>
      </w:r>
      <w:r w:rsidR="00587E3F">
        <w:rPr>
          <w:rFonts w:ascii="Arial" w:hAnsi="Arial" w:cs="Arial"/>
          <w:b/>
          <w:bCs/>
          <w:w w:val="100"/>
        </w:rPr>
        <w:t>(</w:t>
      </w:r>
      <w:r w:rsidR="007A5ADC">
        <w:rPr>
          <w:rFonts w:ascii="Arial" w:hAnsi="Arial" w:cs="Arial"/>
          <w:b/>
          <w:bCs/>
          <w:w w:val="100"/>
        </w:rPr>
        <w:t>s</w:t>
      </w:r>
      <w:r w:rsidR="00587E3F">
        <w:rPr>
          <w:rFonts w:ascii="Arial" w:hAnsi="Arial" w:cs="Arial"/>
          <w:b/>
          <w:bCs/>
          <w:w w:val="100"/>
        </w:rPr>
        <w:t>)</w:t>
      </w:r>
      <w:r w:rsidR="007A5ADC">
        <w:rPr>
          <w:rFonts w:ascii="Arial" w:hAnsi="Arial" w:cs="Arial"/>
          <w:b/>
          <w:bCs/>
          <w:w w:val="100"/>
        </w:rPr>
        <w:t xml:space="preserve"> appointed in will or codicil; see 2.43, 2.45(A), 2.45(B), 2.66(A)</w:t>
      </w:r>
      <w:r w:rsidR="007A5ADC">
        <w:rPr>
          <w:w w:val="100"/>
          <w:sz w:val="24"/>
          <w:szCs w:val="24"/>
        </w:rPr>
        <w:t>] to serve without bond or other security as [</w:t>
      </w:r>
      <w:r w:rsidR="007A5ADC">
        <w:rPr>
          <w:rFonts w:ascii="Arial" w:hAnsi="Arial" w:cs="Arial"/>
          <w:b/>
          <w:bCs/>
          <w:w w:val="100"/>
        </w:rPr>
        <w:t>state the appropriate designation</w:t>
      </w:r>
      <w:r w:rsidR="00587E3F">
        <w:rPr>
          <w:rFonts w:ascii="Arial" w:hAnsi="Arial" w:cs="Arial"/>
          <w:b/>
          <w:bCs/>
          <w:w w:val="100"/>
        </w:rPr>
        <w:t>(</w:t>
      </w:r>
      <w:r w:rsidR="007A5ADC">
        <w:rPr>
          <w:rFonts w:ascii="Arial" w:hAnsi="Arial" w:cs="Arial"/>
          <w:b/>
          <w:bCs/>
          <w:w w:val="100"/>
        </w:rPr>
        <w:t>s</w:t>
      </w:r>
      <w:r w:rsidR="00587E3F">
        <w:rPr>
          <w:rFonts w:ascii="Arial" w:hAnsi="Arial" w:cs="Arial"/>
          <w:b/>
          <w:bCs/>
          <w:w w:val="100"/>
        </w:rPr>
        <w:t>)</w:t>
      </w:r>
      <w:r w:rsidR="007A5ADC">
        <w:rPr>
          <w:rFonts w:ascii="Arial" w:hAnsi="Arial" w:cs="Arial"/>
          <w:b/>
          <w:bCs/>
          <w:w w:val="100"/>
        </w:rPr>
        <w:t xml:space="preserve"> exactly as designated in the will or codicil, e.g.,</w:t>
      </w:r>
      <w:r w:rsidR="007A5ADC" w:rsidRPr="00237F0B">
        <w:rPr>
          <w:rFonts w:ascii="Arial" w:hAnsi="Arial" w:cs="Arial"/>
          <w:bCs/>
          <w:w w:val="100"/>
        </w:rPr>
        <w:t xml:space="preserve"> </w:t>
      </w:r>
      <w:r w:rsidR="007A5ADC">
        <w:rPr>
          <w:w w:val="100"/>
          <w:sz w:val="24"/>
          <w:szCs w:val="24"/>
        </w:rPr>
        <w:t>executor, executrix, independent executor], but [</w:t>
      </w:r>
      <w:r w:rsidR="007A5ADC">
        <w:rPr>
          <w:rFonts w:ascii="Arial" w:hAnsi="Arial" w:cs="Arial"/>
          <w:b/>
          <w:bCs/>
          <w:w w:val="100"/>
        </w:rPr>
        <w:t xml:space="preserve">state the reason that each person named will not or cannot serve, e.g., John Smith is deceased; Margaret Brown is </w:t>
      </w:r>
      <w:r w:rsidR="00E23C55">
        <w:rPr>
          <w:rFonts w:ascii="Arial" w:hAnsi="Arial" w:cs="Arial"/>
          <w:b/>
          <w:bCs/>
          <w:w w:val="100"/>
        </w:rPr>
        <w:t>dis</w:t>
      </w:r>
      <w:r w:rsidR="007A5ADC">
        <w:rPr>
          <w:rFonts w:ascii="Arial" w:hAnsi="Arial" w:cs="Arial"/>
          <w:b/>
          <w:bCs/>
          <w:w w:val="100"/>
        </w:rPr>
        <w:t>qualified to serve as such; Richard Jones is not willing to serve as such</w:t>
      </w:r>
      <w:r w:rsidR="007A5ADC">
        <w:rPr>
          <w:w w:val="100"/>
          <w:sz w:val="24"/>
          <w:szCs w:val="24"/>
        </w:rPr>
        <w:t>]. [</w:t>
      </w:r>
      <w:r w:rsidR="007A5ADC">
        <w:rPr>
          <w:rFonts w:ascii="Arial" w:hAnsi="Arial" w:cs="Arial"/>
          <w:b/>
          <w:bCs/>
          <w:w w:val="100"/>
        </w:rPr>
        <w:t>Include if applicable:</w:t>
      </w:r>
      <w:r w:rsidR="007A5ADC">
        <w:rPr>
          <w:w w:val="100"/>
          <w:sz w:val="24"/>
          <w:szCs w:val="24"/>
        </w:rPr>
        <w:t xml:space="preserve"> The </w:t>
      </w:r>
      <w:r w:rsidR="00E23C55">
        <w:rPr>
          <w:w w:val="100"/>
          <w:sz w:val="24"/>
          <w:szCs w:val="24"/>
        </w:rPr>
        <w:t>affidavit of</w:t>
      </w:r>
      <w:r w:rsidR="007A5ADC">
        <w:rPr>
          <w:w w:val="100"/>
          <w:sz w:val="24"/>
          <w:szCs w:val="24"/>
        </w:rPr>
        <w:t xml:space="preserve"> </w:t>
      </w:r>
      <w:r w:rsidR="009B741A" w:rsidRPr="009B741A">
        <w:rPr>
          <w:w w:val="100"/>
          <w:sz w:val="24"/>
          <w:szCs w:val="24"/>
        </w:rPr>
        <w:t>[</w:t>
      </w:r>
      <w:r w:rsidR="007A5ADC">
        <w:rPr>
          <w:rFonts w:ascii="Arial" w:hAnsi="Arial" w:cs="Arial"/>
          <w:b/>
          <w:bCs/>
          <w:w w:val="100"/>
        </w:rPr>
        <w:t>2.43</w:t>
      </w:r>
      <w:r w:rsidR="009B741A" w:rsidRPr="009B741A">
        <w:rPr>
          <w:bCs/>
          <w:w w:val="100"/>
          <w:sz w:val="24"/>
        </w:rPr>
        <w:t>]</w:t>
      </w:r>
      <w:r w:rsidR="007A5ADC">
        <w:rPr>
          <w:w w:val="100"/>
          <w:sz w:val="24"/>
          <w:szCs w:val="24"/>
        </w:rPr>
        <w:t xml:space="preserve"> </w:t>
      </w:r>
      <w:r w:rsidR="00E23C55">
        <w:rPr>
          <w:w w:val="100"/>
          <w:sz w:val="24"/>
          <w:szCs w:val="24"/>
        </w:rPr>
        <w:t xml:space="preserve">indicating [inability/unwillingness] </w:t>
      </w:r>
      <w:r w:rsidR="007A5ADC">
        <w:rPr>
          <w:w w:val="100"/>
          <w:sz w:val="24"/>
          <w:szCs w:val="24"/>
        </w:rPr>
        <w:t xml:space="preserve">to </w:t>
      </w:r>
      <w:r w:rsidR="00E23C55">
        <w:rPr>
          <w:w w:val="100"/>
          <w:sz w:val="24"/>
          <w:szCs w:val="24"/>
        </w:rPr>
        <w:t>serve</w:t>
      </w:r>
      <w:r w:rsidR="007A5ADC">
        <w:rPr>
          <w:w w:val="100"/>
          <w:sz w:val="24"/>
          <w:szCs w:val="24"/>
        </w:rPr>
        <w:t xml:space="preserve"> as [independent] executor </w:t>
      </w:r>
      <w:r w:rsidR="00E23C55">
        <w:rPr>
          <w:w w:val="100"/>
          <w:sz w:val="24"/>
          <w:szCs w:val="24"/>
        </w:rPr>
        <w:t>is</w:t>
      </w:r>
      <w:r w:rsidR="007A5ADC">
        <w:rPr>
          <w:w w:val="100"/>
          <w:sz w:val="24"/>
          <w:szCs w:val="24"/>
        </w:rPr>
        <w:t xml:space="preserve"> filed with </w:t>
      </w:r>
      <w:r w:rsidR="00E23C55">
        <w:rPr>
          <w:w w:val="100"/>
          <w:sz w:val="24"/>
          <w:szCs w:val="24"/>
        </w:rPr>
        <w:t>this application</w:t>
      </w:r>
      <w:r w:rsidR="007A5ADC">
        <w:rPr>
          <w:w w:val="100"/>
          <w:sz w:val="24"/>
          <w:szCs w:val="24"/>
        </w:rPr>
        <w:t>.] Applicant[s] would not be disqualified by law from serving as such or from accepting letters of independent administration, and Applicant[s] would be entitled to such letters.</w:t>
      </w:r>
    </w:p>
    <w:p w14:paraId="4F545DAC" w14:textId="77777777" w:rsidR="007A5ADC" w:rsidRDefault="007A5ADC" w:rsidP="00686CB8">
      <w:pPr>
        <w:pStyle w:val="UserInstructionjustifyhidden"/>
      </w:pPr>
      <w:r>
        <w:t xml:space="preserve">¶11—Refer to 3.53 of MIL. If the answer is </w:t>
      </w:r>
      <w:r w:rsidRPr="00191AC8">
        <w:rPr>
          <w:i/>
          <w:iCs/>
        </w:rPr>
        <w:t>no</w:t>
      </w:r>
      <w:r>
        <w:t xml:space="preserve">, use the first alternative; if the answer is </w:t>
      </w:r>
      <w:r w:rsidRPr="00191AC8">
        <w:rPr>
          <w:i/>
          <w:iCs/>
        </w:rPr>
        <w:t>yes</w:t>
      </w:r>
      <w:r>
        <w:t>, use the second alternative. Repeat the second alternative if required for multiple devisees.</w:t>
      </w:r>
    </w:p>
    <w:p w14:paraId="729A6DAB" w14:textId="77777777" w:rsidR="007A5ADC" w:rsidRDefault="00167047" w:rsidP="00686CB8">
      <w:pPr>
        <w:pStyle w:val="para"/>
        <w:widowControl/>
        <w:tabs>
          <w:tab w:val="left" w:pos="1100"/>
        </w:tabs>
        <w:spacing w:before="0" w:after="200" w:line="240" w:lineRule="auto"/>
        <w:ind w:firstLine="620"/>
        <w:jc w:val="left"/>
        <w:rPr>
          <w:w w:val="100"/>
          <w:sz w:val="24"/>
          <w:szCs w:val="24"/>
        </w:rPr>
      </w:pPr>
      <w:r>
        <w:rPr>
          <w:w w:val="100"/>
          <w:sz w:val="24"/>
          <w:szCs w:val="24"/>
        </w:rPr>
        <w:t>11.</w:t>
      </w:r>
      <w:r w:rsidR="007A5ADC">
        <w:rPr>
          <w:w w:val="100"/>
          <w:sz w:val="24"/>
          <w:szCs w:val="24"/>
        </w:rPr>
        <w:tab/>
        <w:t>The [Will/Will and Codicil] did not name either the State of Texas, a governmental agency of the State of Texas, or a charitable organization as a devisee.</w:t>
      </w:r>
    </w:p>
    <w:p w14:paraId="296E1F53" w14:textId="77777777" w:rsidR="007A5ADC" w:rsidRDefault="007A5ADC" w:rsidP="00686CB8">
      <w:pPr>
        <w:pStyle w:val="UserInstructioncenterhidden"/>
        <w:spacing w:line="240" w:lineRule="auto"/>
      </w:pPr>
      <w:r>
        <w:t>Or</w:t>
      </w:r>
    </w:p>
    <w:p w14:paraId="00B483B4" w14:textId="77777777" w:rsidR="007A5ADC" w:rsidRDefault="00167047" w:rsidP="00686CB8">
      <w:pPr>
        <w:pStyle w:val="para"/>
        <w:widowControl/>
        <w:tabs>
          <w:tab w:val="left" w:pos="1100"/>
        </w:tabs>
        <w:spacing w:before="0" w:after="200" w:line="240" w:lineRule="auto"/>
        <w:ind w:firstLine="620"/>
        <w:jc w:val="left"/>
        <w:rPr>
          <w:w w:val="100"/>
          <w:sz w:val="24"/>
          <w:szCs w:val="24"/>
        </w:rPr>
      </w:pPr>
      <w:r>
        <w:rPr>
          <w:w w:val="100"/>
          <w:sz w:val="24"/>
          <w:szCs w:val="24"/>
        </w:rPr>
        <w:t>11.</w:t>
      </w:r>
      <w:r w:rsidR="007A5ADC">
        <w:rPr>
          <w:w w:val="100"/>
          <w:sz w:val="24"/>
          <w:szCs w:val="24"/>
        </w:rPr>
        <w:tab/>
        <w:t xml:space="preserve">The [Will/Codicil] named </w:t>
      </w:r>
      <w:r w:rsidR="009B741A" w:rsidRPr="009B741A">
        <w:rPr>
          <w:w w:val="100"/>
          <w:sz w:val="24"/>
          <w:szCs w:val="24"/>
        </w:rPr>
        <w:t>[</w:t>
      </w:r>
      <w:r w:rsidR="007A5ADC">
        <w:rPr>
          <w:rFonts w:ascii="Arial" w:hAnsi="Arial" w:cs="Arial"/>
          <w:b/>
          <w:bCs/>
          <w:w w:val="100"/>
        </w:rPr>
        <w:t>3.58</w:t>
      </w:r>
      <w:r w:rsidR="009B741A" w:rsidRPr="009B741A">
        <w:rPr>
          <w:bCs/>
          <w:w w:val="100"/>
          <w:sz w:val="24"/>
        </w:rPr>
        <w:t>]</w:t>
      </w:r>
      <w:r w:rsidR="007A5ADC">
        <w:rPr>
          <w:w w:val="100"/>
          <w:sz w:val="24"/>
          <w:szCs w:val="24"/>
        </w:rPr>
        <w:t xml:space="preserve">, </w:t>
      </w:r>
      <w:r w:rsidR="009B741A" w:rsidRPr="009B741A">
        <w:rPr>
          <w:w w:val="100"/>
          <w:sz w:val="24"/>
          <w:szCs w:val="24"/>
        </w:rPr>
        <w:t>[</w:t>
      </w:r>
      <w:r w:rsidR="007A5ADC">
        <w:rPr>
          <w:rFonts w:ascii="Arial" w:hAnsi="Arial" w:cs="Arial"/>
          <w:b/>
          <w:bCs/>
          <w:w w:val="100"/>
        </w:rPr>
        <w:t>3.61C</w:t>
      </w:r>
      <w:r w:rsidR="009B741A" w:rsidRPr="009B741A">
        <w:rPr>
          <w:bCs/>
          <w:w w:val="100"/>
          <w:sz w:val="24"/>
        </w:rPr>
        <w:t>]</w:t>
      </w:r>
      <w:r w:rsidR="007A5ADC">
        <w:rPr>
          <w:w w:val="100"/>
          <w:sz w:val="24"/>
          <w:szCs w:val="24"/>
        </w:rPr>
        <w:t>, [the State of Texas/a governmental agency of the State of Texas/a charitable organization], as a devisee.</w:t>
      </w:r>
    </w:p>
    <w:p w14:paraId="282D4DFC" w14:textId="77777777" w:rsidR="007A5ADC" w:rsidRDefault="00167047" w:rsidP="00686CB8">
      <w:pPr>
        <w:pStyle w:val="para"/>
        <w:widowControl/>
        <w:tabs>
          <w:tab w:val="left" w:pos="1100"/>
        </w:tabs>
        <w:spacing w:before="0" w:after="200" w:line="240" w:lineRule="auto"/>
        <w:ind w:firstLine="620"/>
        <w:jc w:val="left"/>
        <w:rPr>
          <w:w w:val="100"/>
          <w:sz w:val="24"/>
          <w:szCs w:val="24"/>
        </w:rPr>
      </w:pPr>
      <w:r>
        <w:rPr>
          <w:w w:val="100"/>
          <w:sz w:val="24"/>
          <w:szCs w:val="24"/>
        </w:rPr>
        <w:t>12.</w:t>
      </w:r>
      <w:r w:rsidR="007A5ADC">
        <w:rPr>
          <w:w w:val="100"/>
          <w:sz w:val="24"/>
          <w:szCs w:val="24"/>
        </w:rPr>
        <w:tab/>
        <w:t xml:space="preserve">All Decedent’s distributees agree on the advisability of having an independent administration, collectively designate Applicant[s] to serve as independent [executor/executors/administrator/administrators], and request that no other action shall be had in this Court in relation to the settlement of Decedent’s estate other than the probating and recording of the Will and the return of an inventory, appraisement, and list of claims or affidavit in lieu of inventory. </w:t>
      </w:r>
    </w:p>
    <w:p w14:paraId="6D157BDC" w14:textId="77777777" w:rsidR="007A5ADC" w:rsidRDefault="007A5ADC" w:rsidP="00686CB8">
      <w:pPr>
        <w:pStyle w:val="UserInstructionjustifyhidden"/>
      </w:pPr>
      <w:r>
        <w:t>Include ¶13. only if D’s will does not provide power of sale. See Special Instruction 47 and Special Instruction 48.</w:t>
      </w:r>
    </w:p>
    <w:p w14:paraId="6C3D9EEB" w14:textId="77777777" w:rsidR="007A5ADC" w:rsidRDefault="00167047" w:rsidP="00686CB8">
      <w:pPr>
        <w:pStyle w:val="para"/>
        <w:widowControl/>
        <w:tabs>
          <w:tab w:val="left" w:pos="1100"/>
        </w:tabs>
        <w:spacing w:before="0" w:after="200" w:line="240" w:lineRule="auto"/>
        <w:ind w:firstLine="620"/>
        <w:jc w:val="left"/>
        <w:rPr>
          <w:w w:val="100"/>
          <w:sz w:val="24"/>
          <w:szCs w:val="24"/>
        </w:rPr>
      </w:pPr>
      <w:r>
        <w:rPr>
          <w:w w:val="100"/>
          <w:sz w:val="24"/>
          <w:szCs w:val="24"/>
        </w:rPr>
        <w:t>13.</w:t>
      </w:r>
      <w:r w:rsidR="007A5ADC">
        <w:rPr>
          <w:w w:val="100"/>
          <w:sz w:val="24"/>
          <w:szCs w:val="24"/>
        </w:rPr>
        <w:tab/>
        <w:t>Decedent’s Will does not contain a power of sale or language sufficient to grant the independent [executor/executors/administrator/administrators] that authority. Applicant requests that the Court grant the independent [executor/‌executors/administrator/administrators] general authority to sell property without the further consent of Decedent’s distributees. All Decedent’s distributees agree to this request.</w:t>
      </w:r>
    </w:p>
    <w:p w14:paraId="13068680" w14:textId="77777777" w:rsidR="007A5ADC" w:rsidRDefault="003E5E0C" w:rsidP="00686CB8">
      <w:pPr>
        <w:pStyle w:val="para"/>
        <w:widowControl/>
        <w:tabs>
          <w:tab w:val="left" w:pos="1100"/>
        </w:tabs>
        <w:spacing w:before="0" w:after="200" w:line="240" w:lineRule="auto"/>
        <w:ind w:firstLine="620"/>
        <w:jc w:val="left"/>
        <w:rPr>
          <w:w w:val="100"/>
          <w:sz w:val="24"/>
          <w:szCs w:val="24"/>
        </w:rPr>
      </w:pPr>
      <w:r>
        <w:rPr>
          <w:w w:val="100"/>
          <w:sz w:val="24"/>
          <w:szCs w:val="24"/>
        </w:rPr>
        <w:t>14.</w:t>
      </w:r>
      <w:r w:rsidR="007A5ADC">
        <w:rPr>
          <w:w w:val="100"/>
          <w:sz w:val="24"/>
          <w:szCs w:val="24"/>
        </w:rPr>
        <w:tab/>
        <w:t>Each distributee’s consent will be filed with the clerk of this Court.</w:t>
      </w:r>
    </w:p>
    <w:p w14:paraId="7C6289FA" w14:textId="77777777" w:rsidR="007A5ADC" w:rsidRDefault="007A5ADC" w:rsidP="00686CB8">
      <w:pPr>
        <w:pStyle w:val="para"/>
        <w:widowControl/>
        <w:tabs>
          <w:tab w:val="right" w:leader="underscore" w:pos="9000"/>
        </w:tabs>
        <w:spacing w:before="0" w:after="200" w:line="240" w:lineRule="auto"/>
        <w:ind w:firstLine="620"/>
        <w:jc w:val="left"/>
        <w:rPr>
          <w:w w:val="100"/>
          <w:sz w:val="24"/>
          <w:szCs w:val="24"/>
        </w:rPr>
      </w:pPr>
      <w:r>
        <w:rPr>
          <w:w w:val="100"/>
          <w:sz w:val="24"/>
          <w:szCs w:val="24"/>
        </w:rPr>
        <w:t>[Applicant prays/Applicants pray] that citation issue as required by law to all persons interested in this estate; that the [Will/Will and Codicil] be admitted to probate; that independent administration be granted; [</w:t>
      </w:r>
      <w:r>
        <w:rPr>
          <w:rFonts w:ascii="Arial" w:hAnsi="Arial" w:cs="Arial"/>
          <w:b/>
          <w:bCs/>
          <w:w w:val="100"/>
        </w:rPr>
        <w:t>include if applicable:</w:t>
      </w:r>
      <w:r>
        <w:rPr>
          <w:b/>
          <w:bCs/>
          <w:w w:val="100"/>
          <w:sz w:val="24"/>
          <w:szCs w:val="24"/>
        </w:rPr>
        <w:t xml:space="preserve"> </w:t>
      </w:r>
      <w:r>
        <w:rPr>
          <w:w w:val="100"/>
          <w:sz w:val="24"/>
          <w:szCs w:val="24"/>
        </w:rPr>
        <w:t>that the independent [executor/executors/administrator/administrators] be granted general authority to sell property without the consent of Decedent’s distributees;] that letters [testamentary/of independent administration] be issued to Applicant[s]; and that all other orders be signed as the Court may deem proper.</w:t>
      </w:r>
    </w:p>
    <w:p w14:paraId="6B5445D6" w14:textId="77777777" w:rsidR="007A5ADC" w:rsidRDefault="007A5ADC" w:rsidP="00686CB8">
      <w:pPr>
        <w:pStyle w:val="para"/>
        <w:keepNext/>
        <w:widowControl/>
        <w:tabs>
          <w:tab w:val="right" w:leader="underscore" w:pos="9000"/>
        </w:tabs>
        <w:spacing w:before="200" w:after="480" w:line="240" w:lineRule="auto"/>
        <w:ind w:firstLine="4320"/>
        <w:jc w:val="left"/>
        <w:rPr>
          <w:w w:val="100"/>
          <w:sz w:val="24"/>
          <w:szCs w:val="24"/>
        </w:rPr>
      </w:pPr>
      <w:r>
        <w:rPr>
          <w:w w:val="100"/>
          <w:sz w:val="24"/>
          <w:szCs w:val="24"/>
        </w:rPr>
        <w:t>Respectfully submitted,</w:t>
      </w:r>
    </w:p>
    <w:p w14:paraId="1B081310" w14:textId="77777777" w:rsidR="005F4893" w:rsidRDefault="005F4893" w:rsidP="005F4893">
      <w:pPr>
        <w:pStyle w:val="UserInstructionjustifyhidden"/>
      </w:pPr>
      <w:r>
        <w:t>Add signature block. See Special Instruction 86—Signature Blocks. On this form you are attorney(s) for Applicant(s).</w:t>
      </w:r>
    </w:p>
    <w:p w14:paraId="1FD00B15" w14:textId="77777777" w:rsidR="005F4893" w:rsidRDefault="005F4893" w:rsidP="00686CB8">
      <w:pPr>
        <w:pStyle w:val="para"/>
        <w:keepNext/>
        <w:widowControl/>
        <w:tabs>
          <w:tab w:val="right" w:leader="underscore" w:pos="9000"/>
        </w:tabs>
        <w:spacing w:before="200" w:after="480" w:line="240" w:lineRule="auto"/>
        <w:ind w:firstLine="4320"/>
        <w:jc w:val="left"/>
        <w:rPr>
          <w:w w:val="100"/>
          <w:sz w:val="24"/>
          <w:szCs w:val="24"/>
        </w:rPr>
      </w:pPr>
    </w:p>
    <w:sectPr w:rsidR="005F4893" w:rsidSect="0041727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34901" w14:textId="77777777" w:rsidR="00417276" w:rsidRDefault="00417276">
      <w:r>
        <w:separator/>
      </w:r>
    </w:p>
  </w:endnote>
  <w:endnote w:type="continuationSeparator" w:id="0">
    <w:p w14:paraId="7F44965F" w14:textId="77777777" w:rsidR="00417276" w:rsidRDefault="00417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1330D" w14:textId="77777777" w:rsidR="00417276" w:rsidRDefault="00417276">
      <w:r>
        <w:separator/>
      </w:r>
    </w:p>
  </w:footnote>
  <w:footnote w:type="continuationSeparator" w:id="0">
    <w:p w14:paraId="6A85E328" w14:textId="77777777" w:rsidR="00417276" w:rsidRDefault="004172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F0C9C0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B3EEA7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E2E7D8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EADED50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E36B53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CE2F7B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870341019">
    <w:abstractNumId w:val="8"/>
  </w:num>
  <w:num w:numId="2" w16cid:durableId="890700195">
    <w:abstractNumId w:val="8"/>
  </w:num>
  <w:num w:numId="3" w16cid:durableId="550776110">
    <w:abstractNumId w:val="3"/>
  </w:num>
  <w:num w:numId="4" w16cid:durableId="1929608733">
    <w:abstractNumId w:val="3"/>
  </w:num>
  <w:num w:numId="5" w16cid:durableId="1585409382">
    <w:abstractNumId w:val="9"/>
  </w:num>
  <w:num w:numId="6" w16cid:durableId="2012096226">
    <w:abstractNumId w:val="9"/>
  </w:num>
  <w:num w:numId="7" w16cid:durableId="558983158">
    <w:abstractNumId w:val="7"/>
  </w:num>
  <w:num w:numId="8" w16cid:durableId="1065222426">
    <w:abstractNumId w:val="7"/>
  </w:num>
  <w:num w:numId="9" w16cid:durableId="492793488">
    <w:abstractNumId w:val="13"/>
  </w:num>
  <w:num w:numId="10" w16cid:durableId="952126721">
    <w:abstractNumId w:val="15"/>
  </w:num>
  <w:num w:numId="11" w16cid:durableId="1504010674">
    <w:abstractNumId w:val="8"/>
  </w:num>
  <w:num w:numId="12" w16cid:durableId="755591870">
    <w:abstractNumId w:val="3"/>
  </w:num>
  <w:num w:numId="13" w16cid:durableId="290089027">
    <w:abstractNumId w:val="9"/>
  </w:num>
  <w:num w:numId="14" w16cid:durableId="1261641939">
    <w:abstractNumId w:val="7"/>
  </w:num>
  <w:num w:numId="15" w16cid:durableId="654187393">
    <w:abstractNumId w:val="6"/>
  </w:num>
  <w:num w:numId="16" w16cid:durableId="407773313">
    <w:abstractNumId w:val="5"/>
  </w:num>
  <w:num w:numId="17" w16cid:durableId="1176729062">
    <w:abstractNumId w:val="4"/>
  </w:num>
  <w:num w:numId="18" w16cid:durableId="174656749">
    <w:abstractNumId w:val="2"/>
  </w:num>
  <w:num w:numId="19" w16cid:durableId="2075423630">
    <w:abstractNumId w:val="1"/>
  </w:num>
  <w:num w:numId="20" w16cid:durableId="381249512">
    <w:abstractNumId w:val="0"/>
  </w:num>
  <w:num w:numId="21" w16cid:durableId="900796944">
    <w:abstractNumId w:val="11"/>
  </w:num>
  <w:num w:numId="22" w16cid:durableId="970550684">
    <w:abstractNumId w:val="12"/>
  </w:num>
  <w:num w:numId="23" w16cid:durableId="1958556912">
    <w:abstractNumId w:val="14"/>
  </w:num>
  <w:num w:numId="24" w16cid:durableId="262802876">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663007507">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BBForm" w:val="FORM110.docx"/>
    <w:docVar w:name="TBBStampDate" w:val="05-14-2026"/>
    <w:docVar w:name="TBBVer" w:val="docx"/>
    <w:docVar w:name="TBBYear" w:val="2026"/>
  </w:docVars>
  <w:rsids>
    <w:rsidRoot w:val="007A5ADC"/>
    <w:rsid w:val="00006704"/>
    <w:rsid w:val="00035105"/>
    <w:rsid w:val="0004285B"/>
    <w:rsid w:val="00045E19"/>
    <w:rsid w:val="0005434C"/>
    <w:rsid w:val="00055419"/>
    <w:rsid w:val="000671F6"/>
    <w:rsid w:val="00075517"/>
    <w:rsid w:val="000A5288"/>
    <w:rsid w:val="000A6DC7"/>
    <w:rsid w:val="000B0F31"/>
    <w:rsid w:val="000B259E"/>
    <w:rsid w:val="000D0833"/>
    <w:rsid w:val="000D5936"/>
    <w:rsid w:val="00103258"/>
    <w:rsid w:val="0012387F"/>
    <w:rsid w:val="00124EC7"/>
    <w:rsid w:val="001357DF"/>
    <w:rsid w:val="00167047"/>
    <w:rsid w:val="00167635"/>
    <w:rsid w:val="00191AC8"/>
    <w:rsid w:val="001B3BA7"/>
    <w:rsid w:val="001B4977"/>
    <w:rsid w:val="001C26F6"/>
    <w:rsid w:val="001C7034"/>
    <w:rsid w:val="001D113B"/>
    <w:rsid w:val="001F2128"/>
    <w:rsid w:val="002127A7"/>
    <w:rsid w:val="00212AD4"/>
    <w:rsid w:val="00220537"/>
    <w:rsid w:val="00221D27"/>
    <w:rsid w:val="002335FD"/>
    <w:rsid w:val="00237F0B"/>
    <w:rsid w:val="002733D1"/>
    <w:rsid w:val="002911D2"/>
    <w:rsid w:val="002C1959"/>
    <w:rsid w:val="002C211D"/>
    <w:rsid w:val="002C3E97"/>
    <w:rsid w:val="002C456D"/>
    <w:rsid w:val="002D4648"/>
    <w:rsid w:val="002D4815"/>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451C"/>
    <w:rsid w:val="003D7347"/>
    <w:rsid w:val="003E1B11"/>
    <w:rsid w:val="003E5E0C"/>
    <w:rsid w:val="004031E7"/>
    <w:rsid w:val="00417276"/>
    <w:rsid w:val="00417CAA"/>
    <w:rsid w:val="004217A3"/>
    <w:rsid w:val="0046632A"/>
    <w:rsid w:val="004734AF"/>
    <w:rsid w:val="00497D8C"/>
    <w:rsid w:val="004A1988"/>
    <w:rsid w:val="004C7340"/>
    <w:rsid w:val="004D7E2D"/>
    <w:rsid w:val="004E343B"/>
    <w:rsid w:val="004F6E30"/>
    <w:rsid w:val="005038A4"/>
    <w:rsid w:val="00506B9A"/>
    <w:rsid w:val="005140F1"/>
    <w:rsid w:val="00527718"/>
    <w:rsid w:val="0054029D"/>
    <w:rsid w:val="00551332"/>
    <w:rsid w:val="00562AB8"/>
    <w:rsid w:val="0056511D"/>
    <w:rsid w:val="00570333"/>
    <w:rsid w:val="00570406"/>
    <w:rsid w:val="00574113"/>
    <w:rsid w:val="00582F0A"/>
    <w:rsid w:val="00587E3F"/>
    <w:rsid w:val="005906DA"/>
    <w:rsid w:val="005967D5"/>
    <w:rsid w:val="005B3021"/>
    <w:rsid w:val="005B4AE9"/>
    <w:rsid w:val="005B683D"/>
    <w:rsid w:val="005C4081"/>
    <w:rsid w:val="005E03DC"/>
    <w:rsid w:val="005F4893"/>
    <w:rsid w:val="005F5333"/>
    <w:rsid w:val="00607DAB"/>
    <w:rsid w:val="006161C4"/>
    <w:rsid w:val="006213A8"/>
    <w:rsid w:val="00630A0B"/>
    <w:rsid w:val="006546C9"/>
    <w:rsid w:val="00662FDF"/>
    <w:rsid w:val="0067181C"/>
    <w:rsid w:val="00676127"/>
    <w:rsid w:val="00680E59"/>
    <w:rsid w:val="00686CB8"/>
    <w:rsid w:val="006959A6"/>
    <w:rsid w:val="006C0869"/>
    <w:rsid w:val="006C1BBF"/>
    <w:rsid w:val="006C2810"/>
    <w:rsid w:val="006D14DF"/>
    <w:rsid w:val="0070594F"/>
    <w:rsid w:val="00712A68"/>
    <w:rsid w:val="00746473"/>
    <w:rsid w:val="00756997"/>
    <w:rsid w:val="00763BF6"/>
    <w:rsid w:val="00767ED8"/>
    <w:rsid w:val="00795CB0"/>
    <w:rsid w:val="007A13E4"/>
    <w:rsid w:val="007A39D0"/>
    <w:rsid w:val="007A5ADC"/>
    <w:rsid w:val="007B3F3B"/>
    <w:rsid w:val="007D0DE2"/>
    <w:rsid w:val="007D2BDA"/>
    <w:rsid w:val="007D3F21"/>
    <w:rsid w:val="007D52EA"/>
    <w:rsid w:val="007D5BE5"/>
    <w:rsid w:val="007D6015"/>
    <w:rsid w:val="007E0A3B"/>
    <w:rsid w:val="007E2112"/>
    <w:rsid w:val="007E4CC2"/>
    <w:rsid w:val="007F0F05"/>
    <w:rsid w:val="007F111E"/>
    <w:rsid w:val="007F463F"/>
    <w:rsid w:val="00813EC4"/>
    <w:rsid w:val="00820566"/>
    <w:rsid w:val="008222BD"/>
    <w:rsid w:val="00832078"/>
    <w:rsid w:val="00837AF2"/>
    <w:rsid w:val="008575EE"/>
    <w:rsid w:val="00877F53"/>
    <w:rsid w:val="008871C5"/>
    <w:rsid w:val="008B3F1F"/>
    <w:rsid w:val="008C2E03"/>
    <w:rsid w:val="008D3F7D"/>
    <w:rsid w:val="008D602D"/>
    <w:rsid w:val="008E521E"/>
    <w:rsid w:val="008F41A5"/>
    <w:rsid w:val="00903348"/>
    <w:rsid w:val="00937698"/>
    <w:rsid w:val="009518AF"/>
    <w:rsid w:val="00965A52"/>
    <w:rsid w:val="00986BE4"/>
    <w:rsid w:val="00994DB3"/>
    <w:rsid w:val="009A2FE8"/>
    <w:rsid w:val="009A7C45"/>
    <w:rsid w:val="009B741A"/>
    <w:rsid w:val="009C0D77"/>
    <w:rsid w:val="009C6567"/>
    <w:rsid w:val="009D367E"/>
    <w:rsid w:val="009E048A"/>
    <w:rsid w:val="009F1B69"/>
    <w:rsid w:val="00A026BD"/>
    <w:rsid w:val="00A0583D"/>
    <w:rsid w:val="00A156B5"/>
    <w:rsid w:val="00A17A2F"/>
    <w:rsid w:val="00A20634"/>
    <w:rsid w:val="00A31F1D"/>
    <w:rsid w:val="00A34BDC"/>
    <w:rsid w:val="00A55047"/>
    <w:rsid w:val="00AA2B38"/>
    <w:rsid w:val="00AA74A2"/>
    <w:rsid w:val="00AB3BCD"/>
    <w:rsid w:val="00AB4F41"/>
    <w:rsid w:val="00AD35C5"/>
    <w:rsid w:val="00AE05F0"/>
    <w:rsid w:val="00AE61F5"/>
    <w:rsid w:val="00B12519"/>
    <w:rsid w:val="00B157A8"/>
    <w:rsid w:val="00B15C0D"/>
    <w:rsid w:val="00B17021"/>
    <w:rsid w:val="00B241E1"/>
    <w:rsid w:val="00B53927"/>
    <w:rsid w:val="00B6146C"/>
    <w:rsid w:val="00BA13C4"/>
    <w:rsid w:val="00BA4078"/>
    <w:rsid w:val="00BE2E17"/>
    <w:rsid w:val="00C04F3D"/>
    <w:rsid w:val="00C1069F"/>
    <w:rsid w:val="00C16AEA"/>
    <w:rsid w:val="00C27FF4"/>
    <w:rsid w:val="00C445FE"/>
    <w:rsid w:val="00C53FF7"/>
    <w:rsid w:val="00C97941"/>
    <w:rsid w:val="00CA5BD5"/>
    <w:rsid w:val="00CB155D"/>
    <w:rsid w:val="00CC5C2E"/>
    <w:rsid w:val="00CD150A"/>
    <w:rsid w:val="00CD3881"/>
    <w:rsid w:val="00CF7073"/>
    <w:rsid w:val="00D25F76"/>
    <w:rsid w:val="00D2766B"/>
    <w:rsid w:val="00D35A20"/>
    <w:rsid w:val="00D439A1"/>
    <w:rsid w:val="00D47494"/>
    <w:rsid w:val="00D562D6"/>
    <w:rsid w:val="00D93A2E"/>
    <w:rsid w:val="00D94635"/>
    <w:rsid w:val="00D957EF"/>
    <w:rsid w:val="00D96D86"/>
    <w:rsid w:val="00DA05D8"/>
    <w:rsid w:val="00DB22E2"/>
    <w:rsid w:val="00DB48F2"/>
    <w:rsid w:val="00DC4601"/>
    <w:rsid w:val="00DD1389"/>
    <w:rsid w:val="00DD7167"/>
    <w:rsid w:val="00DF64BF"/>
    <w:rsid w:val="00E01E83"/>
    <w:rsid w:val="00E17361"/>
    <w:rsid w:val="00E23C55"/>
    <w:rsid w:val="00E7012A"/>
    <w:rsid w:val="00E70D20"/>
    <w:rsid w:val="00E8508F"/>
    <w:rsid w:val="00E90259"/>
    <w:rsid w:val="00E95688"/>
    <w:rsid w:val="00EA1ABC"/>
    <w:rsid w:val="00EC6C3A"/>
    <w:rsid w:val="00EF0713"/>
    <w:rsid w:val="00EF3BC1"/>
    <w:rsid w:val="00F1261B"/>
    <w:rsid w:val="00F22B3D"/>
    <w:rsid w:val="00F6777D"/>
    <w:rsid w:val="00F72310"/>
    <w:rsid w:val="00F75F04"/>
    <w:rsid w:val="00F821DF"/>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7356D0"/>
  <w15:chartTrackingRefBased/>
  <w15:docId w15:val="{2827C58B-DBAC-4253-A56C-B2B5D1E6A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A5ADC"/>
    <w:rPr>
      <w:sz w:val="24"/>
      <w:szCs w:val="24"/>
    </w:rPr>
  </w:style>
  <w:style w:type="paragraph" w:styleId="Heading1">
    <w:name w:val="heading 1"/>
    <w:basedOn w:val="Normal"/>
    <w:next w:val="Normal"/>
    <w:uiPriority w:val="1"/>
    <w:qFormat/>
    <w:rsid w:val="007A5ADC"/>
    <w:pPr>
      <w:keepNext/>
      <w:spacing w:before="240" w:after="60"/>
      <w:outlineLvl w:val="0"/>
    </w:pPr>
    <w:rPr>
      <w:b/>
      <w:bCs/>
      <w:kern w:val="32"/>
      <w:szCs w:val="32"/>
    </w:rPr>
  </w:style>
  <w:style w:type="paragraph" w:styleId="Heading2">
    <w:name w:val="heading 2"/>
    <w:basedOn w:val="Normal"/>
    <w:next w:val="Normal"/>
    <w:uiPriority w:val="1"/>
    <w:qFormat/>
    <w:rsid w:val="007A5ADC"/>
    <w:pPr>
      <w:keepNext/>
      <w:spacing w:before="240" w:after="60"/>
      <w:outlineLvl w:val="1"/>
    </w:pPr>
    <w:rPr>
      <w:b/>
      <w:bCs/>
      <w:iCs/>
      <w:szCs w:val="28"/>
    </w:rPr>
  </w:style>
  <w:style w:type="paragraph" w:styleId="Heading3">
    <w:name w:val="heading 3"/>
    <w:basedOn w:val="Normal"/>
    <w:next w:val="Normal"/>
    <w:uiPriority w:val="1"/>
    <w:qFormat/>
    <w:rsid w:val="007A5ADC"/>
    <w:pPr>
      <w:spacing w:before="240" w:after="60"/>
      <w:outlineLvl w:val="2"/>
    </w:pPr>
    <w:rPr>
      <w:b/>
      <w:bCs/>
      <w:szCs w:val="26"/>
    </w:rPr>
  </w:style>
  <w:style w:type="paragraph" w:styleId="Heading4">
    <w:name w:val="heading 4"/>
    <w:basedOn w:val="Normal"/>
    <w:next w:val="Normal"/>
    <w:uiPriority w:val="1"/>
    <w:qFormat/>
    <w:rsid w:val="007A5ADC"/>
    <w:pPr>
      <w:spacing w:before="240" w:after="60"/>
      <w:outlineLvl w:val="3"/>
    </w:pPr>
    <w:rPr>
      <w:b/>
      <w:bCs/>
      <w:szCs w:val="28"/>
    </w:rPr>
  </w:style>
  <w:style w:type="paragraph" w:styleId="Heading5">
    <w:name w:val="heading 5"/>
    <w:basedOn w:val="Normal"/>
    <w:next w:val="Normal"/>
    <w:uiPriority w:val="1"/>
    <w:qFormat/>
    <w:rsid w:val="007A5ADC"/>
    <w:pPr>
      <w:spacing w:before="240" w:after="60"/>
      <w:outlineLvl w:val="4"/>
    </w:pPr>
    <w:rPr>
      <w:b/>
      <w:bCs/>
      <w:iCs/>
      <w:szCs w:val="26"/>
    </w:rPr>
  </w:style>
  <w:style w:type="paragraph" w:styleId="Heading6">
    <w:name w:val="heading 6"/>
    <w:basedOn w:val="Normal"/>
    <w:next w:val="Normal"/>
    <w:uiPriority w:val="1"/>
    <w:qFormat/>
    <w:rsid w:val="007A5ADC"/>
    <w:pPr>
      <w:spacing w:before="240" w:after="60"/>
      <w:outlineLvl w:val="5"/>
    </w:pPr>
    <w:rPr>
      <w:b/>
      <w:bCs/>
      <w:szCs w:val="22"/>
    </w:rPr>
  </w:style>
  <w:style w:type="paragraph" w:styleId="Heading7">
    <w:name w:val="heading 7"/>
    <w:basedOn w:val="Normal"/>
    <w:next w:val="Normal"/>
    <w:uiPriority w:val="1"/>
    <w:qFormat/>
    <w:rsid w:val="007A5ADC"/>
    <w:pPr>
      <w:spacing w:before="240" w:after="60"/>
      <w:outlineLvl w:val="6"/>
    </w:pPr>
    <w:rPr>
      <w:b/>
    </w:rPr>
  </w:style>
  <w:style w:type="paragraph" w:styleId="Heading8">
    <w:name w:val="heading 8"/>
    <w:basedOn w:val="Normal"/>
    <w:next w:val="Normal"/>
    <w:uiPriority w:val="1"/>
    <w:qFormat/>
    <w:rsid w:val="007A5ADC"/>
    <w:pPr>
      <w:spacing w:before="240" w:after="60"/>
      <w:outlineLvl w:val="7"/>
    </w:pPr>
    <w:rPr>
      <w:b/>
      <w:iCs/>
    </w:rPr>
  </w:style>
  <w:style w:type="paragraph" w:styleId="Heading9">
    <w:name w:val="heading 9"/>
    <w:basedOn w:val="Normal"/>
    <w:next w:val="Normal"/>
    <w:uiPriority w:val="2"/>
    <w:qFormat/>
    <w:rsid w:val="007A5AD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A5ADC"/>
    <w:pPr>
      <w:spacing w:after="240"/>
    </w:pPr>
    <w:rPr>
      <w:szCs w:val="20"/>
    </w:rPr>
  </w:style>
  <w:style w:type="paragraph" w:styleId="Quote">
    <w:name w:val="Quote"/>
    <w:basedOn w:val="BodyText"/>
    <w:uiPriority w:val="2"/>
    <w:qFormat/>
    <w:rsid w:val="007A5ADC"/>
    <w:pPr>
      <w:ind w:left="1440" w:right="1440"/>
    </w:pPr>
  </w:style>
  <w:style w:type="paragraph" w:customStyle="1" w:styleId="BodyTextContinued">
    <w:name w:val="Body Text Continued"/>
    <w:basedOn w:val="BodyText"/>
    <w:next w:val="BodyText"/>
    <w:rsid w:val="007A5ADC"/>
  </w:style>
  <w:style w:type="paragraph" w:styleId="TOC1">
    <w:name w:val="toc 1"/>
    <w:basedOn w:val="Normal"/>
    <w:next w:val="Normal"/>
    <w:autoRedefine/>
    <w:uiPriority w:val="2"/>
    <w:rsid w:val="007A5ADC"/>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A5ADC"/>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A5ADC"/>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A5ADC"/>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A5ADC"/>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A5ADC"/>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A5ADC"/>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A5ADC"/>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A5ADC"/>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A5ADC"/>
    <w:pPr>
      <w:numPr>
        <w:numId w:val="9"/>
      </w:numPr>
    </w:pPr>
  </w:style>
  <w:style w:type="paragraph" w:styleId="ListNumber2">
    <w:name w:val="List Number 2"/>
    <w:basedOn w:val="BodyText"/>
    <w:uiPriority w:val="1"/>
    <w:rsid w:val="007A5ADC"/>
    <w:pPr>
      <w:numPr>
        <w:numId w:val="10"/>
      </w:numPr>
    </w:pPr>
  </w:style>
  <w:style w:type="paragraph" w:styleId="ListBullet">
    <w:name w:val="List Bullet"/>
    <w:basedOn w:val="BodyText"/>
    <w:uiPriority w:val="1"/>
    <w:rsid w:val="007A5ADC"/>
    <w:pPr>
      <w:numPr>
        <w:numId w:val="5"/>
      </w:numPr>
      <w:tabs>
        <w:tab w:val="left" w:pos="1440"/>
      </w:tabs>
    </w:pPr>
    <w:rPr>
      <w:szCs w:val="24"/>
    </w:rPr>
  </w:style>
  <w:style w:type="paragraph" w:styleId="ListBullet2">
    <w:name w:val="List Bullet 2"/>
    <w:basedOn w:val="BodyText"/>
    <w:uiPriority w:val="1"/>
    <w:rsid w:val="007A5ADC"/>
    <w:pPr>
      <w:numPr>
        <w:numId w:val="7"/>
      </w:numPr>
      <w:tabs>
        <w:tab w:val="clear" w:pos="1440"/>
        <w:tab w:val="left" w:pos="720"/>
      </w:tabs>
      <w:ind w:left="720"/>
    </w:pPr>
    <w:rPr>
      <w:szCs w:val="24"/>
    </w:rPr>
  </w:style>
  <w:style w:type="paragraph" w:styleId="Header">
    <w:name w:val="header"/>
    <w:basedOn w:val="Normal"/>
    <w:uiPriority w:val="1"/>
    <w:rsid w:val="007A5ADC"/>
    <w:pPr>
      <w:tabs>
        <w:tab w:val="center" w:pos="4680"/>
        <w:tab w:val="right" w:pos="9360"/>
      </w:tabs>
    </w:pPr>
  </w:style>
  <w:style w:type="paragraph" w:styleId="Footer">
    <w:name w:val="footer"/>
    <w:basedOn w:val="Normal"/>
    <w:rsid w:val="007A5ADC"/>
    <w:pPr>
      <w:tabs>
        <w:tab w:val="center" w:pos="4680"/>
        <w:tab w:val="right" w:pos="9360"/>
      </w:tabs>
    </w:pPr>
  </w:style>
  <w:style w:type="table" w:styleId="TableGrid">
    <w:name w:val="Table Grid"/>
    <w:basedOn w:val="TableNormal"/>
    <w:rsid w:val="007A5A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A5ADC"/>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A5ADC"/>
    <w:rPr>
      <w:rFonts w:ascii="Times New Roman Bold" w:hAnsi="Times New Roman Bold" w:cs="Arial"/>
      <w:b/>
      <w:vanish/>
      <w:color w:val="FF0000"/>
    </w:rPr>
  </w:style>
  <w:style w:type="paragraph" w:customStyle="1" w:styleId="Formhidden">
    <w:name w:val="Form_hidden"/>
    <w:rsid w:val="007A5ADC"/>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A5ADC"/>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A5ADC"/>
    <w:rPr>
      <w:sz w:val="20"/>
      <w:szCs w:val="20"/>
    </w:rPr>
  </w:style>
  <w:style w:type="paragraph" w:customStyle="1" w:styleId="Titlehidden">
    <w:name w:val="Title_hidden"/>
    <w:uiPriority w:val="99"/>
    <w:qFormat/>
    <w:rsid w:val="007A5ADC"/>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A5ADC"/>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A5ADC"/>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A5AD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A5AD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A5AD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A5ADC"/>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7A5ADC"/>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A5ADC"/>
    <w:rPr>
      <w:rFonts w:ascii="Arial" w:hAnsi="Arial"/>
      <w:i/>
      <w:vanish/>
      <w:color w:val="FF0000"/>
      <w:szCs w:val="24"/>
    </w:rPr>
  </w:style>
  <w:style w:type="paragraph" w:customStyle="1" w:styleId="MnLevel4hidden">
    <w:name w:val="MnLevel4_hidden"/>
    <w:uiPriority w:val="2"/>
    <w:rsid w:val="007A5ADC"/>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A5ADC"/>
    <w:pPr>
      <w:spacing w:after="240"/>
      <w:ind w:right="5760"/>
    </w:pPr>
    <w:rPr>
      <w:rFonts w:ascii="Arial" w:hAnsi="Arial" w:cs="Arial"/>
      <w:i/>
      <w:vanish/>
      <w:color w:val="FF0000"/>
    </w:rPr>
  </w:style>
  <w:style w:type="paragraph" w:customStyle="1" w:styleId="MnListnhidden">
    <w:name w:val="MnList_n_hidden"/>
    <w:uiPriority w:val="2"/>
    <w:rsid w:val="007A5AD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A5AD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A5ADC"/>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A5AD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A5ADC"/>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A5ADC"/>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A5AD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A5ADC"/>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A5ADC"/>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A5AD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A5AD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A5AD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A5AD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A5AD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A5ADC"/>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A5AD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A5ADC"/>
    <w:rPr>
      <w:vanish/>
      <w:sz w:val="4"/>
      <w:szCs w:val="24"/>
    </w:rPr>
  </w:style>
  <w:style w:type="paragraph" w:customStyle="1" w:styleId="clausetitlehidden">
    <w:name w:val="clause_title_hidden"/>
    <w:basedOn w:val="Normal"/>
    <w:uiPriority w:val="2"/>
    <w:qFormat/>
    <w:rsid w:val="007A5ADC"/>
    <w:pPr>
      <w:spacing w:after="240"/>
      <w:ind w:left="720" w:hanging="720"/>
    </w:pPr>
    <w:rPr>
      <w:i/>
      <w:vanish/>
      <w:color w:val="FF0000"/>
    </w:rPr>
  </w:style>
  <w:style w:type="paragraph" w:customStyle="1" w:styleId="clausenumberhidden">
    <w:name w:val="clause_number_hidden"/>
    <w:basedOn w:val="Normal"/>
    <w:uiPriority w:val="2"/>
    <w:qFormat/>
    <w:rsid w:val="007A5ADC"/>
    <w:pPr>
      <w:spacing w:after="240"/>
    </w:pPr>
    <w:rPr>
      <w:rFonts w:ascii="Arial" w:hAnsi="Arial"/>
      <w:b/>
      <w:i/>
      <w:vanish/>
      <w:color w:val="FF0000"/>
      <w:sz w:val="20"/>
    </w:rPr>
  </w:style>
  <w:style w:type="paragraph" w:customStyle="1" w:styleId="TitleBeforeSubhidden">
    <w:name w:val="TitleBeforeSub_hidden"/>
    <w:uiPriority w:val="2"/>
    <w:qFormat/>
    <w:rsid w:val="007A5ADC"/>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A5ADC"/>
  </w:style>
  <w:style w:type="paragraph" w:customStyle="1" w:styleId="TitleBeforeSub">
    <w:name w:val="TitleBeforeSub"/>
    <w:uiPriority w:val="2"/>
    <w:qFormat/>
    <w:rsid w:val="007A5ADC"/>
    <w:pPr>
      <w:keepNext/>
      <w:widowControl w:val="0"/>
      <w:suppressAutoHyphens/>
      <w:spacing w:line="340" w:lineRule="atLeast"/>
      <w:jc w:val="center"/>
    </w:pPr>
    <w:rPr>
      <w:b/>
      <w:sz w:val="28"/>
      <w:szCs w:val="24"/>
    </w:rPr>
  </w:style>
  <w:style w:type="paragraph" w:customStyle="1" w:styleId="para">
    <w:name w:val="para"/>
    <w:uiPriority w:val="99"/>
    <w:rsid w:val="007A5ADC"/>
    <w:pPr>
      <w:widowControl w:val="0"/>
      <w:autoSpaceDE w:val="0"/>
      <w:autoSpaceDN w:val="0"/>
      <w:adjustRightInd w:val="0"/>
      <w:spacing w:before="100" w:after="100" w:line="240" w:lineRule="atLeast"/>
      <w:jc w:val="both"/>
    </w:pPr>
    <w:rPr>
      <w:color w:val="000000"/>
      <w:w w:val="0"/>
    </w:rPr>
  </w:style>
  <w:style w:type="paragraph" w:customStyle="1" w:styleId="TableAnchor">
    <w:name w:val="TableAnchor"/>
    <w:uiPriority w:val="99"/>
    <w:rsid w:val="007A5ADC"/>
    <w:pPr>
      <w:tabs>
        <w:tab w:val="right" w:leader="underscore" w:pos="9000"/>
      </w:tabs>
      <w:autoSpaceDE w:val="0"/>
      <w:autoSpaceDN w:val="0"/>
      <w:adjustRightInd w:val="0"/>
      <w:ind w:firstLine="620"/>
    </w:pPr>
    <w:rPr>
      <w:color w:val="000000"/>
      <w:w w:val="0"/>
      <w:sz w:val="4"/>
      <w:szCs w:val="4"/>
    </w:rPr>
  </w:style>
  <w:style w:type="character" w:customStyle="1" w:styleId="italic">
    <w:name w:val="italic"/>
    <w:uiPriority w:val="99"/>
    <w:rsid w:val="007A5ADC"/>
    <w:rPr>
      <w:i/>
      <w:iCs/>
      <w:color w:val="000000"/>
      <w:w w:val="100"/>
      <w:lang w:val="en-US"/>
    </w:rPr>
  </w:style>
  <w:style w:type="character" w:customStyle="1" w:styleId="code">
    <w:name w:val="code"/>
    <w:uiPriority w:val="99"/>
    <w:rsid w:val="007A5ADC"/>
    <w:rPr>
      <w:color w:val="0000FF"/>
      <w:w w:val="100"/>
      <w:u w:val="none"/>
      <w:vertAlign w:val="baseline"/>
      <w:lang w:val="en-US"/>
    </w:rPr>
  </w:style>
  <w:style w:type="character" w:customStyle="1" w:styleId="substitute">
    <w:name w:val="substitute"/>
    <w:uiPriority w:val="99"/>
    <w:rsid w:val="007A5ADC"/>
    <w:rPr>
      <w:rFonts w:ascii="Arial" w:hAnsi="Arial" w:cs="Arial"/>
      <w:b/>
      <w:bCs/>
      <w:sz w:val="20"/>
      <w:szCs w:val="20"/>
    </w:rPr>
  </w:style>
  <w:style w:type="character" w:customStyle="1" w:styleId="MIL-Item-xref">
    <w:name w:val="MIL-Item-xref"/>
    <w:uiPriority w:val="99"/>
    <w:rsid w:val="007A5ADC"/>
    <w:rPr>
      <w:color w:val="FF0000"/>
      <w:w w:val="100"/>
      <w:u w:val="none"/>
      <w:vertAlign w:val="baseline"/>
      <w:lang w:val="en-US"/>
    </w:rPr>
  </w:style>
  <w:style w:type="paragraph" w:styleId="BalloonText">
    <w:name w:val="Balloon Text"/>
    <w:basedOn w:val="Normal"/>
    <w:link w:val="BalloonTextChar"/>
    <w:rsid w:val="007F0F05"/>
    <w:rPr>
      <w:rFonts w:ascii="Tahoma" w:hAnsi="Tahoma" w:cs="Tahoma"/>
      <w:sz w:val="16"/>
      <w:szCs w:val="16"/>
    </w:rPr>
  </w:style>
  <w:style w:type="character" w:customStyle="1" w:styleId="BalloonTextChar">
    <w:name w:val="Balloon Text Char"/>
    <w:link w:val="BalloonText"/>
    <w:rsid w:val="007F0F05"/>
    <w:rPr>
      <w:rFonts w:ascii="Tahoma" w:hAnsi="Tahoma" w:cs="Tahoma"/>
      <w:sz w:val="16"/>
      <w:szCs w:val="16"/>
    </w:rPr>
  </w:style>
  <w:style w:type="character" w:customStyle="1" w:styleId="TitleChar">
    <w:name w:val="Title Char"/>
    <w:basedOn w:val="DefaultParagraphFont"/>
    <w:link w:val="Title"/>
    <w:uiPriority w:val="2"/>
    <w:rsid w:val="00CD3881"/>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34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AADFE-D26F-4CF0-9EAD-8AC421D29487}">
  <ds:schemaRefs>
    <ds:schemaRef ds:uri="http://schemas.microsoft.com/office/2006/metadata/longProperties"/>
  </ds:schemaRefs>
</ds:datastoreItem>
</file>

<file path=customXml/itemProps2.xml><?xml version="1.0" encoding="utf-8"?>
<ds:datastoreItem xmlns:ds="http://schemas.openxmlformats.org/officeDocument/2006/customXml" ds:itemID="{ABCA4067-EB30-4752-B8FD-889F1B1EA572}">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864D75B9-584B-4122-97E1-2F8470B8A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4A05B5-283B-4EA3-90B8-90D1E91E9C6C}">
  <ds:schemaRefs>
    <ds:schemaRef ds:uri="http://schemas.microsoft.com/sharepoint/v3/contenttype/forms"/>
  </ds:schemaRefs>
</ds:datastoreItem>
</file>

<file path=customXml/itemProps5.xml><?xml version="1.0" encoding="utf-8"?>
<ds:datastoreItem xmlns:ds="http://schemas.openxmlformats.org/officeDocument/2006/customXml" ds:itemID="{E4055302-CDC7-4F64-BB7C-9B44F5D62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1808</Words>
  <Characters>10307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10</cp:revision>
  <cp:lastPrinted>2018-03-27T12:34:00Z</cp:lastPrinted>
  <dcterms:created xsi:type="dcterms:W3CDTF">2022-04-28T21:17:00Z</dcterms:created>
  <dcterms:modified xsi:type="dcterms:W3CDTF">2026-05-14T15:17:00Z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27264600.0000000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