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3962E" w14:textId="459AB907" w:rsidR="00804EE8" w:rsidRPr="009437DB" w:rsidRDefault="00804EE8" w:rsidP="009437DB">
      <w:pPr>
        <w:pStyle w:val="Formhidden"/>
      </w:pPr>
      <w:proofErr w:type="gramStart"/>
      <w:r w:rsidRPr="009437DB">
        <w:t>Form</w:t>
      </w:r>
      <w:proofErr w:type="gramEnd"/>
      <w:r w:rsidRPr="009437DB">
        <w:t xml:space="preserve"> 13-</w:t>
      </w:r>
      <w:r w:rsidR="00B74524">
        <w:t>11</w:t>
      </w:r>
    </w:p>
    <w:p w14:paraId="1D75423F" w14:textId="77777777" w:rsidR="00300074" w:rsidRPr="009437DB" w:rsidRDefault="00300074" w:rsidP="009437DB">
      <w:pPr>
        <w:pStyle w:val="Captionhidden"/>
      </w:pPr>
      <w:r w:rsidRPr="009437DB">
        <w:t>[Caption. See § 3 of the Introduction in this manual.]</w:t>
      </w:r>
    </w:p>
    <w:p w14:paraId="2FAFA046" w14:textId="51E20FA4" w:rsidR="00804EE8" w:rsidRDefault="00B74524" w:rsidP="00B74524">
      <w:pPr>
        <w:pStyle w:val="Title"/>
      </w:pPr>
      <w:r>
        <w:t>Provisional Order Transferring Ward, [</w:t>
      </w:r>
      <w:r w:rsidRPr="00AB0D13">
        <w:rPr>
          <w:rFonts w:ascii="Arial" w:hAnsi="Arial" w:cs="Arial"/>
          <w:sz w:val="24"/>
          <w:szCs w:val="22"/>
        </w:rPr>
        <w:t>name of ward</w:t>
      </w:r>
      <w:r>
        <w:t>], and Cause to [</w:t>
      </w:r>
      <w:r w:rsidRPr="00AB0D13">
        <w:rPr>
          <w:rFonts w:ascii="Arial" w:hAnsi="Arial" w:cs="Arial"/>
          <w:sz w:val="24"/>
          <w:szCs w:val="22"/>
        </w:rPr>
        <w:t>name of receiving court</w:t>
      </w:r>
      <w:r>
        <w:t>], [</w:t>
      </w:r>
      <w:r w:rsidRPr="00AB0D13">
        <w:rPr>
          <w:rFonts w:ascii="Arial" w:hAnsi="Arial" w:cs="Arial"/>
          <w:sz w:val="24"/>
          <w:szCs w:val="22"/>
        </w:rPr>
        <w:t>receiving county</w:t>
      </w:r>
      <w:r>
        <w:t>], [</w:t>
      </w:r>
      <w:r w:rsidRPr="00AB0D13">
        <w:rPr>
          <w:rFonts w:ascii="Arial" w:hAnsi="Arial" w:cs="Arial"/>
          <w:sz w:val="24"/>
          <w:szCs w:val="22"/>
        </w:rPr>
        <w:t>receiving state</w:t>
      </w:r>
      <w:r>
        <w:t>]</w:t>
      </w:r>
    </w:p>
    <w:p w14:paraId="3B509A3E" w14:textId="77777777" w:rsidR="00312BD4" w:rsidRDefault="00312BD4" w:rsidP="00312BD4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 xml:space="preserve">On this day the Court considered the motion of </w:t>
      </w:r>
      <w:r w:rsidRPr="00F73123">
        <w:rPr>
          <w:rFonts w:cs="Arial"/>
          <w:w w:val="100"/>
          <w:szCs w:val="20"/>
        </w:rPr>
        <w:t>[</w:t>
      </w:r>
      <w:r>
        <w:rPr>
          <w:rStyle w:val="substitute0"/>
        </w:rPr>
        <w:t>name of guardian</w:t>
      </w:r>
      <w:r w:rsidRPr="00F73123">
        <w:rPr>
          <w:rFonts w:cs="Arial"/>
          <w:w w:val="100"/>
          <w:szCs w:val="20"/>
        </w:rPr>
        <w:t>]</w:t>
      </w:r>
      <w:r>
        <w:rPr>
          <w:w w:val="100"/>
        </w:rPr>
        <w:t xml:space="preserve">, court-appointed permanent guardian of the person and estate for </w:t>
      </w:r>
      <w:r w:rsidRPr="00F73123">
        <w:rPr>
          <w:rFonts w:cs="Arial"/>
          <w:w w:val="100"/>
          <w:szCs w:val="20"/>
        </w:rPr>
        <w:t>[</w:t>
      </w:r>
      <w:r>
        <w:rPr>
          <w:rStyle w:val="substitute0"/>
        </w:rPr>
        <w:t>name of ward</w:t>
      </w:r>
      <w:r w:rsidRPr="00F73123">
        <w:rPr>
          <w:rFonts w:cs="Arial"/>
          <w:w w:val="100"/>
          <w:szCs w:val="20"/>
        </w:rPr>
        <w:t>]</w:t>
      </w:r>
      <w:r>
        <w:rPr>
          <w:w w:val="100"/>
        </w:rPr>
        <w:t xml:space="preserve">, for the provisional transfer of </w:t>
      </w:r>
      <w:r w:rsidRPr="00F73123">
        <w:rPr>
          <w:rFonts w:cs="Arial"/>
          <w:w w:val="100"/>
          <w:szCs w:val="20"/>
        </w:rPr>
        <w:t>[</w:t>
      </w:r>
      <w:r>
        <w:rPr>
          <w:rStyle w:val="substitute0"/>
        </w:rPr>
        <w:t>name of ward</w:t>
      </w:r>
      <w:r w:rsidRPr="00F73123">
        <w:rPr>
          <w:rFonts w:cs="Arial"/>
          <w:w w:val="100"/>
          <w:szCs w:val="20"/>
        </w:rPr>
        <w:t>]</w:t>
      </w:r>
      <w:r>
        <w:rPr>
          <w:w w:val="100"/>
        </w:rPr>
        <w:t xml:space="preserve"> and this guardianship proceeding to </w:t>
      </w:r>
      <w:r w:rsidRPr="00F73123">
        <w:rPr>
          <w:rFonts w:cs="Arial"/>
          <w:w w:val="100"/>
          <w:szCs w:val="20"/>
        </w:rPr>
        <w:t>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receiving</w:t>
      </w:r>
      <w:r>
        <w:rPr>
          <w:rFonts w:cs="Arial"/>
          <w:w w:val="100"/>
          <w:szCs w:val="20"/>
        </w:rPr>
        <w:t xml:space="preserve"> </w:t>
      </w:r>
      <w:r>
        <w:rPr>
          <w:rStyle w:val="substitute0"/>
        </w:rPr>
        <w:t>county</w:t>
      </w:r>
      <w:r w:rsidRPr="00F73123">
        <w:rPr>
          <w:rFonts w:cs="Arial"/>
          <w:w w:val="100"/>
          <w:szCs w:val="20"/>
        </w:rPr>
        <w:t>]</w:t>
      </w:r>
      <w:r>
        <w:rPr>
          <w:w w:val="100"/>
        </w:rPr>
        <w:t xml:space="preserve"> County, </w:t>
      </w:r>
      <w:r w:rsidRPr="00F73123">
        <w:rPr>
          <w:rFonts w:cs="Arial"/>
          <w:w w:val="100"/>
          <w:szCs w:val="20"/>
        </w:rPr>
        <w:t>[</w:t>
      </w:r>
      <w:r>
        <w:rPr>
          <w:rStyle w:val="substitute0"/>
        </w:rPr>
        <w:t>receiving state</w:t>
      </w:r>
      <w:r w:rsidRPr="00F73123">
        <w:rPr>
          <w:rFonts w:cs="Arial"/>
          <w:w w:val="100"/>
          <w:szCs w:val="20"/>
        </w:rPr>
        <w:t>]</w:t>
      </w:r>
      <w:r>
        <w:rPr>
          <w:w w:val="100"/>
        </w:rPr>
        <w:t xml:space="preserve">. </w:t>
      </w:r>
    </w:p>
    <w:p w14:paraId="1E3A00C9" w14:textId="77777777" w:rsidR="00312BD4" w:rsidRDefault="00312BD4" w:rsidP="00312BD4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>The Court finds that a petition for 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receiving state</w:t>
      </w:r>
      <w:r>
        <w:rPr>
          <w:w w:val="100"/>
        </w:rPr>
        <w:t>] to accept this guardianship proceeding has been filed in 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name of receiving court</w:t>
      </w:r>
      <w:r>
        <w:rPr>
          <w:w w:val="100"/>
        </w:rPr>
        <w:t>], 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receiving county</w:t>
      </w:r>
      <w:r>
        <w:rPr>
          <w:w w:val="100"/>
        </w:rPr>
        <w:t xml:space="preserve">], </w:t>
      </w:r>
      <w:r w:rsidRPr="00B92756">
        <w:rPr>
          <w:w w:val="100"/>
        </w:rPr>
        <w:t>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receiving state</w:t>
      </w:r>
      <w:r>
        <w:rPr>
          <w:w w:val="100"/>
        </w:rPr>
        <w:t>], and further finds that this Court has been provided with a copy of this petition.</w:t>
      </w:r>
    </w:p>
    <w:p w14:paraId="323CE4B4" w14:textId="61B9BFBF" w:rsidR="00312BD4" w:rsidRDefault="00312BD4" w:rsidP="00312BD4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>The Court further finds this Court previously entered an order approving the change of residence of 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name of ward</w:t>
      </w:r>
      <w:r>
        <w:rPr>
          <w:w w:val="100"/>
        </w:rPr>
        <w:t>] to 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receiving</w:t>
      </w:r>
      <w:r>
        <w:rPr>
          <w:w w:val="100"/>
        </w:rPr>
        <w:t xml:space="preserve"> 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county</w:t>
      </w:r>
      <w:r>
        <w:rPr>
          <w:w w:val="100"/>
        </w:rPr>
        <w:t>] County, 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receiving state</w:t>
      </w:r>
      <w:r>
        <w:rPr>
          <w:w w:val="100"/>
        </w:rPr>
        <w:t>].</w:t>
      </w:r>
      <w:r w:rsidR="004224CF">
        <w:rPr>
          <w:w w:val="100"/>
        </w:rPr>
        <w:t xml:space="preserve"> </w:t>
      </w:r>
      <w:r>
        <w:rPr>
          <w:w w:val="100"/>
        </w:rPr>
        <w:t>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Reference form 13-2 in this chapter</w:t>
      </w:r>
      <w:r>
        <w:rPr>
          <w:w w:val="100"/>
        </w:rPr>
        <w:t>].</w:t>
      </w:r>
    </w:p>
    <w:p w14:paraId="651EA461" w14:textId="01706029" w:rsidR="00312BD4" w:rsidRDefault="00312BD4" w:rsidP="00312BD4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>The Court further finds that 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receiving state</w:t>
      </w:r>
      <w:r>
        <w:rPr>
          <w:w w:val="100"/>
        </w:rPr>
        <w:t xml:space="preserve">] has adopted the Uniform Adult Guardianship and Protective Proceedings Jurisdiction Act and that the </w:t>
      </w:r>
      <w:r w:rsidRPr="00A00709">
        <w:rPr>
          <w:w w:val="100"/>
        </w:rPr>
        <w:t>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name of receiving court</w:t>
      </w:r>
      <w:r>
        <w:rPr>
          <w:w w:val="100"/>
        </w:rPr>
        <w:t xml:space="preserve">] </w:t>
      </w:r>
      <w:r w:rsidRPr="005C1AD3">
        <w:rPr>
          <w:w w:val="100"/>
        </w:rPr>
        <w:t>requires</w:t>
      </w:r>
      <w:r>
        <w:rPr>
          <w:w w:val="100"/>
        </w:rPr>
        <w:t xml:space="preserve"> the issuance of a certified copy of a provisional order of transfer </w:t>
      </w:r>
      <w:proofErr w:type="gramStart"/>
      <w:r>
        <w:rPr>
          <w:w w:val="100"/>
        </w:rPr>
        <w:t>in order for</w:t>
      </w:r>
      <w:proofErr w:type="gramEnd"/>
      <w:r>
        <w:rPr>
          <w:w w:val="100"/>
        </w:rPr>
        <w:t xml:space="preserve"> 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receiving state</w:t>
      </w:r>
      <w:r>
        <w:rPr>
          <w:w w:val="100"/>
        </w:rPr>
        <w:t xml:space="preserve">] to receive this guardianship proceeding. </w:t>
      </w:r>
    </w:p>
    <w:p w14:paraId="2E8E6C81" w14:textId="1C5569AA" w:rsidR="00804EE8" w:rsidRDefault="00312BD4" w:rsidP="00312BD4">
      <w:pPr>
        <w:pStyle w:val="Para"/>
        <w:widowControl/>
        <w:tabs>
          <w:tab w:val="clear" w:pos="9000"/>
        </w:tabs>
        <w:spacing w:line="240" w:lineRule="auto"/>
        <w:rPr>
          <w:w w:val="100"/>
        </w:rPr>
      </w:pPr>
      <w:r>
        <w:rPr>
          <w:w w:val="100"/>
        </w:rPr>
        <w:t>IT IS THEREFORE ORDERED that this cause is provisionally transferred to 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 xml:space="preserve">name of </w:t>
      </w:r>
      <w:r>
        <w:rPr>
          <w:rFonts w:ascii="Arial" w:hAnsi="Arial" w:cs="Arial"/>
          <w:b/>
          <w:bCs/>
          <w:w w:val="100"/>
          <w:sz w:val="20"/>
          <w:szCs w:val="20"/>
        </w:rPr>
        <w:t>receiving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 xml:space="preserve"> court</w:t>
      </w:r>
      <w:r>
        <w:rPr>
          <w:w w:val="100"/>
        </w:rPr>
        <w:t>], 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county</w:t>
      </w:r>
      <w:r>
        <w:rPr>
          <w:w w:val="100"/>
        </w:rPr>
        <w:t>] County, 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receiving state</w:t>
      </w:r>
      <w:r>
        <w:rPr>
          <w:w w:val="100"/>
        </w:rPr>
        <w:t>], as it is the intention of this Court to transfer the ward and this proceeding to [</w:t>
      </w:r>
      <w:r w:rsidRPr="00A75A1E">
        <w:rPr>
          <w:rFonts w:ascii="Arial" w:hAnsi="Arial" w:cs="Arial"/>
          <w:b/>
          <w:bCs/>
          <w:w w:val="100"/>
          <w:sz w:val="20"/>
          <w:szCs w:val="20"/>
        </w:rPr>
        <w:t>receiving state</w:t>
      </w:r>
      <w:r>
        <w:rPr>
          <w:w w:val="100"/>
        </w:rPr>
        <w:t xml:space="preserve">] pursuant to section 1253.051 of the Texas Estates Code to the </w:t>
      </w:r>
      <w:r w:rsidRPr="00F73123">
        <w:rPr>
          <w:rFonts w:cs="Arial"/>
          <w:w w:val="100"/>
          <w:szCs w:val="20"/>
        </w:rPr>
        <w:t>[</w:t>
      </w:r>
      <w:r>
        <w:rPr>
          <w:rStyle w:val="Substitute"/>
          <w:w w:val="100"/>
        </w:rPr>
        <w:t>name of receiving court</w:t>
      </w:r>
      <w:r w:rsidRPr="00F73123">
        <w:rPr>
          <w:rFonts w:cs="Arial"/>
          <w:w w:val="100"/>
          <w:szCs w:val="20"/>
        </w:rPr>
        <w:t>]</w:t>
      </w:r>
      <w:r>
        <w:rPr>
          <w:w w:val="100"/>
        </w:rPr>
        <w:t>, which will have jurisdiction over these guardianship matters, on issuance of an order of receipt and acceptance by that Court.</w:t>
      </w:r>
    </w:p>
    <w:p w14:paraId="517C400B" w14:textId="77777777" w:rsidR="00804EE8" w:rsidRDefault="00804EE8" w:rsidP="009437DB">
      <w:pPr>
        <w:pStyle w:val="SignItemLast"/>
        <w:widowControl/>
        <w:suppressAutoHyphens/>
        <w:spacing w:before="480" w:line="240" w:lineRule="auto"/>
        <w:ind w:left="0"/>
      </w:pPr>
      <w:r>
        <w:t>SIGNED on</w:t>
      </w:r>
      <w:r>
        <w:rPr>
          <w:rStyle w:val="Line"/>
          <w:rFonts w:ascii="Times" w:hAnsi="Times" w:cs="Times"/>
        </w:rPr>
        <w:t>______________________________</w:t>
      </w:r>
      <w:r>
        <w:t>.</w:t>
      </w:r>
    </w:p>
    <w:p w14:paraId="26B1BC77" w14:textId="77777777" w:rsidR="00804EE8" w:rsidRDefault="00804EE8" w:rsidP="009437DB">
      <w:pPr>
        <w:pStyle w:val="SignBlock"/>
        <w:widowControl/>
        <w:suppressAutoHyphens/>
        <w:spacing w:before="480" w:line="240" w:lineRule="auto"/>
      </w:pPr>
      <w:r>
        <w:tab/>
      </w:r>
    </w:p>
    <w:p w14:paraId="0B97EC3D" w14:textId="77777777" w:rsidR="00804EE8" w:rsidRDefault="00804EE8">
      <w:pPr>
        <w:pStyle w:val="SignItemLast"/>
      </w:pPr>
      <w:r>
        <w:t>JUDGE PRESIDING</w:t>
      </w:r>
    </w:p>
    <w:p w14:paraId="5E4E8CD1" w14:textId="77777777" w:rsidR="00372B81" w:rsidRDefault="00372B81" w:rsidP="00937698"/>
    <w:sectPr w:rsidR="00372B81" w:rsidSect="00804E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6F903D" w14:textId="77777777" w:rsidR="005C64EF" w:rsidRDefault="005C64EF">
      <w:r>
        <w:separator/>
      </w:r>
    </w:p>
  </w:endnote>
  <w:endnote w:type="continuationSeparator" w:id="0">
    <w:p w14:paraId="184109AC" w14:textId="77777777" w:rsidR="005C64EF" w:rsidRDefault="005C6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E5690B" w14:textId="77777777" w:rsidR="005C64EF" w:rsidRDefault="005C64EF">
      <w:r>
        <w:separator/>
      </w:r>
    </w:p>
  </w:footnote>
  <w:footnote w:type="continuationSeparator" w:id="0">
    <w:p w14:paraId="564F2CB2" w14:textId="77777777" w:rsidR="005C64EF" w:rsidRDefault="005C6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298CE1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722B2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45ACD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16201FA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D504ED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7A0280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537423247">
    <w:abstractNumId w:val="8"/>
  </w:num>
  <w:num w:numId="2" w16cid:durableId="1994412616">
    <w:abstractNumId w:val="8"/>
  </w:num>
  <w:num w:numId="3" w16cid:durableId="1475491910">
    <w:abstractNumId w:val="3"/>
  </w:num>
  <w:num w:numId="4" w16cid:durableId="2035770152">
    <w:abstractNumId w:val="3"/>
  </w:num>
  <w:num w:numId="5" w16cid:durableId="1959800919">
    <w:abstractNumId w:val="9"/>
  </w:num>
  <w:num w:numId="6" w16cid:durableId="1160851018">
    <w:abstractNumId w:val="9"/>
  </w:num>
  <w:num w:numId="7" w16cid:durableId="850219293">
    <w:abstractNumId w:val="7"/>
  </w:num>
  <w:num w:numId="8" w16cid:durableId="524370587">
    <w:abstractNumId w:val="7"/>
  </w:num>
  <w:num w:numId="9" w16cid:durableId="1367826334">
    <w:abstractNumId w:val="12"/>
  </w:num>
  <w:num w:numId="10" w16cid:durableId="877428188">
    <w:abstractNumId w:val="14"/>
  </w:num>
  <w:num w:numId="11" w16cid:durableId="589045773">
    <w:abstractNumId w:val="8"/>
  </w:num>
  <w:num w:numId="12" w16cid:durableId="383138591">
    <w:abstractNumId w:val="3"/>
  </w:num>
  <w:num w:numId="13" w16cid:durableId="138308015">
    <w:abstractNumId w:val="9"/>
  </w:num>
  <w:num w:numId="14" w16cid:durableId="1194929217">
    <w:abstractNumId w:val="7"/>
  </w:num>
  <w:num w:numId="15" w16cid:durableId="2114475313">
    <w:abstractNumId w:val="6"/>
  </w:num>
  <w:num w:numId="16" w16cid:durableId="1104231781">
    <w:abstractNumId w:val="5"/>
  </w:num>
  <w:num w:numId="17" w16cid:durableId="1685668399">
    <w:abstractNumId w:val="4"/>
  </w:num>
  <w:num w:numId="18" w16cid:durableId="2085099205">
    <w:abstractNumId w:val="2"/>
  </w:num>
  <w:num w:numId="19" w16cid:durableId="1482843457">
    <w:abstractNumId w:val="1"/>
  </w:num>
  <w:num w:numId="20" w16cid:durableId="1782145528">
    <w:abstractNumId w:val="0"/>
  </w:num>
  <w:num w:numId="21" w16cid:durableId="2111854890">
    <w:abstractNumId w:val="10"/>
  </w:num>
  <w:num w:numId="22" w16cid:durableId="2147358259">
    <w:abstractNumId w:val="11"/>
  </w:num>
  <w:num w:numId="23" w16cid:durableId="3855556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3-6.docx"/>
    <w:docVar w:name="TBBStampDate" w:val="09-18-2022"/>
    <w:docVar w:name="TBBVer" w:val=".docx"/>
    <w:docVar w:name="TBBYear" w:val="2022"/>
  </w:docVars>
  <w:rsids>
    <w:rsidRoot w:val="00804EE8"/>
    <w:rsid w:val="00006704"/>
    <w:rsid w:val="00027783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545E2"/>
    <w:rsid w:val="00167635"/>
    <w:rsid w:val="001771A4"/>
    <w:rsid w:val="001B4977"/>
    <w:rsid w:val="001C0CED"/>
    <w:rsid w:val="001C7034"/>
    <w:rsid w:val="001D113B"/>
    <w:rsid w:val="00212AD4"/>
    <w:rsid w:val="00220537"/>
    <w:rsid w:val="00221D27"/>
    <w:rsid w:val="002733D1"/>
    <w:rsid w:val="002C1959"/>
    <w:rsid w:val="002C211D"/>
    <w:rsid w:val="002C3E97"/>
    <w:rsid w:val="002C456D"/>
    <w:rsid w:val="002D4648"/>
    <w:rsid w:val="002D4815"/>
    <w:rsid w:val="002F4B1D"/>
    <w:rsid w:val="00300074"/>
    <w:rsid w:val="00300E00"/>
    <w:rsid w:val="003119E6"/>
    <w:rsid w:val="00312BD4"/>
    <w:rsid w:val="00320622"/>
    <w:rsid w:val="00372B81"/>
    <w:rsid w:val="00382C39"/>
    <w:rsid w:val="00385003"/>
    <w:rsid w:val="003864FA"/>
    <w:rsid w:val="00386B7C"/>
    <w:rsid w:val="0039278E"/>
    <w:rsid w:val="00397006"/>
    <w:rsid w:val="00397661"/>
    <w:rsid w:val="003C0B1C"/>
    <w:rsid w:val="003D1782"/>
    <w:rsid w:val="003D7347"/>
    <w:rsid w:val="003E1B11"/>
    <w:rsid w:val="00417CAA"/>
    <w:rsid w:val="004217A3"/>
    <w:rsid w:val="004224CF"/>
    <w:rsid w:val="0046632A"/>
    <w:rsid w:val="004A1988"/>
    <w:rsid w:val="004C7340"/>
    <w:rsid w:val="004D7E2D"/>
    <w:rsid w:val="004E343B"/>
    <w:rsid w:val="004E69B3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0777"/>
    <w:rsid w:val="00582F0A"/>
    <w:rsid w:val="005906DA"/>
    <w:rsid w:val="00590E19"/>
    <w:rsid w:val="005967D5"/>
    <w:rsid w:val="005B3021"/>
    <w:rsid w:val="005B4AE9"/>
    <w:rsid w:val="005B683D"/>
    <w:rsid w:val="005B6DE4"/>
    <w:rsid w:val="005C4081"/>
    <w:rsid w:val="005C64EF"/>
    <w:rsid w:val="005E302D"/>
    <w:rsid w:val="00607DAB"/>
    <w:rsid w:val="006161C4"/>
    <w:rsid w:val="006213A8"/>
    <w:rsid w:val="00630A0B"/>
    <w:rsid w:val="006546C9"/>
    <w:rsid w:val="00662FDF"/>
    <w:rsid w:val="00676127"/>
    <w:rsid w:val="00680E59"/>
    <w:rsid w:val="00690FDC"/>
    <w:rsid w:val="006959A6"/>
    <w:rsid w:val="006C0869"/>
    <w:rsid w:val="006C1BBF"/>
    <w:rsid w:val="006C2810"/>
    <w:rsid w:val="006D14DF"/>
    <w:rsid w:val="0070594F"/>
    <w:rsid w:val="007346B8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04EE8"/>
    <w:rsid w:val="00813EC4"/>
    <w:rsid w:val="00820566"/>
    <w:rsid w:val="008222BD"/>
    <w:rsid w:val="00832078"/>
    <w:rsid w:val="008575EE"/>
    <w:rsid w:val="0087654D"/>
    <w:rsid w:val="00877F53"/>
    <w:rsid w:val="008B3F1F"/>
    <w:rsid w:val="008D3F7D"/>
    <w:rsid w:val="008D602D"/>
    <w:rsid w:val="008F41A5"/>
    <w:rsid w:val="00903348"/>
    <w:rsid w:val="00937698"/>
    <w:rsid w:val="009437DB"/>
    <w:rsid w:val="009518AF"/>
    <w:rsid w:val="00965A52"/>
    <w:rsid w:val="00986BE4"/>
    <w:rsid w:val="009963B7"/>
    <w:rsid w:val="00997DBA"/>
    <w:rsid w:val="009A2FE8"/>
    <w:rsid w:val="009A7C45"/>
    <w:rsid w:val="009C3E8F"/>
    <w:rsid w:val="009C6567"/>
    <w:rsid w:val="009D367E"/>
    <w:rsid w:val="009F1B69"/>
    <w:rsid w:val="00A00709"/>
    <w:rsid w:val="00A026BD"/>
    <w:rsid w:val="00A0583D"/>
    <w:rsid w:val="00A156B5"/>
    <w:rsid w:val="00AA74A2"/>
    <w:rsid w:val="00AB0D13"/>
    <w:rsid w:val="00AB3BCD"/>
    <w:rsid w:val="00AE05F0"/>
    <w:rsid w:val="00AE61F5"/>
    <w:rsid w:val="00B12519"/>
    <w:rsid w:val="00B157A8"/>
    <w:rsid w:val="00B15C0D"/>
    <w:rsid w:val="00B17021"/>
    <w:rsid w:val="00B4750E"/>
    <w:rsid w:val="00B53927"/>
    <w:rsid w:val="00B74524"/>
    <w:rsid w:val="00B92756"/>
    <w:rsid w:val="00B9776F"/>
    <w:rsid w:val="00BA13C4"/>
    <w:rsid w:val="00BE2E17"/>
    <w:rsid w:val="00C0353F"/>
    <w:rsid w:val="00C04F3D"/>
    <w:rsid w:val="00C1069F"/>
    <w:rsid w:val="00C16AEA"/>
    <w:rsid w:val="00C40569"/>
    <w:rsid w:val="00C445FE"/>
    <w:rsid w:val="00C53FF7"/>
    <w:rsid w:val="00CA5BD5"/>
    <w:rsid w:val="00CA611F"/>
    <w:rsid w:val="00CB155D"/>
    <w:rsid w:val="00CC5C2E"/>
    <w:rsid w:val="00CD150A"/>
    <w:rsid w:val="00CE0D0C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27454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D58F3"/>
    <w:rsid w:val="00FD5B0C"/>
    <w:rsid w:val="00FD72E1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8FFE05"/>
  <w15:chartTrackingRefBased/>
  <w15:docId w15:val="{A1A492C7-86F9-4AE9-A8BB-03A19191F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00074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804EE8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804EE8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804EE8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804EE8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804EE8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804EE8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804EE8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804EE8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804EE8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804EE8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804EE8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804EE8"/>
  </w:style>
  <w:style w:type="paragraph" w:styleId="TOC1">
    <w:name w:val="toc 1"/>
    <w:basedOn w:val="Normal"/>
    <w:next w:val="Normal"/>
    <w:autoRedefine/>
    <w:uiPriority w:val="2"/>
    <w:rsid w:val="00804EE8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804EE8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804EE8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804EE8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804EE8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804EE8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804EE8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804EE8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804EE8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804EE8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804EE8"/>
    <w:pPr>
      <w:numPr>
        <w:numId w:val="10"/>
      </w:numPr>
    </w:pPr>
  </w:style>
  <w:style w:type="paragraph" w:styleId="ListBullet">
    <w:name w:val="List Bullet"/>
    <w:basedOn w:val="BodyText"/>
    <w:uiPriority w:val="1"/>
    <w:rsid w:val="00804EE8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804EE8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804EE8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804EE8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804E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804EE8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804EE8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804EE8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804EE8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804EE8"/>
    <w:rPr>
      <w:sz w:val="20"/>
      <w:szCs w:val="20"/>
    </w:rPr>
  </w:style>
  <w:style w:type="paragraph" w:customStyle="1" w:styleId="Titlehidden">
    <w:name w:val="Title_hidden"/>
    <w:uiPriority w:val="2"/>
    <w:rsid w:val="00804EE8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804EE8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804EE8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804EE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804EE8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804EE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804EE8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804EE8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804EE8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804EE8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804EE8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804EE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804EE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804EE8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804EE8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804EE8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804EE8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804EE8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804EE8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804EE8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804EE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804EE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804EE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804EE8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804EE8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804EE8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804EE8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804EE8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804EE8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804EE8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804EE8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804EE8"/>
  </w:style>
  <w:style w:type="paragraph" w:customStyle="1" w:styleId="TitleBeforeSub">
    <w:name w:val="TitleBeforeSub"/>
    <w:uiPriority w:val="2"/>
    <w:qFormat/>
    <w:rsid w:val="00804EE8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804EE8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para0">
    <w:name w:val="para"/>
    <w:uiPriority w:val="99"/>
    <w:rsid w:val="00804EE8"/>
    <w:pPr>
      <w:tabs>
        <w:tab w:val="right" w:leader="underscore" w:pos="9000"/>
      </w:tabs>
      <w:suppressAutoHyphens/>
      <w:autoSpaceDE w:val="0"/>
      <w:autoSpaceDN w:val="0"/>
      <w:adjustRightInd w:val="0"/>
      <w:spacing w:before="140" w:after="65436" w:line="480" w:lineRule="atLeast"/>
      <w:ind w:firstLine="6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804EE8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804EE8"/>
  </w:style>
  <w:style w:type="character" w:customStyle="1" w:styleId="substitute0">
    <w:name w:val="substitute"/>
    <w:uiPriority w:val="99"/>
    <w:rsid w:val="00312BD4"/>
    <w:rPr>
      <w:rFonts w:ascii="Arial" w:hAnsi="Arial" w:cs="Arial"/>
      <w:b/>
      <w:bCs/>
      <w:color w:val="000000"/>
      <w:spacing w:val="0"/>
      <w:w w:val="100"/>
      <w:sz w:val="20"/>
      <w:szCs w:val="20"/>
      <w:u w:val="none"/>
      <w:vertAlign w:val="baseli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22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B45D1D-3155-4145-8513-4DF03512DA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7E7B45-DEF4-40D2-852A-EFA745F0B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E2A8CD-F2E3-473B-A895-9C90E3C8B451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</Template>
  <TotalTime>16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cp:lastModifiedBy>Courtney Cavaliere</cp:lastModifiedBy>
  <cp:revision>12</cp:revision>
  <cp:lastPrinted>2014-01-17T15:42:00Z</cp:lastPrinted>
  <dcterms:created xsi:type="dcterms:W3CDTF">2021-08-26T16:05:00Z</dcterms:created>
  <dcterms:modified xsi:type="dcterms:W3CDTF">2024-12-03T21:03:00Z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