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53023D" w14:textId="5B9DB690" w:rsidR="003D2E35" w:rsidRPr="00E75F3B" w:rsidRDefault="003D2E35" w:rsidP="00527400">
      <w:pPr>
        <w:pStyle w:val="Formhidden"/>
      </w:pPr>
      <w:proofErr w:type="gramStart"/>
      <w:r w:rsidRPr="00E75F3B">
        <w:t>Form</w:t>
      </w:r>
      <w:proofErr w:type="gramEnd"/>
      <w:r w:rsidRPr="00E75F3B">
        <w:t xml:space="preserve"> 13-</w:t>
      </w:r>
      <w:r w:rsidR="00A60A1E" w:rsidRPr="00E75F3B">
        <w:t>5</w:t>
      </w:r>
    </w:p>
    <w:p w14:paraId="7C89AD6E" w14:textId="77777777" w:rsidR="003D2E35" w:rsidRPr="00E75F3B" w:rsidRDefault="003D2E35" w:rsidP="00527400">
      <w:pPr>
        <w:pStyle w:val="DescriptionLasthidden"/>
      </w:pPr>
      <w:r w:rsidRPr="00E75F3B">
        <w:t xml:space="preserve">The Texas Estates Code does not indicate what must be included in an application for receipt and acceptance of a foreign guardianship except that a certified copy of all papers of the guardianship filed and recorded in the foreign court must be attached to the application. This form is provided as an example only and should be modified as needed to conform to the facts of the </w:t>
      </w:r>
      <w:proofErr w:type="gramStart"/>
      <w:r w:rsidRPr="00E75F3B">
        <w:t>particular case</w:t>
      </w:r>
      <w:proofErr w:type="gramEnd"/>
      <w:r w:rsidRPr="00E75F3B">
        <w:t>. See section 13.3:2 in this chapter.</w:t>
      </w:r>
    </w:p>
    <w:p w14:paraId="48CF5BE8" w14:textId="77777777" w:rsidR="003D2E35" w:rsidRPr="00F05FFD" w:rsidRDefault="003D2E35" w:rsidP="00527400">
      <w:pPr>
        <w:pStyle w:val="Captionhidden"/>
      </w:pPr>
      <w:r w:rsidRPr="00F05FFD">
        <w:t>[Caption. See § 3 of the Introduction in this manual.]</w:t>
      </w:r>
    </w:p>
    <w:p w14:paraId="5605B25D" w14:textId="77777777" w:rsidR="003D2E35" w:rsidRPr="00DD5B05" w:rsidRDefault="003D2E35" w:rsidP="00527400">
      <w:pPr>
        <w:pStyle w:val="Title"/>
      </w:pPr>
      <w:r w:rsidRPr="00DD5B05">
        <w:t>Application for Receipt and Acceptance</w:t>
      </w:r>
      <w:r w:rsidRPr="00DD5B05">
        <w:br/>
        <w:t>of Foreign Guardianship</w:t>
      </w:r>
    </w:p>
    <w:p w14:paraId="76B12026" w14:textId="77777777" w:rsidR="009C0B9A" w:rsidRPr="00DD5B05" w:rsidRDefault="009C0B9A" w:rsidP="009C0B9A">
      <w:pPr>
        <w:pStyle w:val="ParaFlushLeft"/>
        <w:tabs>
          <w:tab w:val="clear" w:pos="5040"/>
          <w:tab w:val="clear" w:pos="9000"/>
        </w:tabs>
        <w:suppressAutoHyphens/>
        <w:spacing w:line="240" w:lineRule="auto"/>
        <w:ind w:firstLine="720"/>
      </w:pPr>
      <w:r w:rsidRPr="00DD5B05">
        <w:t>[</w:t>
      </w:r>
      <w:r w:rsidRPr="00DD5B05">
        <w:rPr>
          <w:rStyle w:val="Substitute"/>
        </w:rPr>
        <w:t>Name of applicant</w:t>
      </w:r>
      <w:r w:rsidRPr="00DD5B05">
        <w:rPr>
          <w:rFonts w:cs="Arial"/>
          <w:szCs w:val="20"/>
        </w:rPr>
        <w:t>]</w:t>
      </w:r>
      <w:r w:rsidRPr="00DD5B05">
        <w:rPr>
          <w:rFonts w:ascii="Arial" w:hAnsi="Arial" w:cs="Arial"/>
          <w:sz w:val="20"/>
          <w:szCs w:val="20"/>
        </w:rPr>
        <w:t xml:space="preserve">, </w:t>
      </w:r>
      <w:r w:rsidRPr="00DD5B05">
        <w:t xml:space="preserve">Applicant, files this Application for Receipt and Acceptance of Foreign Guardianship pursuant to sections 1253.051–.056 of the Texas Estates Code with respect to </w:t>
      </w:r>
      <w:r w:rsidRPr="00DD5B05">
        <w:rPr>
          <w:rFonts w:cs="Arial"/>
          <w:szCs w:val="20"/>
        </w:rPr>
        <w:t>[</w:t>
      </w:r>
      <w:r w:rsidRPr="00DD5B05">
        <w:rPr>
          <w:rStyle w:val="Substitute"/>
        </w:rPr>
        <w:t>name of ward</w:t>
      </w:r>
      <w:r w:rsidRPr="00DD5B05">
        <w:rPr>
          <w:rFonts w:cs="Arial"/>
          <w:szCs w:val="20"/>
        </w:rPr>
        <w:t>]</w:t>
      </w:r>
      <w:r w:rsidRPr="00DD5B05">
        <w:t xml:space="preserve">, Ward, and subject to a guardianship in </w:t>
      </w:r>
      <w:r w:rsidRPr="00DD5B05">
        <w:rPr>
          <w:rFonts w:cs="Arial"/>
          <w:szCs w:val="20"/>
        </w:rPr>
        <w:t>[</w:t>
      </w:r>
      <w:r w:rsidRPr="00DD5B05">
        <w:rPr>
          <w:rStyle w:val="Substitute"/>
        </w:rPr>
        <w:t>county</w:t>
      </w:r>
      <w:r w:rsidRPr="00DD5B05">
        <w:rPr>
          <w:rFonts w:cs="Arial"/>
          <w:szCs w:val="20"/>
        </w:rPr>
        <w:t>]</w:t>
      </w:r>
      <w:r w:rsidRPr="00DD5B05">
        <w:t xml:space="preserve"> County, </w:t>
      </w:r>
      <w:r w:rsidRPr="00DD5B05">
        <w:rPr>
          <w:rFonts w:cs="Arial"/>
          <w:szCs w:val="20"/>
        </w:rPr>
        <w:t>[</w:t>
      </w:r>
      <w:r w:rsidRPr="00DD5B05">
        <w:rPr>
          <w:rStyle w:val="Substitute"/>
        </w:rPr>
        <w:t>foreign state</w:t>
      </w:r>
      <w:r w:rsidRPr="00DD5B05">
        <w:rPr>
          <w:rFonts w:cs="Arial"/>
          <w:szCs w:val="20"/>
        </w:rPr>
        <w:t>]</w:t>
      </w:r>
      <w:r w:rsidRPr="00DD5B05">
        <w:t>, and shows in support:</w:t>
      </w:r>
    </w:p>
    <w:p w14:paraId="042B3F34" w14:textId="18422934"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1.</w:t>
      </w:r>
      <w:r w:rsidRPr="00DD5B05">
        <w:rPr>
          <w:color w:val="auto"/>
          <w:w w:val="100"/>
        </w:rPr>
        <w:tab/>
      </w:r>
      <w:r w:rsidRPr="00DD5B05">
        <w:rPr>
          <w:i/>
          <w:iCs/>
          <w:color w:val="auto"/>
          <w:w w:val="100"/>
        </w:rPr>
        <w:t>Guardian’s Notice to Ward and Foreign Court.</w:t>
      </w:r>
      <w:r w:rsidRPr="00DD5B05">
        <w:rPr>
          <w:i/>
          <w:iCs/>
          <w:color w:val="auto"/>
          <w:w w:val="100"/>
        </w:rPr>
        <w:t> </w:t>
      </w:r>
      <w:r w:rsidRPr="00DD5B05">
        <w:rPr>
          <w:rFonts w:cs="Arial"/>
          <w:color w:val="auto"/>
          <w:w w:val="100"/>
          <w:szCs w:val="20"/>
        </w:rPr>
        <w:t>[</w:t>
      </w:r>
      <w:r w:rsidRPr="00DD5B05">
        <w:rPr>
          <w:rStyle w:val="Substitute"/>
          <w:color w:val="auto"/>
          <w:w w:val="100"/>
        </w:rPr>
        <w:t>Name of ward</w:t>
      </w:r>
      <w:r w:rsidRPr="00DD5B05">
        <w:rPr>
          <w:rFonts w:cs="Arial"/>
          <w:color w:val="auto"/>
          <w:w w:val="100"/>
          <w:szCs w:val="20"/>
        </w:rPr>
        <w:t>]</w:t>
      </w:r>
      <w:r w:rsidRPr="00DD5B05">
        <w:rPr>
          <w:color w:val="auto"/>
          <w:w w:val="100"/>
        </w:rPr>
        <w:t xml:space="preserve">, </w:t>
      </w:r>
      <w:r w:rsidR="00BC1038">
        <w:rPr>
          <w:color w:val="auto"/>
          <w:w w:val="100"/>
        </w:rPr>
        <w:t>[a/</w:t>
      </w:r>
      <w:r w:rsidRPr="00DD5B05">
        <w:rPr>
          <w:color w:val="auto"/>
          <w:w w:val="100"/>
        </w:rPr>
        <w:t>an</w:t>
      </w:r>
      <w:r w:rsidR="00BC1038">
        <w:rPr>
          <w:color w:val="auto"/>
          <w:w w:val="100"/>
        </w:rPr>
        <w:t>]</w:t>
      </w:r>
      <w:r w:rsidRPr="00DD5B05">
        <w:rPr>
          <w:color w:val="auto"/>
          <w:w w:val="100"/>
        </w:rPr>
        <w:t xml:space="preserve"> [incapacitated</w:t>
      </w:r>
      <w:r w:rsidRPr="00DD5B05">
        <w:rPr>
          <w:b/>
          <w:bCs/>
          <w:color w:val="auto"/>
          <w:w w:val="100"/>
        </w:rPr>
        <w:t>/</w:t>
      </w:r>
      <w:r w:rsidRPr="00DD5B05">
        <w:rPr>
          <w:color w:val="auto"/>
          <w:w w:val="100"/>
        </w:rPr>
        <w:t xml:space="preserve">partially incapacitated] person, [is currently a resident/intends to become a resident] of </w:t>
      </w:r>
      <w:r w:rsidRPr="00DD5B05">
        <w:rPr>
          <w:rFonts w:cs="Arial"/>
          <w:color w:val="auto"/>
          <w:w w:val="100"/>
          <w:szCs w:val="20"/>
        </w:rPr>
        <w:t>[</w:t>
      </w:r>
      <w:r w:rsidRPr="00DD5B05">
        <w:rPr>
          <w:rStyle w:val="Substitute"/>
          <w:color w:val="auto"/>
          <w:w w:val="100"/>
        </w:rPr>
        <w:t>county</w:t>
      </w:r>
      <w:r w:rsidRPr="00DD5B05">
        <w:rPr>
          <w:rFonts w:cs="Arial"/>
          <w:color w:val="auto"/>
          <w:w w:val="100"/>
          <w:szCs w:val="20"/>
        </w:rPr>
        <w:t>]</w:t>
      </w:r>
      <w:r w:rsidRPr="00DD5B05">
        <w:rPr>
          <w:color w:val="auto"/>
          <w:w w:val="100"/>
        </w:rPr>
        <w:t xml:space="preserve"> County, Texas, as [he</w:t>
      </w:r>
      <w:r w:rsidRPr="00DD5B05">
        <w:rPr>
          <w:b/>
          <w:bCs/>
          <w:color w:val="auto"/>
          <w:w w:val="100"/>
        </w:rPr>
        <w:t>/</w:t>
      </w:r>
      <w:r w:rsidRPr="00DD5B05">
        <w:rPr>
          <w:color w:val="auto"/>
          <w:w w:val="100"/>
        </w:rPr>
        <w:t>she] [resides</w:t>
      </w:r>
      <w:r w:rsidRPr="00DD5B05">
        <w:rPr>
          <w:b/>
          <w:bCs/>
          <w:color w:val="auto"/>
          <w:w w:val="100"/>
        </w:rPr>
        <w:t>/</w:t>
      </w:r>
      <w:r w:rsidRPr="00DD5B05">
        <w:rPr>
          <w:color w:val="auto"/>
          <w:w w:val="100"/>
        </w:rPr>
        <w:t xml:space="preserve">intends to reside] at </w:t>
      </w:r>
      <w:r w:rsidRPr="00DD5B05">
        <w:rPr>
          <w:rFonts w:cs="Arial"/>
          <w:color w:val="auto"/>
          <w:w w:val="100"/>
          <w:szCs w:val="20"/>
        </w:rPr>
        <w:t>[</w:t>
      </w:r>
      <w:r w:rsidRPr="00DD5B05">
        <w:rPr>
          <w:rStyle w:val="Substitute"/>
          <w:color w:val="auto"/>
          <w:w w:val="100"/>
        </w:rPr>
        <w:t>address, city, county</w:t>
      </w:r>
      <w:r w:rsidRPr="00DD5B05">
        <w:rPr>
          <w:rFonts w:cs="Arial"/>
          <w:color w:val="auto"/>
          <w:w w:val="100"/>
          <w:szCs w:val="20"/>
        </w:rPr>
        <w:t>]</w:t>
      </w:r>
      <w:r w:rsidRPr="00DD5B05">
        <w:rPr>
          <w:color w:val="auto"/>
          <w:w w:val="100"/>
        </w:rPr>
        <w:t xml:space="preserve"> County, Texas, and will be personally served with the Application for Receipt and Acceptance of Foreign Guardianship pursuant to sections 1253.051–.056 of the Texas Estates Code. The </w:t>
      </w:r>
      <w:r w:rsidRPr="00DD5B05">
        <w:rPr>
          <w:rFonts w:cs="Arial"/>
          <w:color w:val="auto"/>
          <w:w w:val="100"/>
          <w:szCs w:val="20"/>
        </w:rPr>
        <w:t>[</w:t>
      </w:r>
      <w:r w:rsidRPr="00DD5B05">
        <w:rPr>
          <w:rStyle w:val="Substitute"/>
          <w:color w:val="auto"/>
          <w:w w:val="100"/>
        </w:rPr>
        <w:t>name of foreign court</w:t>
      </w:r>
      <w:r w:rsidRPr="00DD5B05">
        <w:rPr>
          <w:rFonts w:cs="Arial"/>
          <w:color w:val="auto"/>
          <w:w w:val="100"/>
          <w:szCs w:val="20"/>
        </w:rPr>
        <w:t>]</w:t>
      </w:r>
      <w:r w:rsidRPr="00DD5B05">
        <w:rPr>
          <w:color w:val="auto"/>
          <w:w w:val="100"/>
        </w:rPr>
        <w:t xml:space="preserve"> [will be given</w:t>
      </w:r>
      <w:r w:rsidRPr="00DD5B05">
        <w:rPr>
          <w:b/>
          <w:bCs/>
          <w:color w:val="auto"/>
          <w:w w:val="100"/>
        </w:rPr>
        <w:t>/</w:t>
      </w:r>
      <w:r w:rsidRPr="00DD5B05">
        <w:rPr>
          <w:color w:val="auto"/>
          <w:w w:val="100"/>
        </w:rPr>
        <w:t xml:space="preserve">has been given] notice of this Application by delivery of a file marked copy of the same to </w:t>
      </w:r>
      <w:r w:rsidRPr="00DD5B05">
        <w:rPr>
          <w:rFonts w:cs="Arial"/>
          <w:color w:val="auto"/>
          <w:w w:val="100"/>
          <w:szCs w:val="20"/>
        </w:rPr>
        <w:t>[</w:t>
      </w:r>
      <w:r w:rsidRPr="00DD5B05">
        <w:rPr>
          <w:rStyle w:val="Substitute"/>
          <w:color w:val="auto"/>
          <w:w w:val="100"/>
        </w:rPr>
        <w:t>name of foreign court, address, city, county</w:t>
      </w:r>
      <w:r w:rsidRPr="00DD5B05">
        <w:rPr>
          <w:rFonts w:cs="Arial"/>
          <w:color w:val="auto"/>
          <w:w w:val="100"/>
          <w:szCs w:val="20"/>
        </w:rPr>
        <w:t>]</w:t>
      </w:r>
      <w:r w:rsidRPr="00DD5B05">
        <w:rPr>
          <w:rFonts w:ascii="Arial" w:hAnsi="Arial" w:cs="Arial"/>
          <w:color w:val="auto"/>
          <w:w w:val="100"/>
          <w:sz w:val="20"/>
          <w:szCs w:val="20"/>
        </w:rPr>
        <w:t xml:space="preserve"> </w:t>
      </w:r>
      <w:r w:rsidRPr="00DD5B05">
        <w:rPr>
          <w:color w:val="auto"/>
          <w:w w:val="100"/>
        </w:rPr>
        <w:t>County,</w:t>
      </w:r>
      <w:r w:rsidRPr="00DD5B05">
        <w:rPr>
          <w:rFonts w:ascii="Arial" w:hAnsi="Arial" w:cs="Arial"/>
          <w:b/>
          <w:bCs/>
          <w:color w:val="auto"/>
          <w:w w:val="100"/>
          <w:sz w:val="20"/>
          <w:szCs w:val="20"/>
        </w:rPr>
        <w:t xml:space="preserve"> </w:t>
      </w:r>
      <w:r w:rsidRPr="00DD5B05">
        <w:rPr>
          <w:rFonts w:cs="Arial"/>
          <w:color w:val="auto"/>
          <w:w w:val="100"/>
          <w:szCs w:val="20"/>
        </w:rPr>
        <w:t>[</w:t>
      </w:r>
      <w:r w:rsidRPr="00DD5B05">
        <w:rPr>
          <w:rStyle w:val="Substitute"/>
          <w:color w:val="auto"/>
          <w:w w:val="100"/>
        </w:rPr>
        <w:t>state</w:t>
      </w:r>
      <w:r w:rsidRPr="00DD5B05">
        <w:rPr>
          <w:rFonts w:cs="Arial"/>
          <w:color w:val="auto"/>
          <w:w w:val="100"/>
          <w:szCs w:val="20"/>
        </w:rPr>
        <w:t>]</w:t>
      </w:r>
      <w:r w:rsidRPr="00DD5B05">
        <w:rPr>
          <w:color w:val="auto"/>
          <w:w w:val="100"/>
        </w:rPr>
        <w:t>.</w:t>
      </w:r>
    </w:p>
    <w:p w14:paraId="0A2468DD" w14:textId="203A83CF"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2.</w:t>
      </w:r>
      <w:r w:rsidRPr="00DD5B05">
        <w:rPr>
          <w:color w:val="auto"/>
          <w:w w:val="100"/>
        </w:rPr>
        <w:tab/>
      </w:r>
      <w:r w:rsidRPr="00DD5B05">
        <w:rPr>
          <w:i/>
          <w:iCs/>
          <w:color w:val="auto"/>
          <w:w w:val="100"/>
        </w:rPr>
        <w:t>Best Interest.</w:t>
      </w:r>
      <w:r w:rsidRPr="00DD5B05">
        <w:rPr>
          <w:i/>
          <w:iCs/>
          <w:color w:val="auto"/>
          <w:w w:val="100"/>
        </w:rPr>
        <w:t> </w:t>
      </w:r>
      <w:r w:rsidRPr="00DD5B05">
        <w:rPr>
          <w:color w:val="auto"/>
          <w:w w:val="100"/>
        </w:rPr>
        <w:t>Applicant requests that this Court find that the receipt and acceptance of the guardianship from the foreign court to this Court is in the best interest of Ward. Applicant is the [</w:t>
      </w:r>
      <w:r w:rsidRPr="00DD5B05">
        <w:rPr>
          <w:rStyle w:val="Substitute"/>
          <w:color w:val="auto"/>
          <w:w w:val="100"/>
        </w:rPr>
        <w:t>relationship</w:t>
      </w:r>
      <w:r w:rsidRPr="00DD5B05">
        <w:rPr>
          <w:color w:val="auto"/>
          <w:w w:val="100"/>
        </w:rPr>
        <w:t>] of Ward and guardian of [his/her] person and estate in [</w:t>
      </w:r>
      <w:r w:rsidRPr="00DD5B05">
        <w:rPr>
          <w:rStyle w:val="Substitute"/>
          <w:color w:val="auto"/>
          <w:w w:val="100"/>
        </w:rPr>
        <w:t>foreign state</w:t>
      </w:r>
      <w:r w:rsidRPr="00DD5B05">
        <w:rPr>
          <w:rFonts w:cs="Arial"/>
          <w:color w:val="auto"/>
          <w:w w:val="100"/>
          <w:szCs w:val="20"/>
        </w:rPr>
        <w:t>]</w:t>
      </w:r>
      <w:r w:rsidRPr="00DD5B05">
        <w:rPr>
          <w:color w:val="auto"/>
          <w:w w:val="100"/>
        </w:rPr>
        <w:t>. Ward [has resided</w:t>
      </w:r>
      <w:r w:rsidRPr="00DD5B05">
        <w:rPr>
          <w:b/>
          <w:bCs/>
          <w:color w:val="auto"/>
          <w:w w:val="100"/>
        </w:rPr>
        <w:t>/</w:t>
      </w:r>
      <w:r w:rsidRPr="00DD5B05">
        <w:rPr>
          <w:color w:val="auto"/>
          <w:w w:val="100"/>
        </w:rPr>
        <w:t xml:space="preserve">intends to reside] in </w:t>
      </w:r>
      <w:r w:rsidRPr="00DD5B05">
        <w:rPr>
          <w:rFonts w:cs="Arial"/>
          <w:color w:val="auto"/>
          <w:w w:val="100"/>
          <w:szCs w:val="20"/>
        </w:rPr>
        <w:t>[</w:t>
      </w:r>
      <w:r w:rsidRPr="00DD5B05">
        <w:rPr>
          <w:rStyle w:val="Substitute"/>
          <w:color w:val="auto"/>
          <w:w w:val="100"/>
        </w:rPr>
        <w:t>county</w:t>
      </w:r>
      <w:r w:rsidRPr="00DD5B05">
        <w:rPr>
          <w:rFonts w:cs="Arial"/>
          <w:color w:val="auto"/>
          <w:w w:val="100"/>
          <w:szCs w:val="20"/>
        </w:rPr>
        <w:t>]</w:t>
      </w:r>
      <w:r w:rsidRPr="00DD5B05">
        <w:rPr>
          <w:color w:val="auto"/>
          <w:w w:val="100"/>
        </w:rPr>
        <w:t xml:space="preserve"> County, Texas, [since/as of] </w:t>
      </w:r>
      <w:r w:rsidRPr="00DD5B05">
        <w:rPr>
          <w:rFonts w:cs="Arial"/>
          <w:color w:val="auto"/>
          <w:w w:val="100"/>
          <w:szCs w:val="20"/>
        </w:rPr>
        <w:t>[</w:t>
      </w:r>
      <w:r w:rsidRPr="00DD5B05">
        <w:rPr>
          <w:rStyle w:val="Substitute"/>
          <w:color w:val="auto"/>
          <w:w w:val="100"/>
        </w:rPr>
        <w:t>date</w:t>
      </w:r>
      <w:r w:rsidRPr="00DD5B05">
        <w:rPr>
          <w:rFonts w:cs="Arial"/>
          <w:color w:val="auto"/>
          <w:w w:val="100"/>
          <w:szCs w:val="20"/>
        </w:rPr>
        <w:t>]</w:t>
      </w:r>
      <w:r w:rsidRPr="00DD5B05">
        <w:rPr>
          <w:color w:val="auto"/>
          <w:w w:val="100"/>
        </w:rPr>
        <w:t xml:space="preserve">, and, therefore, it is necessary to transfer the foreign guardianship to </w:t>
      </w:r>
      <w:r w:rsidRPr="00DD5B05">
        <w:rPr>
          <w:rFonts w:cs="Arial"/>
          <w:color w:val="auto"/>
          <w:w w:val="100"/>
          <w:szCs w:val="20"/>
        </w:rPr>
        <w:t>[</w:t>
      </w:r>
      <w:r w:rsidRPr="00DD5B05">
        <w:rPr>
          <w:rStyle w:val="Substitute"/>
          <w:color w:val="auto"/>
          <w:w w:val="100"/>
        </w:rPr>
        <w:t>county</w:t>
      </w:r>
      <w:r w:rsidRPr="00DD5B05">
        <w:rPr>
          <w:rFonts w:cs="Arial"/>
          <w:color w:val="auto"/>
          <w:w w:val="100"/>
          <w:szCs w:val="20"/>
        </w:rPr>
        <w:t>]</w:t>
      </w:r>
      <w:r w:rsidRPr="00DD5B05">
        <w:rPr>
          <w:color w:val="auto"/>
          <w:w w:val="100"/>
        </w:rPr>
        <w:t xml:space="preserve"> County, Texas. The receipt and transfer of the foreign guardianship is not a collateral attack on an existing or proposed guardianship in another jurisdiction in Texas or another state, and the </w:t>
      </w:r>
      <w:r w:rsidR="00CB3250">
        <w:rPr>
          <w:color w:val="auto"/>
          <w:w w:val="100"/>
        </w:rPr>
        <w:t>a</w:t>
      </w:r>
      <w:r w:rsidRPr="00DD5B05">
        <w:rPr>
          <w:color w:val="auto"/>
          <w:w w:val="100"/>
        </w:rPr>
        <w:t>pplication has been filed in the Court that is best suited to consider the matter.</w:t>
      </w:r>
    </w:p>
    <w:p w14:paraId="31D797E4" w14:textId="77777777"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3.</w:t>
      </w:r>
      <w:r w:rsidRPr="00DD5B05">
        <w:rPr>
          <w:color w:val="auto"/>
          <w:w w:val="100"/>
        </w:rPr>
        <w:tab/>
      </w:r>
      <w:r w:rsidRPr="00DD5B05">
        <w:rPr>
          <w:i/>
          <w:iCs/>
          <w:color w:val="auto"/>
          <w:w w:val="100"/>
        </w:rPr>
        <w:t>Ward’s Incapacity.</w:t>
      </w:r>
      <w:r w:rsidRPr="00DD5B05">
        <w:rPr>
          <w:i/>
          <w:iCs/>
          <w:color w:val="auto"/>
          <w:w w:val="100"/>
        </w:rPr>
        <w:t> </w:t>
      </w:r>
      <w:r w:rsidRPr="00DD5B05">
        <w:rPr>
          <w:color w:val="auto"/>
          <w:w w:val="100"/>
        </w:rPr>
        <w:t>Applicant asks this Court to give full faith and credit to the provisions of the foreign guardianship order concerning the determination of Ward’s incapacity and the rights, powers, and duties of the guardians. Certified copies of all papers of the guardianship filed and recorded in the foreign court are attached to this application.</w:t>
      </w:r>
    </w:p>
    <w:p w14:paraId="36EAC2BF" w14:textId="77777777"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4.</w:t>
      </w:r>
      <w:r w:rsidRPr="00DD5B05">
        <w:rPr>
          <w:color w:val="auto"/>
          <w:w w:val="100"/>
        </w:rPr>
        <w:tab/>
      </w:r>
      <w:r w:rsidRPr="00DD5B05">
        <w:rPr>
          <w:i/>
          <w:iCs/>
          <w:color w:val="auto"/>
          <w:spacing w:val="-3"/>
          <w:w w:val="100"/>
        </w:rPr>
        <w:t>Type of Guardianship.</w:t>
      </w:r>
      <w:r w:rsidRPr="00DD5B05">
        <w:rPr>
          <w:i/>
          <w:iCs/>
          <w:color w:val="auto"/>
          <w:spacing w:val="-3"/>
          <w:w w:val="100"/>
        </w:rPr>
        <w:t> </w:t>
      </w:r>
      <w:r w:rsidRPr="00DD5B05">
        <w:rPr>
          <w:color w:val="auto"/>
          <w:spacing w:val="-3"/>
          <w:w w:val="100"/>
        </w:rPr>
        <w:t>Applicant seeks guardianship of the person and the estate of Ward in Texas. Applicant believes that a guardian of the person and estate is necessary for the protection and welfare of Ward and requests that [</w:t>
      </w:r>
      <w:r w:rsidRPr="00DD5B05">
        <w:rPr>
          <w:rFonts w:ascii="Arial" w:hAnsi="Arial" w:cs="Arial"/>
          <w:b/>
          <w:bCs/>
          <w:color w:val="auto"/>
          <w:spacing w:val="-3"/>
          <w:w w:val="100"/>
          <w:sz w:val="20"/>
          <w:szCs w:val="20"/>
        </w:rPr>
        <w:t>name of proposed guardian</w:t>
      </w:r>
      <w:r w:rsidRPr="00DD5B05">
        <w:rPr>
          <w:rFonts w:cs="Arial"/>
          <w:color w:val="auto"/>
          <w:spacing w:val="-3"/>
          <w:w w:val="100"/>
          <w:szCs w:val="20"/>
        </w:rPr>
        <w:t>]</w:t>
      </w:r>
      <w:r w:rsidRPr="00DD5B05">
        <w:rPr>
          <w:rFonts w:ascii="Arial" w:hAnsi="Arial" w:cs="Arial"/>
          <w:b/>
          <w:bCs/>
          <w:color w:val="auto"/>
          <w:spacing w:val="-3"/>
          <w:w w:val="100"/>
          <w:sz w:val="20"/>
          <w:szCs w:val="20"/>
        </w:rPr>
        <w:t xml:space="preserve"> </w:t>
      </w:r>
      <w:r w:rsidRPr="00DD5B05">
        <w:rPr>
          <w:color w:val="auto"/>
          <w:spacing w:val="-3"/>
          <w:w w:val="100"/>
        </w:rPr>
        <w:t>be appointed guardian of the person and estate to handle the personal and financial affairs of Ward.</w:t>
      </w:r>
    </w:p>
    <w:p w14:paraId="673DE6B6" w14:textId="77777777"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lastRenderedPageBreak/>
        <w:t>5.</w:t>
      </w:r>
      <w:r w:rsidRPr="00DD5B05">
        <w:rPr>
          <w:color w:val="auto"/>
          <w:w w:val="100"/>
        </w:rPr>
        <w:tab/>
      </w:r>
      <w:r w:rsidRPr="00DD5B05">
        <w:rPr>
          <w:i/>
          <w:iCs/>
          <w:color w:val="auto"/>
          <w:spacing w:val="-3"/>
          <w:w w:val="100"/>
        </w:rPr>
        <w:t>Proposed Guardian.</w:t>
      </w:r>
      <w:r w:rsidRPr="00DD5B05">
        <w:rPr>
          <w:color w:val="auto"/>
          <w:spacing w:val="-3"/>
          <w:w w:val="100"/>
        </w:rPr>
        <w:t> </w:t>
      </w:r>
      <w:r w:rsidRPr="00DD5B05">
        <w:rPr>
          <w:color w:val="auto"/>
          <w:spacing w:val="-3"/>
          <w:w w:val="100"/>
        </w:rPr>
        <w:t>Applicant requests that [</w:t>
      </w:r>
      <w:r w:rsidRPr="00DD5B05">
        <w:rPr>
          <w:rFonts w:ascii="Arial" w:hAnsi="Arial" w:cs="Arial"/>
          <w:b/>
          <w:bCs/>
          <w:color w:val="auto"/>
          <w:spacing w:val="-3"/>
          <w:w w:val="100"/>
          <w:sz w:val="20"/>
          <w:szCs w:val="20"/>
        </w:rPr>
        <w:t>name of proposed guardian</w:t>
      </w:r>
      <w:r w:rsidRPr="00DD5B05">
        <w:rPr>
          <w:rFonts w:cs="Arial"/>
          <w:color w:val="auto"/>
          <w:spacing w:val="-3"/>
          <w:w w:val="100"/>
          <w:szCs w:val="20"/>
        </w:rPr>
        <w:t>]</w:t>
      </w:r>
      <w:r w:rsidRPr="00DD5B05">
        <w:rPr>
          <w:color w:val="auto"/>
          <w:spacing w:val="-3"/>
          <w:w w:val="100"/>
        </w:rPr>
        <w:t xml:space="preserve"> be appointed guardian of the person and estate of </w:t>
      </w:r>
      <w:r w:rsidRPr="00DD5B05">
        <w:rPr>
          <w:rFonts w:cs="Arial"/>
          <w:color w:val="auto"/>
          <w:spacing w:val="-3"/>
          <w:w w:val="100"/>
          <w:szCs w:val="20"/>
        </w:rPr>
        <w:t>[</w:t>
      </w:r>
      <w:r w:rsidRPr="00DD5B05">
        <w:rPr>
          <w:rFonts w:ascii="Arial" w:hAnsi="Arial" w:cs="Arial"/>
          <w:b/>
          <w:bCs/>
          <w:color w:val="auto"/>
          <w:spacing w:val="-3"/>
          <w:w w:val="100"/>
          <w:sz w:val="20"/>
          <w:szCs w:val="20"/>
        </w:rPr>
        <w:t>name of ward</w:t>
      </w:r>
      <w:r w:rsidRPr="00DD5B05">
        <w:rPr>
          <w:rFonts w:cs="Arial"/>
          <w:color w:val="auto"/>
          <w:spacing w:val="-3"/>
          <w:w w:val="100"/>
          <w:szCs w:val="20"/>
        </w:rPr>
        <w:t>]</w:t>
      </w:r>
      <w:r w:rsidRPr="00DD5B05">
        <w:rPr>
          <w:color w:val="auto"/>
          <w:spacing w:val="-3"/>
          <w:w w:val="100"/>
        </w:rPr>
        <w:t xml:space="preserve"> to assist [him/her] in managing [his/her] estate and personal affairs. Applicant is the [</w:t>
      </w:r>
      <w:r w:rsidRPr="00DD5B05">
        <w:rPr>
          <w:rFonts w:ascii="Arial" w:hAnsi="Arial" w:cs="Arial"/>
          <w:b/>
          <w:bCs/>
          <w:color w:val="auto"/>
          <w:spacing w:val="-3"/>
          <w:w w:val="100"/>
          <w:sz w:val="20"/>
          <w:szCs w:val="20"/>
        </w:rPr>
        <w:t>relationship</w:t>
      </w:r>
      <w:r w:rsidRPr="00DD5B05">
        <w:rPr>
          <w:color w:val="auto"/>
          <w:spacing w:val="-3"/>
          <w:w w:val="100"/>
        </w:rPr>
        <w:t xml:space="preserve">] of </w:t>
      </w:r>
      <w:r w:rsidRPr="00DD5B05">
        <w:rPr>
          <w:rFonts w:cs="Arial"/>
          <w:color w:val="auto"/>
          <w:spacing w:val="-3"/>
          <w:w w:val="100"/>
          <w:szCs w:val="20"/>
        </w:rPr>
        <w:t>[</w:t>
      </w:r>
      <w:r w:rsidRPr="00DD5B05">
        <w:rPr>
          <w:rFonts w:ascii="Arial" w:hAnsi="Arial" w:cs="Arial"/>
          <w:b/>
          <w:bCs/>
          <w:color w:val="auto"/>
          <w:spacing w:val="-3"/>
          <w:w w:val="100"/>
          <w:sz w:val="20"/>
          <w:szCs w:val="20"/>
        </w:rPr>
        <w:t>name of ward</w:t>
      </w:r>
      <w:r w:rsidRPr="00DD5B05">
        <w:rPr>
          <w:rFonts w:cs="Arial"/>
          <w:color w:val="auto"/>
          <w:spacing w:val="-3"/>
          <w:w w:val="100"/>
          <w:szCs w:val="20"/>
        </w:rPr>
        <w:t>]</w:t>
      </w:r>
      <w:r w:rsidRPr="00DD5B05">
        <w:rPr>
          <w:color w:val="auto"/>
          <w:spacing w:val="-3"/>
          <w:w w:val="100"/>
        </w:rPr>
        <w:t xml:space="preserve">. </w:t>
      </w:r>
      <w:proofErr w:type="gramStart"/>
      <w:r w:rsidRPr="00DD5B05">
        <w:rPr>
          <w:color w:val="auto"/>
          <w:spacing w:val="-3"/>
          <w:w w:val="100"/>
        </w:rPr>
        <w:t>Applicant’s</w:t>
      </w:r>
      <w:proofErr w:type="gramEnd"/>
      <w:r w:rsidRPr="00DD5B05">
        <w:rPr>
          <w:color w:val="auto"/>
          <w:spacing w:val="-3"/>
          <w:w w:val="100"/>
        </w:rPr>
        <w:t xml:space="preserve"> address is </w:t>
      </w:r>
      <w:r w:rsidRPr="00DD5B05">
        <w:rPr>
          <w:rFonts w:cs="Arial"/>
          <w:color w:val="auto"/>
          <w:spacing w:val="-3"/>
          <w:w w:val="100"/>
          <w:szCs w:val="20"/>
        </w:rPr>
        <w:t>[</w:t>
      </w:r>
      <w:r w:rsidRPr="00DD5B05">
        <w:rPr>
          <w:rFonts w:ascii="Arial" w:hAnsi="Arial" w:cs="Arial"/>
          <w:b/>
          <w:bCs/>
          <w:color w:val="auto"/>
          <w:spacing w:val="-3"/>
          <w:w w:val="100"/>
          <w:sz w:val="20"/>
          <w:szCs w:val="20"/>
        </w:rPr>
        <w:t>address, city, county</w:t>
      </w:r>
      <w:r w:rsidRPr="00DD5B05">
        <w:rPr>
          <w:rFonts w:cs="Arial"/>
          <w:color w:val="auto"/>
          <w:spacing w:val="-3"/>
          <w:w w:val="100"/>
          <w:szCs w:val="20"/>
        </w:rPr>
        <w:t>]</w:t>
      </w:r>
      <w:r w:rsidRPr="00DD5B05">
        <w:rPr>
          <w:color w:val="auto"/>
          <w:spacing w:val="-3"/>
          <w:w w:val="100"/>
        </w:rPr>
        <w:t xml:space="preserve"> County, Texas. [[</w:t>
      </w:r>
      <w:r w:rsidRPr="00DD5B05">
        <w:rPr>
          <w:rFonts w:ascii="Arial" w:hAnsi="Arial" w:cs="Arial"/>
          <w:b/>
          <w:bCs/>
          <w:color w:val="auto"/>
          <w:spacing w:val="-3"/>
          <w:w w:val="100"/>
          <w:sz w:val="20"/>
          <w:szCs w:val="20"/>
        </w:rPr>
        <w:t>Name of applicant</w:t>
      </w:r>
      <w:r w:rsidRPr="00DD5B05">
        <w:rPr>
          <w:color w:val="auto"/>
          <w:spacing w:val="-3"/>
          <w:w w:val="100"/>
        </w:rPr>
        <w:t>]</w:t>
      </w:r>
      <w:proofErr w:type="gramStart"/>
      <w:r w:rsidRPr="00DD5B05">
        <w:rPr>
          <w:color w:val="auto"/>
          <w:spacing w:val="-3"/>
          <w:w w:val="100"/>
        </w:rPr>
        <w:t>/[</w:t>
      </w:r>
      <w:proofErr w:type="gramEnd"/>
      <w:r w:rsidRPr="00DD5B05">
        <w:rPr>
          <w:rFonts w:ascii="Arial" w:hAnsi="Arial" w:cs="Arial"/>
          <w:b/>
          <w:bCs/>
          <w:color w:val="auto"/>
          <w:spacing w:val="-3"/>
          <w:w w:val="100"/>
          <w:sz w:val="20"/>
          <w:szCs w:val="20"/>
        </w:rPr>
        <w:t>Name of proposed guardian</w:t>
      </w:r>
      <w:r w:rsidRPr="00DD5B05">
        <w:rPr>
          <w:color w:val="auto"/>
          <w:spacing w:val="-3"/>
          <w:w w:val="100"/>
        </w:rPr>
        <w:t>]] is not disqualified by law to serve as guardian for Ward.</w:t>
      </w:r>
    </w:p>
    <w:p w14:paraId="4CC8BF57" w14:textId="77777777" w:rsidR="009C0B9A"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6.</w:t>
      </w:r>
      <w:r w:rsidRPr="00DD5B05">
        <w:rPr>
          <w:color w:val="auto"/>
          <w:w w:val="100"/>
        </w:rPr>
        <w:tab/>
      </w:r>
      <w:r w:rsidRPr="00DD5B05">
        <w:rPr>
          <w:i/>
          <w:iCs/>
          <w:color w:val="auto"/>
          <w:spacing w:val="-3"/>
          <w:w w:val="100"/>
        </w:rPr>
        <w:t>Venue.</w:t>
      </w:r>
      <w:r w:rsidRPr="00DD5B05">
        <w:rPr>
          <w:i/>
          <w:iCs/>
          <w:color w:val="auto"/>
          <w:spacing w:val="-3"/>
          <w:w w:val="100"/>
        </w:rPr>
        <w:t> </w:t>
      </w:r>
      <w:r w:rsidRPr="00DD5B05">
        <w:rPr>
          <w:color w:val="auto"/>
          <w:spacing w:val="-3"/>
          <w:w w:val="100"/>
        </w:rPr>
        <w:t xml:space="preserve">This Court has venue of this proceeding because </w:t>
      </w:r>
      <w:r w:rsidRPr="00DD5B05">
        <w:rPr>
          <w:rFonts w:cs="Arial"/>
          <w:color w:val="auto"/>
          <w:spacing w:val="-3"/>
          <w:w w:val="100"/>
          <w:szCs w:val="20"/>
        </w:rPr>
        <w:t>[</w:t>
      </w:r>
      <w:r w:rsidRPr="00DD5B05">
        <w:rPr>
          <w:rFonts w:ascii="Arial" w:hAnsi="Arial" w:cs="Arial"/>
          <w:b/>
          <w:bCs/>
          <w:color w:val="auto"/>
          <w:spacing w:val="-3"/>
          <w:w w:val="100"/>
          <w:sz w:val="20"/>
          <w:szCs w:val="20"/>
        </w:rPr>
        <w:t>name of ward</w:t>
      </w:r>
      <w:r w:rsidRPr="00DD5B05">
        <w:rPr>
          <w:rFonts w:cs="Arial"/>
          <w:color w:val="auto"/>
          <w:spacing w:val="-3"/>
          <w:w w:val="100"/>
          <w:szCs w:val="20"/>
        </w:rPr>
        <w:t>]</w:t>
      </w:r>
      <w:r w:rsidRPr="00DD5B05">
        <w:rPr>
          <w:color w:val="auto"/>
          <w:spacing w:val="-3"/>
          <w:w w:val="100"/>
        </w:rPr>
        <w:t xml:space="preserve"> [resides</w:t>
      </w:r>
      <w:r w:rsidRPr="00DD5B05">
        <w:rPr>
          <w:b/>
          <w:bCs/>
          <w:color w:val="auto"/>
          <w:spacing w:val="-3"/>
          <w:w w:val="100"/>
        </w:rPr>
        <w:t>/</w:t>
      </w:r>
      <w:r w:rsidRPr="00DD5B05">
        <w:rPr>
          <w:color w:val="auto"/>
          <w:spacing w:val="-3"/>
          <w:w w:val="100"/>
        </w:rPr>
        <w:t>intends to reside] in this county.</w:t>
      </w:r>
    </w:p>
    <w:p w14:paraId="253D0392" w14:textId="4C6143AC" w:rsidR="003D2E35" w:rsidRPr="00DD5B05" w:rsidRDefault="009C0B9A" w:rsidP="009C0B9A">
      <w:pPr>
        <w:pStyle w:val="para0"/>
        <w:tabs>
          <w:tab w:val="clear" w:pos="9000"/>
        </w:tabs>
        <w:spacing w:before="0" w:after="240" w:line="240" w:lineRule="auto"/>
        <w:ind w:firstLine="720"/>
        <w:rPr>
          <w:color w:val="auto"/>
          <w:w w:val="100"/>
        </w:rPr>
      </w:pPr>
      <w:r w:rsidRPr="00DD5B05">
        <w:rPr>
          <w:color w:val="auto"/>
          <w:w w:val="100"/>
        </w:rPr>
        <w:t>7.</w:t>
      </w:r>
      <w:r w:rsidRPr="00DD5B05">
        <w:rPr>
          <w:color w:val="auto"/>
          <w:w w:val="100"/>
        </w:rPr>
        <w:tab/>
      </w:r>
      <w:r w:rsidRPr="00DD5B05">
        <w:rPr>
          <w:i/>
          <w:iCs/>
          <w:color w:val="auto"/>
          <w:spacing w:val="-3"/>
          <w:w w:val="100"/>
        </w:rPr>
        <w:t>Duties and Powers of Guardian of the Person.</w:t>
      </w:r>
      <w:r w:rsidRPr="00DD5B05">
        <w:rPr>
          <w:i/>
          <w:iCs/>
          <w:color w:val="auto"/>
          <w:spacing w:val="-3"/>
          <w:w w:val="100"/>
        </w:rPr>
        <w:t> </w:t>
      </w:r>
      <w:r w:rsidRPr="00DD5B05">
        <w:rPr>
          <w:color w:val="auto"/>
          <w:spacing w:val="-3"/>
          <w:w w:val="100"/>
        </w:rPr>
        <w:t>Applicant alleges that Ward has previously been adjudicated to be [totally/partially] incapacitated and is unable to properly manage [some/all] of [his/her] personal affairs and estate. As a result of these incapacities, Applicant requests that the guardian of the person be granted the following powers and authority</w:t>
      </w:r>
      <w:r w:rsidR="003D2E35" w:rsidRPr="00DD5B05">
        <w:rPr>
          <w:color w:val="auto"/>
          <w:spacing w:val="-3"/>
          <w:w w:val="100"/>
        </w:rPr>
        <w:t>:</w:t>
      </w:r>
    </w:p>
    <w:p w14:paraId="30BECFC8" w14:textId="57A48065" w:rsidR="003D2E35" w:rsidRPr="00571C06" w:rsidRDefault="000F74FB" w:rsidP="00527400">
      <w:pPr>
        <w:pStyle w:val="UserInstructioncenterhidden"/>
      </w:pPr>
      <w:r w:rsidRPr="00571C06">
        <w:t xml:space="preserve">Include as appropriate. </w:t>
      </w:r>
      <w:r w:rsidR="003D2E35" w:rsidRPr="00571C06">
        <w:t>The following are examples.</w:t>
      </w:r>
    </w:p>
    <w:p w14:paraId="2C648868"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a.</w:t>
      </w:r>
      <w:r w:rsidRPr="00DD5B05">
        <w:rPr>
          <w:color w:val="auto"/>
          <w:w w:val="100"/>
        </w:rPr>
        <w:tab/>
      </w:r>
      <w:r w:rsidRPr="00DD5B05">
        <w:rPr>
          <w:color w:val="auto"/>
          <w:spacing w:val="-3"/>
          <w:w w:val="100"/>
        </w:rPr>
        <w:t>To take charge of the person of Ward.</w:t>
      </w:r>
    </w:p>
    <w:p w14:paraId="27D1BB99"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b.</w:t>
      </w:r>
      <w:r w:rsidRPr="00DD5B05">
        <w:rPr>
          <w:color w:val="auto"/>
          <w:w w:val="100"/>
        </w:rPr>
        <w:tab/>
      </w:r>
      <w:r w:rsidRPr="00DD5B05">
        <w:rPr>
          <w:color w:val="auto"/>
          <w:spacing w:val="-3"/>
          <w:w w:val="100"/>
        </w:rPr>
        <w:t xml:space="preserve">To review, take possession of, and consent to the disclosure of Ward’s medical or dental records. </w:t>
      </w:r>
    </w:p>
    <w:p w14:paraId="3416B0CD"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c.</w:t>
      </w:r>
      <w:r w:rsidRPr="00DD5B05">
        <w:rPr>
          <w:color w:val="auto"/>
          <w:w w:val="100"/>
        </w:rPr>
        <w:tab/>
      </w:r>
      <w:r w:rsidRPr="00DD5B05">
        <w:rPr>
          <w:color w:val="auto"/>
          <w:spacing w:val="-3"/>
          <w:w w:val="100"/>
        </w:rPr>
        <w:t>To apply for, arrange for, and consent to all psychological, psychiatric, or medical examinations, tests, or evaluations for Ward.</w:t>
      </w:r>
    </w:p>
    <w:p w14:paraId="6589889B"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d.</w:t>
      </w:r>
      <w:r w:rsidRPr="00DD5B05">
        <w:rPr>
          <w:color w:val="auto"/>
          <w:w w:val="100"/>
        </w:rPr>
        <w:tab/>
      </w:r>
      <w:r w:rsidRPr="00DD5B05">
        <w:rPr>
          <w:color w:val="auto"/>
          <w:spacing w:val="-3"/>
          <w:w w:val="100"/>
        </w:rPr>
        <w:t>To consent to or object to medical and dental treatment for Ward, including surgery.</w:t>
      </w:r>
    </w:p>
    <w:p w14:paraId="684A7DDE"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e.</w:t>
      </w:r>
      <w:r w:rsidRPr="00DD5B05">
        <w:rPr>
          <w:color w:val="auto"/>
          <w:w w:val="100"/>
        </w:rPr>
        <w:tab/>
      </w:r>
      <w:r w:rsidRPr="00DD5B05">
        <w:rPr>
          <w:color w:val="auto"/>
          <w:spacing w:val="-3"/>
          <w:w w:val="100"/>
        </w:rPr>
        <w:t>To apply for, consent to, and enroll Ward in nonresidential aging or Alzheimer’s programs and services that are reasonably required and needed by Ward and that are operated by public and private agencies and facilities.</w:t>
      </w:r>
    </w:p>
    <w:p w14:paraId="0CCBAC81"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f.</w:t>
      </w:r>
      <w:r w:rsidRPr="00DD5B05">
        <w:rPr>
          <w:color w:val="auto"/>
          <w:w w:val="100"/>
        </w:rPr>
        <w:tab/>
      </w:r>
      <w:r w:rsidRPr="00DD5B05">
        <w:rPr>
          <w:color w:val="auto"/>
          <w:spacing w:val="-3"/>
          <w:w w:val="100"/>
        </w:rPr>
        <w:t xml:space="preserve">To make </w:t>
      </w:r>
      <w:proofErr w:type="gramStart"/>
      <w:r w:rsidRPr="00DD5B05">
        <w:rPr>
          <w:color w:val="auto"/>
          <w:spacing w:val="-3"/>
          <w:w w:val="100"/>
        </w:rPr>
        <w:t>application</w:t>
      </w:r>
      <w:proofErr w:type="gramEnd"/>
      <w:r w:rsidRPr="00DD5B05">
        <w:rPr>
          <w:color w:val="auto"/>
          <w:spacing w:val="-3"/>
          <w:w w:val="100"/>
        </w:rPr>
        <w:t xml:space="preserve"> for and to enroll Ward in private and public residential care facilities.</w:t>
      </w:r>
    </w:p>
    <w:p w14:paraId="7CA59831"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g.</w:t>
      </w:r>
      <w:r w:rsidRPr="00DD5B05">
        <w:rPr>
          <w:color w:val="auto"/>
          <w:w w:val="100"/>
        </w:rPr>
        <w:tab/>
      </w:r>
      <w:r w:rsidRPr="00DD5B05">
        <w:rPr>
          <w:color w:val="auto"/>
          <w:spacing w:val="-3"/>
          <w:w w:val="100"/>
        </w:rPr>
        <w:t xml:space="preserve">To place Ward in an appropriate living and treatment environment, including but not limited to a hospital; a </w:t>
      </w:r>
      <w:proofErr w:type="gramStart"/>
      <w:r w:rsidRPr="00DD5B05">
        <w:rPr>
          <w:color w:val="auto"/>
          <w:spacing w:val="-3"/>
          <w:w w:val="100"/>
        </w:rPr>
        <w:t>nonresidential</w:t>
      </w:r>
      <w:proofErr w:type="gramEnd"/>
      <w:r w:rsidRPr="00DD5B05">
        <w:rPr>
          <w:color w:val="auto"/>
          <w:spacing w:val="-3"/>
          <w:w w:val="100"/>
        </w:rPr>
        <w:t>, private or public twenty-four-hour care facility; or a nursing home facility.</w:t>
      </w:r>
    </w:p>
    <w:p w14:paraId="77CC8D01"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h.</w:t>
      </w:r>
      <w:r w:rsidRPr="00DD5B05">
        <w:rPr>
          <w:color w:val="auto"/>
          <w:w w:val="100"/>
        </w:rPr>
        <w:tab/>
      </w:r>
      <w:r w:rsidRPr="00DD5B05">
        <w:rPr>
          <w:color w:val="auto"/>
          <w:spacing w:val="-3"/>
          <w:w w:val="100"/>
        </w:rPr>
        <w:t xml:space="preserve">To apply for and employ nurses, sitters, caregivers, therapists, and other </w:t>
      </w:r>
      <w:proofErr w:type="gramStart"/>
      <w:r w:rsidRPr="00DD5B05">
        <w:rPr>
          <w:color w:val="auto"/>
          <w:spacing w:val="-3"/>
          <w:w w:val="100"/>
        </w:rPr>
        <w:t>persons</w:t>
      </w:r>
      <w:proofErr w:type="gramEnd"/>
      <w:r w:rsidRPr="00DD5B05">
        <w:rPr>
          <w:color w:val="auto"/>
          <w:spacing w:val="-3"/>
          <w:w w:val="100"/>
        </w:rPr>
        <w:t xml:space="preserve"> to assist Ward.</w:t>
      </w:r>
    </w:p>
    <w:p w14:paraId="7D4A4D48" w14:textId="77777777" w:rsidR="00DD5B05" w:rsidRPr="00DD5B05" w:rsidRDefault="00DD5B05" w:rsidP="00DD5B05">
      <w:pPr>
        <w:pStyle w:val="StepaIndent"/>
        <w:widowControl/>
        <w:tabs>
          <w:tab w:val="clear" w:pos="2160"/>
        </w:tabs>
        <w:spacing w:line="240" w:lineRule="auto"/>
        <w:rPr>
          <w:color w:val="auto"/>
          <w:w w:val="100"/>
        </w:rPr>
      </w:pPr>
      <w:proofErr w:type="spellStart"/>
      <w:r w:rsidRPr="00DD5B05">
        <w:rPr>
          <w:color w:val="auto"/>
          <w:w w:val="100"/>
        </w:rPr>
        <w:t>i</w:t>
      </w:r>
      <w:proofErr w:type="spellEnd"/>
      <w:r w:rsidRPr="00DD5B05">
        <w:rPr>
          <w:color w:val="auto"/>
          <w:w w:val="100"/>
        </w:rPr>
        <w:t>.</w:t>
      </w:r>
      <w:r w:rsidRPr="00DD5B05">
        <w:rPr>
          <w:color w:val="auto"/>
          <w:w w:val="100"/>
        </w:rPr>
        <w:tab/>
      </w:r>
      <w:r w:rsidRPr="00DD5B05">
        <w:rPr>
          <w:color w:val="auto"/>
          <w:spacing w:val="-3"/>
          <w:w w:val="100"/>
        </w:rPr>
        <w:t>To have possession and control of Ward and to deny anyone access to Ward if such is in [his/her] best interest.</w:t>
      </w:r>
    </w:p>
    <w:p w14:paraId="2683AEFB"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j.</w:t>
      </w:r>
      <w:r w:rsidRPr="00DD5B05">
        <w:rPr>
          <w:color w:val="auto"/>
          <w:w w:val="100"/>
        </w:rPr>
        <w:tab/>
      </w:r>
      <w:r w:rsidRPr="00DD5B05">
        <w:rPr>
          <w:color w:val="auto"/>
          <w:spacing w:val="-3"/>
          <w:w w:val="100"/>
        </w:rPr>
        <w:t xml:space="preserve">To hire and discharge doctors, psychiatrists, nurses, nurses’ </w:t>
      </w:r>
      <w:proofErr w:type="spellStart"/>
      <w:r w:rsidRPr="00DD5B05">
        <w:rPr>
          <w:color w:val="auto"/>
          <w:spacing w:val="-3"/>
          <w:w w:val="100"/>
        </w:rPr>
        <w:t>aids</w:t>
      </w:r>
      <w:proofErr w:type="spellEnd"/>
      <w:r w:rsidRPr="00DD5B05">
        <w:rPr>
          <w:color w:val="auto"/>
          <w:spacing w:val="-3"/>
          <w:w w:val="100"/>
        </w:rPr>
        <w:t>, and other health-care providers providing services to Ward.</w:t>
      </w:r>
    </w:p>
    <w:p w14:paraId="24DC9559"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lastRenderedPageBreak/>
        <w:t>k.</w:t>
      </w:r>
      <w:r w:rsidRPr="00DD5B05">
        <w:rPr>
          <w:color w:val="auto"/>
          <w:w w:val="100"/>
        </w:rPr>
        <w:tab/>
      </w:r>
      <w:r w:rsidRPr="00DD5B05">
        <w:rPr>
          <w:color w:val="auto"/>
          <w:spacing w:val="-3"/>
          <w:w w:val="100"/>
        </w:rPr>
        <w:t>To affirm or revoke the advanced directive previously executed by Ward as may be in [his/her] best interest and to communicate that affirmation or revocation to Ward’s treating physicians.</w:t>
      </w:r>
    </w:p>
    <w:p w14:paraId="3D5A39B8"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l.</w:t>
      </w:r>
      <w:r w:rsidRPr="00DD5B05">
        <w:rPr>
          <w:color w:val="auto"/>
          <w:w w:val="100"/>
        </w:rPr>
        <w:tab/>
      </w:r>
      <w:r w:rsidRPr="00DD5B05">
        <w:rPr>
          <w:color w:val="auto"/>
          <w:spacing w:val="-3"/>
          <w:w w:val="100"/>
        </w:rPr>
        <w:t>To retain and discharge caretakers for Ward and to monitor and control access of third parties to [him/her].</w:t>
      </w:r>
    </w:p>
    <w:p w14:paraId="49651F23"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m.</w:t>
      </w:r>
      <w:r w:rsidRPr="00DD5B05">
        <w:rPr>
          <w:color w:val="auto"/>
          <w:w w:val="100"/>
        </w:rPr>
        <w:tab/>
      </w:r>
      <w:r w:rsidRPr="00DD5B05">
        <w:rPr>
          <w:color w:val="auto"/>
          <w:spacing w:val="-3"/>
          <w:w w:val="100"/>
        </w:rPr>
        <w:t>To give permission and sign releases for the inspection and dissemination of confidential legal, medical, financial, and other information and records to third parties.</w:t>
      </w:r>
    </w:p>
    <w:p w14:paraId="47684CA5"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n.</w:t>
      </w:r>
      <w:r w:rsidRPr="00DD5B05">
        <w:rPr>
          <w:color w:val="auto"/>
          <w:w w:val="100"/>
        </w:rPr>
        <w:tab/>
      </w:r>
      <w:r w:rsidRPr="00DD5B05">
        <w:rPr>
          <w:color w:val="auto"/>
          <w:spacing w:val="-3"/>
          <w:w w:val="100"/>
        </w:rPr>
        <w:t>To apply for and secure an identification card, social security card, or other identification documents for Ward.</w:t>
      </w:r>
    </w:p>
    <w:p w14:paraId="075121FF"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o.</w:t>
      </w:r>
      <w:r w:rsidRPr="00DD5B05">
        <w:rPr>
          <w:color w:val="auto"/>
          <w:w w:val="100"/>
        </w:rPr>
        <w:tab/>
      </w:r>
      <w:r w:rsidRPr="00DD5B05">
        <w:rPr>
          <w:color w:val="auto"/>
          <w:spacing w:val="-3"/>
          <w:w w:val="100"/>
        </w:rPr>
        <w:t>To control the delivery and receipt of Ward’s mail.</w:t>
      </w:r>
    </w:p>
    <w:p w14:paraId="4E91F520"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p.</w:t>
      </w:r>
      <w:r w:rsidRPr="00DD5B05">
        <w:rPr>
          <w:color w:val="auto"/>
          <w:w w:val="100"/>
        </w:rPr>
        <w:tab/>
      </w:r>
      <w:r w:rsidRPr="00DD5B05">
        <w:rPr>
          <w:color w:val="auto"/>
          <w:spacing w:val="-3"/>
          <w:w w:val="100"/>
        </w:rPr>
        <w:t>To do such other and further acts concerning Ward as the Court may from time to time direct by express authorization through written order of the Court.</w:t>
      </w:r>
    </w:p>
    <w:p w14:paraId="50759D06" w14:textId="73270E10" w:rsidR="00DD5B05" w:rsidRPr="00DD5B05" w:rsidRDefault="00DD5B05" w:rsidP="00DD5B05">
      <w:pPr>
        <w:pStyle w:val="para0"/>
        <w:tabs>
          <w:tab w:val="clear" w:pos="9000"/>
        </w:tabs>
        <w:spacing w:before="0" w:after="240" w:line="240" w:lineRule="auto"/>
        <w:ind w:firstLine="720"/>
        <w:rPr>
          <w:color w:val="auto"/>
          <w:w w:val="100"/>
        </w:rPr>
      </w:pPr>
      <w:r w:rsidRPr="00DD5B05">
        <w:rPr>
          <w:color w:val="auto"/>
          <w:w w:val="100"/>
        </w:rPr>
        <w:t>8.</w:t>
      </w:r>
      <w:r w:rsidRPr="00DD5B05">
        <w:rPr>
          <w:color w:val="auto"/>
          <w:w w:val="100"/>
        </w:rPr>
        <w:tab/>
      </w:r>
      <w:r w:rsidRPr="00DD5B05">
        <w:rPr>
          <w:i/>
          <w:iCs/>
          <w:color w:val="auto"/>
          <w:spacing w:val="-3"/>
          <w:w w:val="100"/>
        </w:rPr>
        <w:t>Duties and Powers of Guardian of the Estate.</w:t>
      </w:r>
      <w:r w:rsidRPr="00DD5B05">
        <w:rPr>
          <w:i/>
          <w:iCs/>
          <w:color w:val="auto"/>
          <w:spacing w:val="-3"/>
          <w:w w:val="100"/>
        </w:rPr>
        <w:t> </w:t>
      </w:r>
      <w:r w:rsidRPr="00DD5B05">
        <w:rPr>
          <w:color w:val="auto"/>
          <w:spacing w:val="-3"/>
          <w:w w:val="100"/>
        </w:rPr>
        <w:t>Applicant alleges that Ward has previously been adjudicated to be [totally</w:t>
      </w:r>
      <w:r w:rsidRPr="00DD5B05">
        <w:rPr>
          <w:b/>
          <w:bCs/>
          <w:color w:val="auto"/>
          <w:spacing w:val="-3"/>
          <w:w w:val="100"/>
        </w:rPr>
        <w:t>/</w:t>
      </w:r>
      <w:r w:rsidRPr="00DD5B05">
        <w:rPr>
          <w:color w:val="auto"/>
          <w:spacing w:val="-3"/>
          <w:w w:val="100"/>
        </w:rPr>
        <w:t>partially] incapacitated and is unable to properly manage [some/all]</w:t>
      </w:r>
      <w:r w:rsidR="003D7023">
        <w:rPr>
          <w:color w:val="auto"/>
          <w:spacing w:val="-3"/>
          <w:w w:val="100"/>
        </w:rPr>
        <w:t xml:space="preserve"> </w:t>
      </w:r>
      <w:r w:rsidRPr="00DD5B05">
        <w:rPr>
          <w:color w:val="auto"/>
          <w:spacing w:val="-3"/>
          <w:w w:val="100"/>
        </w:rPr>
        <w:t>of</w:t>
      </w:r>
      <w:r w:rsidRPr="00DD5B05">
        <w:rPr>
          <w:b/>
          <w:bCs/>
          <w:color w:val="auto"/>
          <w:spacing w:val="-3"/>
          <w:w w:val="100"/>
        </w:rPr>
        <w:t xml:space="preserve"> </w:t>
      </w:r>
      <w:r w:rsidRPr="00DD5B05">
        <w:rPr>
          <w:color w:val="auto"/>
          <w:spacing w:val="-3"/>
          <w:w w:val="100"/>
        </w:rPr>
        <w:t>[his/her] personal affairs and [his/her] estate to the extent indicated in the attached certified copy of all papers of the guardianship that were filed and recorded in the foreign court. As a result of these incapacities, Applicant request</w:t>
      </w:r>
      <w:r w:rsidR="00967A88">
        <w:rPr>
          <w:color w:val="auto"/>
          <w:spacing w:val="-3"/>
          <w:w w:val="100"/>
        </w:rPr>
        <w:t>s</w:t>
      </w:r>
      <w:r w:rsidRPr="00DD5B05">
        <w:rPr>
          <w:color w:val="auto"/>
          <w:spacing w:val="-3"/>
          <w:w w:val="100"/>
        </w:rPr>
        <w:t xml:space="preserve"> that the guardian of the estate be granted the following powers:</w:t>
      </w:r>
    </w:p>
    <w:p w14:paraId="4B15C532"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a.</w:t>
      </w:r>
      <w:r w:rsidRPr="00DD5B05">
        <w:rPr>
          <w:color w:val="auto"/>
          <w:w w:val="100"/>
        </w:rPr>
        <w:tab/>
      </w:r>
      <w:r w:rsidRPr="00DD5B05">
        <w:rPr>
          <w:color w:val="auto"/>
          <w:spacing w:val="-3"/>
          <w:w w:val="100"/>
        </w:rPr>
        <w:t>To possess and manage the properties of Ward, including all bank accounts, securities accounts, annuities, and other investments of Ward; to have possession and management of Ward’s personal possessions; and to have total access to all records of Ward.</w:t>
      </w:r>
    </w:p>
    <w:p w14:paraId="1D3AFD16"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b.</w:t>
      </w:r>
      <w:r w:rsidRPr="00DD5B05">
        <w:rPr>
          <w:color w:val="auto"/>
          <w:w w:val="100"/>
        </w:rPr>
        <w:tab/>
      </w:r>
      <w:r w:rsidRPr="00DD5B05">
        <w:rPr>
          <w:color w:val="auto"/>
          <w:spacing w:val="-3"/>
          <w:w w:val="100"/>
        </w:rPr>
        <w:t>To take possession of Ward’s cash on hand or on deposit; Ward’s stocks, bonds, or other securities; and Ward’s accounts at financial institutions or at stock or brokerage firms, and to open new accounts and to be the authorized signatory on such accounts.</w:t>
      </w:r>
    </w:p>
    <w:p w14:paraId="7B0BFA5F"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c.</w:t>
      </w:r>
      <w:r w:rsidRPr="00DD5B05">
        <w:rPr>
          <w:color w:val="auto"/>
          <w:w w:val="100"/>
        </w:rPr>
        <w:tab/>
      </w:r>
      <w:r w:rsidRPr="00DD5B05">
        <w:rPr>
          <w:color w:val="auto"/>
          <w:spacing w:val="-3"/>
          <w:w w:val="100"/>
        </w:rPr>
        <w:t>To collect debts, rentals, wages, or other claims due Ward.</w:t>
      </w:r>
    </w:p>
    <w:p w14:paraId="1591165C"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d.</w:t>
      </w:r>
      <w:r w:rsidRPr="00DD5B05">
        <w:rPr>
          <w:color w:val="auto"/>
          <w:w w:val="100"/>
        </w:rPr>
        <w:tab/>
      </w:r>
      <w:r w:rsidRPr="00DD5B05">
        <w:rPr>
          <w:color w:val="auto"/>
          <w:spacing w:val="-3"/>
          <w:w w:val="100"/>
        </w:rPr>
        <w:t>To pay, compromise, or defend claims against Ward, subject to court approval.</w:t>
      </w:r>
    </w:p>
    <w:p w14:paraId="7A138708"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e.</w:t>
      </w:r>
      <w:r w:rsidRPr="00DD5B05">
        <w:rPr>
          <w:color w:val="auto"/>
          <w:w w:val="100"/>
        </w:rPr>
        <w:tab/>
      </w:r>
      <w:r w:rsidRPr="00DD5B05">
        <w:rPr>
          <w:color w:val="auto"/>
          <w:spacing w:val="-3"/>
          <w:w w:val="100"/>
        </w:rPr>
        <w:t>To represent Ward in any legal action, subject to court approval.</w:t>
      </w:r>
    </w:p>
    <w:p w14:paraId="5A304646"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f.</w:t>
      </w:r>
      <w:r w:rsidRPr="00DD5B05">
        <w:rPr>
          <w:color w:val="auto"/>
          <w:w w:val="100"/>
        </w:rPr>
        <w:tab/>
      </w:r>
      <w:r w:rsidRPr="00DD5B05">
        <w:rPr>
          <w:color w:val="auto"/>
          <w:spacing w:val="-3"/>
          <w:w w:val="100"/>
        </w:rPr>
        <w:t>To contract and to incur other obligations on Ward’s behalf and to renew and extend any obligations, subject to court approval.</w:t>
      </w:r>
    </w:p>
    <w:p w14:paraId="0904DBC0"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lastRenderedPageBreak/>
        <w:t>g.</w:t>
      </w:r>
      <w:r w:rsidRPr="00DD5B05">
        <w:rPr>
          <w:color w:val="auto"/>
          <w:w w:val="100"/>
        </w:rPr>
        <w:tab/>
      </w:r>
      <w:r w:rsidRPr="00DD5B05">
        <w:rPr>
          <w:color w:val="auto"/>
          <w:spacing w:val="-3"/>
          <w:w w:val="100"/>
        </w:rPr>
        <w:t>To collect and give receipt for any monies, rents, dividends, interest, trust proceeds, and all other types of income payable to or receivable by Ward.</w:t>
      </w:r>
    </w:p>
    <w:p w14:paraId="1A6F12F1"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h.</w:t>
      </w:r>
      <w:r w:rsidRPr="00DD5B05">
        <w:rPr>
          <w:color w:val="auto"/>
          <w:w w:val="100"/>
        </w:rPr>
        <w:tab/>
      </w:r>
      <w:r w:rsidRPr="00DD5B05">
        <w:rPr>
          <w:color w:val="auto"/>
          <w:spacing w:val="-3"/>
          <w:w w:val="100"/>
        </w:rPr>
        <w:t xml:space="preserve">To file a federal income tax return on Ward’s behalf and to pay </w:t>
      </w:r>
      <w:proofErr w:type="gramStart"/>
      <w:r w:rsidRPr="00DD5B05">
        <w:rPr>
          <w:color w:val="auto"/>
          <w:spacing w:val="-3"/>
          <w:w w:val="100"/>
        </w:rPr>
        <w:t>federal</w:t>
      </w:r>
      <w:proofErr w:type="gramEnd"/>
      <w:r w:rsidRPr="00DD5B05">
        <w:rPr>
          <w:color w:val="auto"/>
          <w:spacing w:val="-3"/>
          <w:w w:val="100"/>
        </w:rPr>
        <w:t>, state, and local taxes of Ward.</w:t>
      </w:r>
    </w:p>
    <w:p w14:paraId="32367840" w14:textId="77777777" w:rsidR="00DD5B05" w:rsidRPr="00DD5B05" w:rsidRDefault="00DD5B05" w:rsidP="00DD5B05">
      <w:pPr>
        <w:pStyle w:val="StepaIndent"/>
        <w:widowControl/>
        <w:tabs>
          <w:tab w:val="clear" w:pos="2160"/>
        </w:tabs>
        <w:spacing w:line="240" w:lineRule="auto"/>
        <w:rPr>
          <w:color w:val="auto"/>
          <w:w w:val="100"/>
        </w:rPr>
      </w:pPr>
      <w:proofErr w:type="spellStart"/>
      <w:r w:rsidRPr="00DD5B05">
        <w:rPr>
          <w:color w:val="auto"/>
          <w:w w:val="100"/>
        </w:rPr>
        <w:t>i</w:t>
      </w:r>
      <w:proofErr w:type="spellEnd"/>
      <w:r w:rsidRPr="00DD5B05">
        <w:rPr>
          <w:color w:val="auto"/>
          <w:w w:val="100"/>
        </w:rPr>
        <w:t>.</w:t>
      </w:r>
      <w:r w:rsidRPr="00DD5B05">
        <w:rPr>
          <w:color w:val="auto"/>
          <w:w w:val="100"/>
        </w:rPr>
        <w:tab/>
      </w:r>
      <w:r w:rsidRPr="00DD5B05">
        <w:rPr>
          <w:color w:val="auto"/>
          <w:spacing w:val="-3"/>
          <w:w w:val="100"/>
        </w:rPr>
        <w:t>To review, take possession of, and consent to the disclosure of Ward’s legal, financial, or other confidential books, documents, or other records.</w:t>
      </w:r>
    </w:p>
    <w:p w14:paraId="6EAFFAC6"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j.</w:t>
      </w:r>
      <w:r w:rsidRPr="00DD5B05">
        <w:rPr>
          <w:color w:val="auto"/>
          <w:w w:val="100"/>
        </w:rPr>
        <w:tab/>
      </w:r>
      <w:r w:rsidRPr="00DD5B05">
        <w:rPr>
          <w:color w:val="auto"/>
          <w:spacing w:val="-3"/>
          <w:w w:val="100"/>
        </w:rPr>
        <w:t xml:space="preserve">To employ and to discharge from employment attorneys, accountants, appraisers, and other </w:t>
      </w:r>
      <w:proofErr w:type="gramStart"/>
      <w:r w:rsidRPr="00DD5B05">
        <w:rPr>
          <w:color w:val="auto"/>
          <w:spacing w:val="-3"/>
          <w:w w:val="100"/>
        </w:rPr>
        <w:t>persons</w:t>
      </w:r>
      <w:proofErr w:type="gramEnd"/>
      <w:r w:rsidRPr="00DD5B05">
        <w:rPr>
          <w:color w:val="auto"/>
          <w:spacing w:val="-3"/>
          <w:w w:val="100"/>
        </w:rPr>
        <w:t xml:space="preserve"> necessary in the administration of the estate of Ward.</w:t>
      </w:r>
    </w:p>
    <w:p w14:paraId="703481BA" w14:textId="77777777" w:rsidR="00DD5B05" w:rsidRPr="00DD5B05" w:rsidRDefault="00DD5B05" w:rsidP="00DD5B05">
      <w:pPr>
        <w:pStyle w:val="StepaIndent"/>
        <w:widowControl/>
        <w:tabs>
          <w:tab w:val="clear" w:pos="2160"/>
        </w:tabs>
        <w:spacing w:line="240" w:lineRule="auto"/>
        <w:rPr>
          <w:color w:val="auto"/>
          <w:w w:val="100"/>
        </w:rPr>
      </w:pPr>
      <w:r w:rsidRPr="00DD5B05">
        <w:rPr>
          <w:color w:val="auto"/>
          <w:w w:val="100"/>
        </w:rPr>
        <w:t>k.</w:t>
      </w:r>
      <w:r w:rsidRPr="00DD5B05">
        <w:rPr>
          <w:color w:val="auto"/>
          <w:w w:val="100"/>
        </w:rPr>
        <w:tab/>
      </w:r>
      <w:r w:rsidRPr="00DD5B05">
        <w:rPr>
          <w:color w:val="auto"/>
          <w:spacing w:val="-3"/>
          <w:w w:val="100"/>
        </w:rPr>
        <w:t>To do such other and further acts concerning the property and interests of Ward and Ward’s estate as the Court may from time to time direct by express authorization through written order of the Court.</w:t>
      </w:r>
    </w:p>
    <w:p w14:paraId="2961A9E4" w14:textId="77777777" w:rsidR="00DD5B05" w:rsidRPr="00DD5B05" w:rsidRDefault="00DD5B05" w:rsidP="00DD5B05">
      <w:pPr>
        <w:pStyle w:val="para0"/>
        <w:tabs>
          <w:tab w:val="clear" w:pos="9000"/>
        </w:tabs>
        <w:spacing w:before="0" w:after="240" w:line="240" w:lineRule="auto"/>
        <w:ind w:firstLine="720"/>
        <w:rPr>
          <w:rFonts w:ascii="Arial" w:hAnsi="Arial" w:cs="Arial"/>
          <w:color w:val="auto"/>
          <w:spacing w:val="-3"/>
          <w:w w:val="100"/>
          <w:sz w:val="20"/>
          <w:szCs w:val="20"/>
        </w:rPr>
      </w:pPr>
      <w:r w:rsidRPr="00DD5B05">
        <w:rPr>
          <w:color w:val="auto"/>
          <w:w w:val="100"/>
        </w:rPr>
        <w:t>9.</w:t>
      </w:r>
      <w:r w:rsidRPr="00DD5B05">
        <w:rPr>
          <w:color w:val="auto"/>
          <w:w w:val="100"/>
        </w:rPr>
        <w:tab/>
      </w:r>
      <w:r w:rsidRPr="00DD5B05">
        <w:rPr>
          <w:i/>
          <w:iCs/>
          <w:color w:val="auto"/>
          <w:spacing w:val="-3"/>
          <w:w w:val="100"/>
        </w:rPr>
        <w:t>Property of Ward.</w:t>
      </w:r>
      <w:r w:rsidRPr="00DD5B05">
        <w:rPr>
          <w:i/>
          <w:iCs/>
          <w:color w:val="auto"/>
          <w:spacing w:val="-3"/>
          <w:w w:val="100"/>
        </w:rPr>
        <w:t> </w:t>
      </w:r>
      <w:r w:rsidRPr="00DD5B05">
        <w:rPr>
          <w:color w:val="auto"/>
          <w:spacing w:val="-3"/>
          <w:w w:val="100"/>
        </w:rPr>
        <w:t xml:space="preserve">Ward’s estate consists of the following: </w:t>
      </w:r>
      <w:r w:rsidRPr="00DD5B05">
        <w:rPr>
          <w:rFonts w:cs="Arial"/>
          <w:color w:val="auto"/>
          <w:spacing w:val="-3"/>
          <w:w w:val="100"/>
          <w:szCs w:val="20"/>
        </w:rPr>
        <w:t>[</w:t>
      </w:r>
      <w:r w:rsidRPr="00DD5B05">
        <w:rPr>
          <w:rFonts w:ascii="Arial" w:hAnsi="Arial" w:cs="Arial"/>
          <w:b/>
          <w:bCs/>
          <w:color w:val="auto"/>
          <w:spacing w:val="-3"/>
          <w:w w:val="100"/>
          <w:sz w:val="20"/>
          <w:szCs w:val="20"/>
        </w:rPr>
        <w:t>describe estate</w:t>
      </w:r>
      <w:r w:rsidRPr="00DD5B05">
        <w:rPr>
          <w:rFonts w:cs="Arial"/>
          <w:color w:val="auto"/>
          <w:spacing w:val="-3"/>
          <w:w w:val="100"/>
          <w:szCs w:val="20"/>
        </w:rPr>
        <w:t>]</w:t>
      </w:r>
      <w:r w:rsidRPr="00DD5B05">
        <w:rPr>
          <w:rFonts w:ascii="Arial" w:hAnsi="Arial" w:cs="Arial"/>
          <w:color w:val="auto"/>
          <w:spacing w:val="-3"/>
          <w:w w:val="100"/>
          <w:sz w:val="20"/>
          <w:szCs w:val="20"/>
        </w:rPr>
        <w:t>.</w:t>
      </w:r>
    </w:p>
    <w:p w14:paraId="22BF6A45" w14:textId="77777777" w:rsidR="00DD5B05" w:rsidRPr="00DD5B05" w:rsidRDefault="00DD5B05" w:rsidP="00DD5B05">
      <w:pPr>
        <w:pStyle w:val="para0"/>
        <w:tabs>
          <w:tab w:val="clear" w:pos="9000"/>
        </w:tabs>
        <w:spacing w:before="0" w:after="240" w:line="240" w:lineRule="auto"/>
        <w:ind w:firstLine="720"/>
        <w:rPr>
          <w:color w:val="auto"/>
          <w:w w:val="100"/>
        </w:rPr>
      </w:pPr>
      <w:r w:rsidRPr="00DD5B05">
        <w:rPr>
          <w:color w:val="auto"/>
          <w:spacing w:val="-3"/>
          <w:w w:val="100"/>
        </w:rPr>
        <w:t>10.</w:t>
      </w:r>
      <w:r w:rsidRPr="00DD5B05">
        <w:rPr>
          <w:color w:val="auto"/>
          <w:spacing w:val="-3"/>
          <w:w w:val="100"/>
        </w:rPr>
        <w:tab/>
      </w:r>
      <w:r w:rsidRPr="00DD5B05">
        <w:rPr>
          <w:i/>
          <w:iCs/>
          <w:color w:val="auto"/>
          <w:spacing w:val="-3"/>
          <w:w w:val="100"/>
        </w:rPr>
        <w:t xml:space="preserve">Compliance with Texas Estates Code.    </w:t>
      </w:r>
      <w:r w:rsidRPr="00DD5B05">
        <w:rPr>
          <w:color w:val="auto"/>
          <w:spacing w:val="-3"/>
          <w:w w:val="100"/>
        </w:rPr>
        <w:t xml:space="preserve">The proposed guardian has complied with the requirements of chapter 155 of the Texas Estates Code and </w:t>
      </w:r>
      <w:proofErr w:type="gramStart"/>
      <w:r w:rsidRPr="00DD5B05">
        <w:rPr>
          <w:color w:val="auto"/>
          <w:spacing w:val="-3"/>
          <w:w w:val="100"/>
        </w:rPr>
        <w:t>is in compliance with</w:t>
      </w:r>
      <w:proofErr w:type="gramEnd"/>
      <w:r w:rsidRPr="00DD5B05">
        <w:rPr>
          <w:color w:val="auto"/>
          <w:spacing w:val="-3"/>
          <w:w w:val="100"/>
        </w:rPr>
        <w:t xml:space="preserve"> section 1253.0515 of the Texas Estates Code.</w:t>
      </w:r>
    </w:p>
    <w:p w14:paraId="245C95C3" w14:textId="77777777" w:rsidR="00DD5B05" w:rsidRPr="00DD5B05" w:rsidRDefault="00DD5B05" w:rsidP="00DD5B05">
      <w:pPr>
        <w:pStyle w:val="Para"/>
        <w:widowControl/>
        <w:tabs>
          <w:tab w:val="clear" w:pos="9000"/>
        </w:tabs>
        <w:spacing w:line="240" w:lineRule="auto"/>
        <w:rPr>
          <w:color w:val="auto"/>
          <w:w w:val="100"/>
        </w:rPr>
      </w:pPr>
      <w:r w:rsidRPr="00DD5B05">
        <w:rPr>
          <w:color w:val="auto"/>
          <w:w w:val="100"/>
        </w:rPr>
        <w:t xml:space="preserve">Pursuant to Texas Estates Code section 1253.053, Applicant respectfully requests this Court grant this Application for Receipt and Acceptance of Foreign Guardianship and consider modifying the administrative procedures or requirements of the proposed transferred guardianship in accordance with local and state law.  </w:t>
      </w:r>
    </w:p>
    <w:p w14:paraId="08CE584D" w14:textId="0EEA1244" w:rsidR="003D2E35" w:rsidRPr="00DD5B05" w:rsidRDefault="00DD5B05" w:rsidP="00DD5B05">
      <w:pPr>
        <w:pStyle w:val="Para"/>
        <w:widowControl/>
        <w:tabs>
          <w:tab w:val="clear" w:pos="9000"/>
        </w:tabs>
        <w:spacing w:line="240" w:lineRule="auto"/>
        <w:rPr>
          <w:color w:val="auto"/>
          <w:w w:val="100"/>
        </w:rPr>
      </w:pPr>
      <w:r w:rsidRPr="00DD5B05">
        <w:rPr>
          <w:color w:val="auto"/>
          <w:w w:val="100"/>
        </w:rPr>
        <w:t>Applicant further requests that this Court find that it is in the best interest of Ward to grant this application and grant Applicant any further relief that the Court may deem appropriate</w:t>
      </w:r>
      <w:r w:rsidR="003D2E35" w:rsidRPr="00DD5B05">
        <w:rPr>
          <w:color w:val="auto"/>
          <w:w w:val="100"/>
        </w:rPr>
        <w:t>.</w:t>
      </w:r>
    </w:p>
    <w:p w14:paraId="6F1E349F" w14:textId="77777777" w:rsidR="003D2E35" w:rsidRPr="00DD5B05" w:rsidRDefault="003D2E35" w:rsidP="00ED3BF8">
      <w:pPr>
        <w:pStyle w:val="SignItemLast"/>
        <w:keepNext/>
        <w:widowControl/>
        <w:suppressAutoHyphens/>
        <w:spacing w:line="240" w:lineRule="auto"/>
      </w:pPr>
      <w:r w:rsidRPr="00DD5B05">
        <w:t>Respectfully submitted,</w:t>
      </w:r>
    </w:p>
    <w:p w14:paraId="74D5AFDE" w14:textId="77777777" w:rsidR="003D2E35" w:rsidRPr="00DD5B05" w:rsidRDefault="003D2E35" w:rsidP="00ED3BF8">
      <w:pPr>
        <w:pStyle w:val="SignBlock"/>
        <w:widowControl/>
        <w:suppressAutoHyphens/>
        <w:spacing w:before="480" w:line="240" w:lineRule="auto"/>
      </w:pPr>
      <w:r w:rsidRPr="00DD5B05">
        <w:tab/>
      </w:r>
    </w:p>
    <w:p w14:paraId="44C8DE72" w14:textId="39C05885" w:rsidR="003D2E35" w:rsidRPr="00DD5B05" w:rsidRDefault="006D01FA" w:rsidP="00ED3BF8">
      <w:pPr>
        <w:pStyle w:val="SignItem"/>
        <w:widowControl/>
        <w:suppressAutoHyphens/>
      </w:pPr>
      <w:r w:rsidRPr="00DD5B05">
        <w:rPr>
          <w:rFonts w:cs="Arial"/>
          <w:szCs w:val="20"/>
        </w:rPr>
        <w:t>[</w:t>
      </w:r>
      <w:r w:rsidR="003D2E35" w:rsidRPr="00DD5B05">
        <w:rPr>
          <w:rStyle w:val="Substitute"/>
        </w:rPr>
        <w:t>Name</w:t>
      </w:r>
      <w:r w:rsidRPr="00DD5B05">
        <w:rPr>
          <w:rFonts w:cs="Arial"/>
          <w:szCs w:val="20"/>
        </w:rPr>
        <w:t>]</w:t>
      </w:r>
    </w:p>
    <w:p w14:paraId="690A8C8F" w14:textId="77777777" w:rsidR="003D2E35" w:rsidRPr="00DD5B05" w:rsidRDefault="003D2E35" w:rsidP="00ED3BF8">
      <w:pPr>
        <w:pStyle w:val="SignItem"/>
        <w:widowControl/>
        <w:suppressAutoHyphens/>
      </w:pPr>
      <w:r w:rsidRPr="00DD5B05">
        <w:t>State Bar No.:</w:t>
      </w:r>
    </w:p>
    <w:p w14:paraId="54BF3F49" w14:textId="562C9EBE" w:rsidR="003D2E35" w:rsidRPr="00DD5B05" w:rsidRDefault="006D01FA" w:rsidP="00ED3BF8">
      <w:pPr>
        <w:pStyle w:val="SignItem"/>
        <w:widowControl/>
        <w:suppressAutoHyphens/>
      </w:pPr>
      <w:r w:rsidRPr="00DD5B05">
        <w:rPr>
          <w:rFonts w:cs="Arial"/>
          <w:szCs w:val="20"/>
        </w:rPr>
        <w:t>[</w:t>
      </w:r>
      <w:r w:rsidR="003D2E35" w:rsidRPr="00DD5B05">
        <w:rPr>
          <w:rStyle w:val="Substitute"/>
        </w:rPr>
        <w:t>Email address</w:t>
      </w:r>
      <w:r w:rsidRPr="00DD5B05">
        <w:rPr>
          <w:rFonts w:cs="Arial"/>
          <w:szCs w:val="20"/>
        </w:rPr>
        <w:t>]</w:t>
      </w:r>
    </w:p>
    <w:p w14:paraId="47EBBE98" w14:textId="19D687C2" w:rsidR="003D2E35" w:rsidRPr="00DD5B05" w:rsidRDefault="006D01FA" w:rsidP="00ED3BF8">
      <w:pPr>
        <w:pStyle w:val="SignItem"/>
        <w:widowControl/>
        <w:suppressAutoHyphens/>
      </w:pPr>
      <w:r w:rsidRPr="00DD5B05">
        <w:rPr>
          <w:rFonts w:cs="Arial"/>
          <w:szCs w:val="20"/>
        </w:rPr>
        <w:t>[</w:t>
      </w:r>
      <w:r w:rsidR="003D2E35" w:rsidRPr="00DD5B05">
        <w:rPr>
          <w:rStyle w:val="Substitute"/>
        </w:rPr>
        <w:t>Address</w:t>
      </w:r>
      <w:r w:rsidRPr="00DD5B05">
        <w:rPr>
          <w:rFonts w:cs="Arial"/>
          <w:szCs w:val="20"/>
        </w:rPr>
        <w:t>]</w:t>
      </w:r>
    </w:p>
    <w:p w14:paraId="39FB9659" w14:textId="12188269" w:rsidR="003D2E35" w:rsidRPr="00DD5B05" w:rsidRDefault="006D01FA" w:rsidP="00ED3BF8">
      <w:pPr>
        <w:pStyle w:val="SignItem"/>
        <w:widowControl/>
        <w:suppressAutoHyphens/>
      </w:pPr>
      <w:r w:rsidRPr="00DD5B05">
        <w:rPr>
          <w:rFonts w:cs="Arial"/>
          <w:szCs w:val="20"/>
        </w:rPr>
        <w:t>[</w:t>
      </w:r>
      <w:r w:rsidR="003D2E35" w:rsidRPr="00DD5B05">
        <w:rPr>
          <w:rStyle w:val="Substitute"/>
        </w:rPr>
        <w:t>Telephone</w:t>
      </w:r>
      <w:r w:rsidRPr="00DD5B05">
        <w:rPr>
          <w:rFonts w:cs="Arial"/>
          <w:szCs w:val="20"/>
        </w:rPr>
        <w:t>]</w:t>
      </w:r>
    </w:p>
    <w:p w14:paraId="03C3B8F7" w14:textId="76E0794E" w:rsidR="003D2E35" w:rsidRPr="00DD5B05" w:rsidRDefault="006D01FA" w:rsidP="00ED3BF8">
      <w:pPr>
        <w:pStyle w:val="SignItemLast"/>
        <w:widowControl/>
        <w:suppressAutoHyphens/>
        <w:spacing w:line="240" w:lineRule="auto"/>
      </w:pPr>
      <w:r w:rsidRPr="00DD5B05">
        <w:rPr>
          <w:rFonts w:cs="Arial"/>
          <w:szCs w:val="20"/>
        </w:rPr>
        <w:t>[</w:t>
      </w:r>
      <w:r w:rsidR="003D2E35" w:rsidRPr="00DD5B05">
        <w:rPr>
          <w:rStyle w:val="Substitute"/>
        </w:rPr>
        <w:t>Telecopier</w:t>
      </w:r>
      <w:r w:rsidRPr="00DD5B05">
        <w:rPr>
          <w:rFonts w:cs="Arial"/>
          <w:szCs w:val="20"/>
        </w:rPr>
        <w:t>]</w:t>
      </w:r>
    </w:p>
    <w:p w14:paraId="187E59AE" w14:textId="77777777" w:rsidR="003D2E35" w:rsidRPr="00DD5B05" w:rsidRDefault="003D2E35" w:rsidP="00527400">
      <w:pPr>
        <w:pStyle w:val="UserInstructioncenterhidden"/>
        <w:rPr>
          <w:color w:val="auto"/>
        </w:rPr>
      </w:pPr>
      <w:r w:rsidRPr="00DD5B05">
        <w:rPr>
          <w:color w:val="auto"/>
        </w:rPr>
        <w:t>Attach exhibits.</w:t>
      </w:r>
    </w:p>
    <w:p w14:paraId="42431FA8" w14:textId="77777777" w:rsidR="00603941" w:rsidRPr="00DD5B05" w:rsidRDefault="00603941" w:rsidP="00937698"/>
    <w:sectPr w:rsidR="00603941" w:rsidRPr="00DD5B05" w:rsidSect="003D2E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BC661" w14:textId="77777777" w:rsidR="00A16458" w:rsidRDefault="00A16458">
      <w:r>
        <w:separator/>
      </w:r>
    </w:p>
  </w:endnote>
  <w:endnote w:type="continuationSeparator" w:id="0">
    <w:p w14:paraId="712D6FB5" w14:textId="77777777" w:rsidR="00A16458" w:rsidRDefault="00A16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B5F96" w14:textId="77777777" w:rsidR="00A16458" w:rsidRDefault="00A16458">
      <w:r>
        <w:separator/>
      </w:r>
    </w:p>
  </w:footnote>
  <w:footnote w:type="continuationSeparator" w:id="0">
    <w:p w14:paraId="4814895D" w14:textId="77777777" w:rsidR="00A16458" w:rsidRDefault="00A164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922B7C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7F4C5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0101C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638911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45CC5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AF450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39179281">
    <w:abstractNumId w:val="8"/>
  </w:num>
  <w:num w:numId="2" w16cid:durableId="2128305458">
    <w:abstractNumId w:val="8"/>
  </w:num>
  <w:num w:numId="3" w16cid:durableId="1366830033">
    <w:abstractNumId w:val="3"/>
  </w:num>
  <w:num w:numId="4" w16cid:durableId="1609702177">
    <w:abstractNumId w:val="3"/>
  </w:num>
  <w:num w:numId="5" w16cid:durableId="2133937017">
    <w:abstractNumId w:val="9"/>
  </w:num>
  <w:num w:numId="6" w16cid:durableId="512304986">
    <w:abstractNumId w:val="9"/>
  </w:num>
  <w:num w:numId="7" w16cid:durableId="558595056">
    <w:abstractNumId w:val="7"/>
  </w:num>
  <w:num w:numId="8" w16cid:durableId="465050171">
    <w:abstractNumId w:val="7"/>
  </w:num>
  <w:num w:numId="9" w16cid:durableId="447353750">
    <w:abstractNumId w:val="12"/>
  </w:num>
  <w:num w:numId="10" w16cid:durableId="314920963">
    <w:abstractNumId w:val="14"/>
  </w:num>
  <w:num w:numId="11" w16cid:durableId="84617921">
    <w:abstractNumId w:val="8"/>
  </w:num>
  <w:num w:numId="12" w16cid:durableId="553544178">
    <w:abstractNumId w:val="3"/>
  </w:num>
  <w:num w:numId="13" w16cid:durableId="1658800899">
    <w:abstractNumId w:val="9"/>
  </w:num>
  <w:num w:numId="14" w16cid:durableId="351305168">
    <w:abstractNumId w:val="7"/>
  </w:num>
  <w:num w:numId="15" w16cid:durableId="1683319232">
    <w:abstractNumId w:val="6"/>
  </w:num>
  <w:num w:numId="16" w16cid:durableId="1535776751">
    <w:abstractNumId w:val="5"/>
  </w:num>
  <w:num w:numId="17" w16cid:durableId="1712440">
    <w:abstractNumId w:val="4"/>
  </w:num>
  <w:num w:numId="18" w16cid:durableId="1616017314">
    <w:abstractNumId w:val="2"/>
  </w:num>
  <w:num w:numId="19" w16cid:durableId="1694648727">
    <w:abstractNumId w:val="1"/>
  </w:num>
  <w:num w:numId="20" w16cid:durableId="789978131">
    <w:abstractNumId w:val="0"/>
  </w:num>
  <w:num w:numId="21" w16cid:durableId="1038437914">
    <w:abstractNumId w:val="10"/>
  </w:num>
  <w:num w:numId="22" w16cid:durableId="1858033185">
    <w:abstractNumId w:val="11"/>
  </w:num>
  <w:num w:numId="23" w16cid:durableId="21090402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3-3.docx"/>
    <w:docVar w:name="TBBStampDate" w:val="09-18-2022"/>
    <w:docVar w:name="TBBVer" w:val=".docx"/>
    <w:docVar w:name="TBBYear" w:val="2022"/>
  </w:docVars>
  <w:rsids>
    <w:rsidRoot w:val="003D2E35"/>
    <w:rsid w:val="00006704"/>
    <w:rsid w:val="00035105"/>
    <w:rsid w:val="00055419"/>
    <w:rsid w:val="00075517"/>
    <w:rsid w:val="000A5288"/>
    <w:rsid w:val="000A6DC7"/>
    <w:rsid w:val="000B0F31"/>
    <w:rsid w:val="000B259E"/>
    <w:rsid w:val="000D0833"/>
    <w:rsid w:val="000D5936"/>
    <w:rsid w:val="000F74FB"/>
    <w:rsid w:val="00103258"/>
    <w:rsid w:val="00124EC7"/>
    <w:rsid w:val="001357DF"/>
    <w:rsid w:val="00160916"/>
    <w:rsid w:val="00167635"/>
    <w:rsid w:val="001775C0"/>
    <w:rsid w:val="00195998"/>
    <w:rsid w:val="001B1460"/>
    <w:rsid w:val="001B4977"/>
    <w:rsid w:val="001C21F2"/>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20622"/>
    <w:rsid w:val="003675F7"/>
    <w:rsid w:val="00382C39"/>
    <w:rsid w:val="0038477B"/>
    <w:rsid w:val="00385003"/>
    <w:rsid w:val="003864FA"/>
    <w:rsid w:val="00386B7C"/>
    <w:rsid w:val="0039278E"/>
    <w:rsid w:val="00397006"/>
    <w:rsid w:val="00397661"/>
    <w:rsid w:val="003B4AB1"/>
    <w:rsid w:val="003C0B1C"/>
    <w:rsid w:val="003D2E35"/>
    <w:rsid w:val="003D7023"/>
    <w:rsid w:val="003D7347"/>
    <w:rsid w:val="003E1B11"/>
    <w:rsid w:val="00404057"/>
    <w:rsid w:val="004154FB"/>
    <w:rsid w:val="00417CAA"/>
    <w:rsid w:val="004217A3"/>
    <w:rsid w:val="0046632A"/>
    <w:rsid w:val="00472586"/>
    <w:rsid w:val="004A1988"/>
    <w:rsid w:val="004C7340"/>
    <w:rsid w:val="004D7E2D"/>
    <w:rsid w:val="004E343B"/>
    <w:rsid w:val="004F6E30"/>
    <w:rsid w:val="005038A4"/>
    <w:rsid w:val="00506BDD"/>
    <w:rsid w:val="005140F1"/>
    <w:rsid w:val="00527400"/>
    <w:rsid w:val="0054029D"/>
    <w:rsid w:val="005460BD"/>
    <w:rsid w:val="00551332"/>
    <w:rsid w:val="00562AB8"/>
    <w:rsid w:val="0056511D"/>
    <w:rsid w:val="00570333"/>
    <w:rsid w:val="00571C06"/>
    <w:rsid w:val="00574113"/>
    <w:rsid w:val="00582F0A"/>
    <w:rsid w:val="005906DA"/>
    <w:rsid w:val="005967D5"/>
    <w:rsid w:val="005B3021"/>
    <w:rsid w:val="005B4AE9"/>
    <w:rsid w:val="005B683D"/>
    <w:rsid w:val="005C3B9E"/>
    <w:rsid w:val="005C4081"/>
    <w:rsid w:val="00603941"/>
    <w:rsid w:val="00607DAB"/>
    <w:rsid w:val="006161C4"/>
    <w:rsid w:val="006213A8"/>
    <w:rsid w:val="00630A0B"/>
    <w:rsid w:val="006546C9"/>
    <w:rsid w:val="0066044D"/>
    <w:rsid w:val="00662FDF"/>
    <w:rsid w:val="00676127"/>
    <w:rsid w:val="00680E59"/>
    <w:rsid w:val="00686B48"/>
    <w:rsid w:val="006959A6"/>
    <w:rsid w:val="006C0869"/>
    <w:rsid w:val="006C1BBF"/>
    <w:rsid w:val="006C2810"/>
    <w:rsid w:val="006D01FA"/>
    <w:rsid w:val="006D14DF"/>
    <w:rsid w:val="006E3951"/>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67A88"/>
    <w:rsid w:val="00986BE4"/>
    <w:rsid w:val="00986C8F"/>
    <w:rsid w:val="009A2FE8"/>
    <w:rsid w:val="009A7C45"/>
    <w:rsid w:val="009C0B9A"/>
    <w:rsid w:val="009C6567"/>
    <w:rsid w:val="009D367E"/>
    <w:rsid w:val="009E0A8C"/>
    <w:rsid w:val="009F1B69"/>
    <w:rsid w:val="00A0215A"/>
    <w:rsid w:val="00A026BD"/>
    <w:rsid w:val="00A0583D"/>
    <w:rsid w:val="00A156B5"/>
    <w:rsid w:val="00A16458"/>
    <w:rsid w:val="00A60A1E"/>
    <w:rsid w:val="00A766BB"/>
    <w:rsid w:val="00AA74A2"/>
    <w:rsid w:val="00AB3BCD"/>
    <w:rsid w:val="00AE05F0"/>
    <w:rsid w:val="00AE61F5"/>
    <w:rsid w:val="00B12519"/>
    <w:rsid w:val="00B157A8"/>
    <w:rsid w:val="00B15C0D"/>
    <w:rsid w:val="00B17021"/>
    <w:rsid w:val="00B53927"/>
    <w:rsid w:val="00BA13C4"/>
    <w:rsid w:val="00BC1038"/>
    <w:rsid w:val="00BE2E17"/>
    <w:rsid w:val="00C04F3D"/>
    <w:rsid w:val="00C1069F"/>
    <w:rsid w:val="00C16AEA"/>
    <w:rsid w:val="00C445FE"/>
    <w:rsid w:val="00C53FF7"/>
    <w:rsid w:val="00CA0323"/>
    <w:rsid w:val="00CA5BD5"/>
    <w:rsid w:val="00CB155D"/>
    <w:rsid w:val="00CB3250"/>
    <w:rsid w:val="00CC5C2E"/>
    <w:rsid w:val="00CD150A"/>
    <w:rsid w:val="00CF7073"/>
    <w:rsid w:val="00D25F76"/>
    <w:rsid w:val="00D2766B"/>
    <w:rsid w:val="00D35A20"/>
    <w:rsid w:val="00D47494"/>
    <w:rsid w:val="00D562D6"/>
    <w:rsid w:val="00D70CCC"/>
    <w:rsid w:val="00D84BA3"/>
    <w:rsid w:val="00D93A2E"/>
    <w:rsid w:val="00D94635"/>
    <w:rsid w:val="00D957EF"/>
    <w:rsid w:val="00D96D86"/>
    <w:rsid w:val="00DA05D8"/>
    <w:rsid w:val="00DA7B6B"/>
    <w:rsid w:val="00DB22E2"/>
    <w:rsid w:val="00DB48F2"/>
    <w:rsid w:val="00DB5965"/>
    <w:rsid w:val="00DC31EE"/>
    <w:rsid w:val="00DC4601"/>
    <w:rsid w:val="00DD5B05"/>
    <w:rsid w:val="00DF64BF"/>
    <w:rsid w:val="00E1004D"/>
    <w:rsid w:val="00E17361"/>
    <w:rsid w:val="00E31697"/>
    <w:rsid w:val="00E7012A"/>
    <w:rsid w:val="00E75F3B"/>
    <w:rsid w:val="00E8508F"/>
    <w:rsid w:val="00E90259"/>
    <w:rsid w:val="00E95688"/>
    <w:rsid w:val="00ED3BF8"/>
    <w:rsid w:val="00EF0713"/>
    <w:rsid w:val="00EF3BC1"/>
    <w:rsid w:val="00F00B13"/>
    <w:rsid w:val="00F05FFD"/>
    <w:rsid w:val="00F1261B"/>
    <w:rsid w:val="00F22B3D"/>
    <w:rsid w:val="00F65587"/>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B7DFC"/>
  <w15:chartTrackingRefBased/>
  <w15:docId w15:val="{7F194A0B-1305-4F4A-8B93-9BB7BE8D9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D2E35"/>
    <w:rPr>
      <w:sz w:val="24"/>
      <w:szCs w:val="24"/>
    </w:rPr>
  </w:style>
  <w:style w:type="paragraph" w:styleId="Heading1">
    <w:name w:val="heading 1"/>
    <w:basedOn w:val="Normal"/>
    <w:next w:val="Normal"/>
    <w:uiPriority w:val="1"/>
    <w:qFormat/>
    <w:rsid w:val="003D2E35"/>
    <w:pPr>
      <w:keepNext/>
      <w:spacing w:before="240" w:after="60"/>
      <w:outlineLvl w:val="0"/>
    </w:pPr>
    <w:rPr>
      <w:b/>
      <w:bCs/>
      <w:kern w:val="32"/>
      <w:szCs w:val="32"/>
    </w:rPr>
  </w:style>
  <w:style w:type="paragraph" w:styleId="Heading2">
    <w:name w:val="heading 2"/>
    <w:basedOn w:val="Normal"/>
    <w:next w:val="Normal"/>
    <w:uiPriority w:val="1"/>
    <w:qFormat/>
    <w:rsid w:val="003D2E35"/>
    <w:pPr>
      <w:keepNext/>
      <w:spacing w:before="240" w:after="60"/>
      <w:outlineLvl w:val="1"/>
    </w:pPr>
    <w:rPr>
      <w:b/>
      <w:bCs/>
      <w:iCs/>
      <w:szCs w:val="28"/>
    </w:rPr>
  </w:style>
  <w:style w:type="paragraph" w:styleId="Heading3">
    <w:name w:val="heading 3"/>
    <w:basedOn w:val="Normal"/>
    <w:next w:val="Normal"/>
    <w:uiPriority w:val="1"/>
    <w:qFormat/>
    <w:rsid w:val="003D2E35"/>
    <w:pPr>
      <w:spacing w:before="240" w:after="60"/>
      <w:outlineLvl w:val="2"/>
    </w:pPr>
    <w:rPr>
      <w:b/>
      <w:bCs/>
      <w:szCs w:val="26"/>
    </w:rPr>
  </w:style>
  <w:style w:type="paragraph" w:styleId="Heading4">
    <w:name w:val="heading 4"/>
    <w:basedOn w:val="Normal"/>
    <w:next w:val="Normal"/>
    <w:uiPriority w:val="1"/>
    <w:qFormat/>
    <w:rsid w:val="003D2E35"/>
    <w:pPr>
      <w:spacing w:before="240" w:after="60"/>
      <w:outlineLvl w:val="3"/>
    </w:pPr>
    <w:rPr>
      <w:b/>
      <w:bCs/>
      <w:szCs w:val="28"/>
    </w:rPr>
  </w:style>
  <w:style w:type="paragraph" w:styleId="Heading5">
    <w:name w:val="heading 5"/>
    <w:basedOn w:val="Normal"/>
    <w:next w:val="Normal"/>
    <w:uiPriority w:val="1"/>
    <w:qFormat/>
    <w:rsid w:val="003D2E35"/>
    <w:pPr>
      <w:spacing w:before="240" w:after="60"/>
      <w:outlineLvl w:val="4"/>
    </w:pPr>
    <w:rPr>
      <w:b/>
      <w:bCs/>
      <w:iCs/>
      <w:szCs w:val="26"/>
    </w:rPr>
  </w:style>
  <w:style w:type="paragraph" w:styleId="Heading6">
    <w:name w:val="heading 6"/>
    <w:basedOn w:val="Normal"/>
    <w:next w:val="Normal"/>
    <w:uiPriority w:val="1"/>
    <w:qFormat/>
    <w:rsid w:val="003D2E35"/>
    <w:pPr>
      <w:spacing w:before="240" w:after="60"/>
      <w:outlineLvl w:val="5"/>
    </w:pPr>
    <w:rPr>
      <w:b/>
      <w:bCs/>
      <w:szCs w:val="22"/>
    </w:rPr>
  </w:style>
  <w:style w:type="paragraph" w:styleId="Heading7">
    <w:name w:val="heading 7"/>
    <w:basedOn w:val="Normal"/>
    <w:next w:val="Normal"/>
    <w:uiPriority w:val="1"/>
    <w:qFormat/>
    <w:rsid w:val="003D2E35"/>
    <w:pPr>
      <w:spacing w:before="240" w:after="60"/>
      <w:outlineLvl w:val="6"/>
    </w:pPr>
    <w:rPr>
      <w:b/>
    </w:rPr>
  </w:style>
  <w:style w:type="paragraph" w:styleId="Heading8">
    <w:name w:val="heading 8"/>
    <w:basedOn w:val="Normal"/>
    <w:next w:val="Normal"/>
    <w:uiPriority w:val="1"/>
    <w:qFormat/>
    <w:rsid w:val="003D2E35"/>
    <w:pPr>
      <w:spacing w:before="240" w:after="60"/>
      <w:outlineLvl w:val="7"/>
    </w:pPr>
    <w:rPr>
      <w:b/>
      <w:iCs/>
    </w:rPr>
  </w:style>
  <w:style w:type="paragraph" w:styleId="Heading9">
    <w:name w:val="heading 9"/>
    <w:basedOn w:val="Normal"/>
    <w:next w:val="Normal"/>
    <w:uiPriority w:val="2"/>
    <w:qFormat/>
    <w:rsid w:val="003D2E3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D2E35"/>
    <w:pPr>
      <w:spacing w:after="240"/>
    </w:pPr>
    <w:rPr>
      <w:szCs w:val="20"/>
    </w:rPr>
  </w:style>
  <w:style w:type="paragraph" w:styleId="Quote">
    <w:name w:val="Quote"/>
    <w:basedOn w:val="BodyText"/>
    <w:uiPriority w:val="2"/>
    <w:qFormat/>
    <w:rsid w:val="003D2E35"/>
    <w:pPr>
      <w:ind w:left="1440" w:right="1440"/>
    </w:pPr>
  </w:style>
  <w:style w:type="paragraph" w:customStyle="1" w:styleId="BodyTextContinued">
    <w:name w:val="Body Text Continued"/>
    <w:basedOn w:val="BodyText"/>
    <w:next w:val="BodyText"/>
    <w:rsid w:val="003D2E35"/>
  </w:style>
  <w:style w:type="paragraph" w:styleId="TOC1">
    <w:name w:val="toc 1"/>
    <w:basedOn w:val="Normal"/>
    <w:next w:val="Normal"/>
    <w:autoRedefine/>
    <w:uiPriority w:val="2"/>
    <w:rsid w:val="003D2E3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D2E3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D2E3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D2E3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D2E3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D2E3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D2E3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D2E3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D2E3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D2E35"/>
    <w:pPr>
      <w:numPr>
        <w:numId w:val="9"/>
      </w:numPr>
    </w:pPr>
  </w:style>
  <w:style w:type="paragraph" w:styleId="ListNumber2">
    <w:name w:val="List Number 2"/>
    <w:basedOn w:val="BodyText"/>
    <w:uiPriority w:val="1"/>
    <w:rsid w:val="003D2E35"/>
    <w:pPr>
      <w:numPr>
        <w:numId w:val="10"/>
      </w:numPr>
    </w:pPr>
  </w:style>
  <w:style w:type="paragraph" w:styleId="ListBullet">
    <w:name w:val="List Bullet"/>
    <w:basedOn w:val="BodyText"/>
    <w:uiPriority w:val="1"/>
    <w:rsid w:val="003D2E35"/>
    <w:pPr>
      <w:numPr>
        <w:numId w:val="5"/>
      </w:numPr>
      <w:tabs>
        <w:tab w:val="left" w:pos="1440"/>
      </w:tabs>
    </w:pPr>
    <w:rPr>
      <w:szCs w:val="24"/>
    </w:rPr>
  </w:style>
  <w:style w:type="paragraph" w:styleId="ListBullet2">
    <w:name w:val="List Bullet 2"/>
    <w:basedOn w:val="BodyText"/>
    <w:uiPriority w:val="1"/>
    <w:rsid w:val="003D2E35"/>
    <w:pPr>
      <w:numPr>
        <w:numId w:val="7"/>
      </w:numPr>
      <w:tabs>
        <w:tab w:val="clear" w:pos="1440"/>
        <w:tab w:val="left" w:pos="720"/>
      </w:tabs>
      <w:ind w:left="720"/>
    </w:pPr>
    <w:rPr>
      <w:szCs w:val="24"/>
    </w:rPr>
  </w:style>
  <w:style w:type="paragraph" w:styleId="Header">
    <w:name w:val="header"/>
    <w:basedOn w:val="Normal"/>
    <w:uiPriority w:val="1"/>
    <w:rsid w:val="003D2E35"/>
    <w:pPr>
      <w:tabs>
        <w:tab w:val="center" w:pos="4680"/>
        <w:tab w:val="right" w:pos="9360"/>
      </w:tabs>
    </w:pPr>
  </w:style>
  <w:style w:type="paragraph" w:styleId="Footer">
    <w:name w:val="footer"/>
    <w:basedOn w:val="Normal"/>
    <w:rsid w:val="003D2E35"/>
    <w:pPr>
      <w:tabs>
        <w:tab w:val="center" w:pos="4680"/>
        <w:tab w:val="right" w:pos="9360"/>
      </w:tabs>
    </w:pPr>
  </w:style>
  <w:style w:type="table" w:styleId="TableGrid">
    <w:name w:val="Table Grid"/>
    <w:basedOn w:val="TableNormal"/>
    <w:rsid w:val="003D2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D2E3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D2E35"/>
    <w:rPr>
      <w:rFonts w:ascii="Times New Roman Bold" w:hAnsi="Times New Roman Bold" w:cs="Arial"/>
      <w:b/>
      <w:vanish/>
      <w:color w:val="FF0000"/>
    </w:rPr>
  </w:style>
  <w:style w:type="paragraph" w:customStyle="1" w:styleId="Formhidden">
    <w:name w:val="Form_hidden"/>
    <w:rsid w:val="003D2E3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D2E3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D2E35"/>
    <w:rPr>
      <w:sz w:val="20"/>
      <w:szCs w:val="20"/>
    </w:rPr>
  </w:style>
  <w:style w:type="paragraph" w:customStyle="1" w:styleId="Titlehidden">
    <w:name w:val="Title_hidden"/>
    <w:uiPriority w:val="2"/>
    <w:rsid w:val="003D2E3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3D2E3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D2E3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D2E3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D2E3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D2E3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D2E35"/>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3D2E3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D2E35"/>
    <w:rPr>
      <w:rFonts w:ascii="Arial" w:hAnsi="Arial"/>
      <w:i/>
      <w:vanish/>
      <w:color w:val="FF0000"/>
      <w:szCs w:val="24"/>
    </w:rPr>
  </w:style>
  <w:style w:type="paragraph" w:customStyle="1" w:styleId="MnLevel4hidden">
    <w:name w:val="MnLevel4_hidden"/>
    <w:uiPriority w:val="2"/>
    <w:rsid w:val="003D2E3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D2E35"/>
    <w:pPr>
      <w:spacing w:after="240"/>
      <w:ind w:right="5760"/>
    </w:pPr>
    <w:rPr>
      <w:rFonts w:ascii="Arial" w:hAnsi="Arial" w:cs="Arial"/>
      <w:i/>
      <w:vanish/>
      <w:color w:val="FF0000"/>
    </w:rPr>
  </w:style>
  <w:style w:type="paragraph" w:customStyle="1" w:styleId="MnListnhidden">
    <w:name w:val="MnList_n_hidden"/>
    <w:uiPriority w:val="2"/>
    <w:rsid w:val="003D2E3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D2E3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D2E3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D2E3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D2E3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D2E3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D2E3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D2E3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D2E3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D2E3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D2E3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D2E3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D2E3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D2E3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D2E3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D2E3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D2E35"/>
    <w:rPr>
      <w:vanish/>
      <w:sz w:val="4"/>
      <w:szCs w:val="24"/>
    </w:rPr>
  </w:style>
  <w:style w:type="paragraph" w:customStyle="1" w:styleId="clausetitlehidden">
    <w:name w:val="clause_title_hidden"/>
    <w:basedOn w:val="Normal"/>
    <w:uiPriority w:val="2"/>
    <w:qFormat/>
    <w:rsid w:val="003D2E35"/>
    <w:pPr>
      <w:spacing w:after="240"/>
      <w:ind w:left="720" w:hanging="720"/>
    </w:pPr>
    <w:rPr>
      <w:i/>
      <w:vanish/>
      <w:color w:val="FF0000"/>
    </w:rPr>
  </w:style>
  <w:style w:type="paragraph" w:customStyle="1" w:styleId="clausenumberhidden">
    <w:name w:val="clause_number_hidden"/>
    <w:basedOn w:val="Normal"/>
    <w:uiPriority w:val="2"/>
    <w:qFormat/>
    <w:rsid w:val="003D2E35"/>
    <w:pPr>
      <w:spacing w:after="240"/>
    </w:pPr>
    <w:rPr>
      <w:rFonts w:ascii="Arial" w:hAnsi="Arial"/>
      <w:b/>
      <w:i/>
      <w:vanish/>
      <w:color w:val="FF0000"/>
      <w:sz w:val="20"/>
    </w:rPr>
  </w:style>
  <w:style w:type="paragraph" w:customStyle="1" w:styleId="TitleBeforeSubhidden">
    <w:name w:val="TitleBeforeSub_hidden"/>
    <w:uiPriority w:val="2"/>
    <w:qFormat/>
    <w:rsid w:val="003D2E3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D2E35"/>
  </w:style>
  <w:style w:type="paragraph" w:customStyle="1" w:styleId="TitleBeforeSub">
    <w:name w:val="TitleBeforeSub"/>
    <w:uiPriority w:val="2"/>
    <w:qFormat/>
    <w:rsid w:val="003D2E35"/>
    <w:pPr>
      <w:keepNext/>
      <w:widowControl w:val="0"/>
      <w:suppressAutoHyphens/>
      <w:spacing w:line="340" w:lineRule="atLeast"/>
      <w:jc w:val="center"/>
    </w:pPr>
    <w:rPr>
      <w:b/>
      <w:sz w:val="28"/>
      <w:szCs w:val="24"/>
    </w:rPr>
  </w:style>
  <w:style w:type="paragraph" w:customStyle="1" w:styleId="StepaIndent">
    <w:name w:val="Step_aIndent"/>
    <w:uiPriority w:val="99"/>
    <w:rsid w:val="003D2E35"/>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3D2E3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para0">
    <w:name w:val="para"/>
    <w:uiPriority w:val="99"/>
    <w:rsid w:val="003D2E35"/>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TableAnchor">
    <w:name w:val="TableAnchor"/>
    <w:uiPriority w:val="99"/>
    <w:rsid w:val="003D2E35"/>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D2E35"/>
    <w:rPr>
      <w:rFonts w:ascii="Arial" w:hAnsi="Arial" w:cs="Arial"/>
      <w:b/>
      <w:bCs/>
      <w:sz w:val="20"/>
      <w:szCs w:val="20"/>
    </w:rPr>
  </w:style>
  <w:style w:type="character" w:customStyle="1" w:styleId="Line">
    <w:name w:val="Line"/>
    <w:uiPriority w:val="99"/>
    <w:rsid w:val="003D2E35"/>
  </w:style>
  <w:style w:type="character" w:styleId="CommentReference">
    <w:name w:val="annotation reference"/>
    <w:rsid w:val="009C0B9A"/>
    <w:rPr>
      <w:sz w:val="16"/>
      <w:szCs w:val="16"/>
    </w:rPr>
  </w:style>
  <w:style w:type="paragraph" w:styleId="CommentText">
    <w:name w:val="annotation text"/>
    <w:basedOn w:val="Normal"/>
    <w:link w:val="CommentTextChar"/>
    <w:rsid w:val="009C0B9A"/>
    <w:rPr>
      <w:sz w:val="20"/>
      <w:szCs w:val="20"/>
    </w:rPr>
  </w:style>
  <w:style w:type="character" w:customStyle="1" w:styleId="CommentTextChar">
    <w:name w:val="Comment Text Char"/>
    <w:basedOn w:val="DefaultParagraphFont"/>
    <w:link w:val="CommentText"/>
    <w:rsid w:val="009C0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13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C25BD7-0046-42AC-918C-671CBA52A16F}">
  <ds:schemaRefs>
    <ds:schemaRef ds:uri="http://schemas.microsoft.com/office/2006/metadata/longProperties"/>
  </ds:schemaRefs>
</ds:datastoreItem>
</file>

<file path=customXml/itemProps2.xml><?xml version="1.0" encoding="utf-8"?>
<ds:datastoreItem xmlns:ds="http://schemas.openxmlformats.org/officeDocument/2006/customXml" ds:itemID="{72042FE1-6BD9-4E84-9352-C783C15F0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09696F-A765-4E0B-87A6-F77E6DA39591}">
  <ds:schemaRefs>
    <ds:schemaRef ds:uri="http://schemas.microsoft.com/sharepoint/v3/contenttype/forms"/>
  </ds:schemaRefs>
</ds:datastoreItem>
</file>

<file path=customXml/itemProps4.xml><?xml version="1.0" encoding="utf-8"?>
<ds:datastoreItem xmlns:ds="http://schemas.openxmlformats.org/officeDocument/2006/customXml" ds:itemID="{340D85A4-D40A-4543-A233-999C9EEA8D0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Template>
  <TotalTime>17</TotalTime>
  <Pages>4</Pages>
  <Words>1344</Words>
  <Characters>7664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cp:lastModifiedBy>Courtney Cavaliere</cp:lastModifiedBy>
  <cp:revision>16</cp:revision>
  <cp:lastPrinted>2014-01-17T15:35:00Z</cp:lastPrinted>
  <dcterms:created xsi:type="dcterms:W3CDTF">2022-09-04T19:52:00Z</dcterms:created>
  <dcterms:modified xsi:type="dcterms:W3CDTF">2024-12-03T19:05:00Z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14011400.0000000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