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5895FF" w14:textId="77777777" w:rsidR="00014EDB" w:rsidRDefault="00014EDB">
      <w:pPr>
        <w:pStyle w:val="Formhidden"/>
      </w:pPr>
      <w:r>
        <w:t>Form 14-1</w:t>
      </w:r>
    </w:p>
    <w:p w14:paraId="657F4A93" w14:textId="067EB525" w:rsidR="00017C32" w:rsidRDefault="00014EDB" w:rsidP="00017C32">
      <w:pPr>
        <w:pStyle w:val="Captionhidden"/>
      </w:pPr>
      <w:r>
        <w:t>[Caption. See § 3 of the Introduction in this manual.]</w:t>
      </w:r>
    </w:p>
    <w:p w14:paraId="5F5CDBAB" w14:textId="77777777" w:rsidR="00014EDB" w:rsidRDefault="00014EDB" w:rsidP="007F1717">
      <w:pPr>
        <w:pStyle w:val="Title"/>
      </w:pPr>
      <w:r>
        <w:t>Account for Final Settlement</w:t>
      </w:r>
    </w:p>
    <w:p w14:paraId="0864090A" w14:textId="27227F32" w:rsidR="00014EDB" w:rsidRPr="00932CC1" w:rsidRDefault="00014EDB" w:rsidP="00EB3A71">
      <w:pPr>
        <w:pStyle w:val="StyleParaCharacterscale100"/>
        <w:ind w:firstLine="720"/>
      </w:pPr>
      <w:r>
        <w:t>[</w:t>
      </w:r>
      <w:r>
        <w:rPr>
          <w:rStyle w:val="Substitute"/>
        </w:rPr>
        <w:t>Name of guardian</w:t>
      </w:r>
      <w:r w:rsidR="00212E12">
        <w:t xml:space="preserve">], </w:t>
      </w:r>
      <w:r w:rsidR="00486E05">
        <w:t xml:space="preserve">Guardian, </w:t>
      </w:r>
      <w:r w:rsidR="00486E05" w:rsidRPr="00932CC1">
        <w:t>guardian of</w:t>
      </w:r>
      <w:r w:rsidR="00486E05">
        <w:t xml:space="preserve"> the</w:t>
      </w:r>
      <w:r w:rsidR="00486E05" w:rsidRPr="00932CC1">
        <w:t xml:space="preserve"> estate of [</w:t>
      </w:r>
      <w:r w:rsidR="00486E05">
        <w:rPr>
          <w:rStyle w:val="Substitute"/>
        </w:rPr>
        <w:t>name of ward</w:t>
      </w:r>
      <w:r w:rsidR="00486E05" w:rsidRPr="00932CC1">
        <w:t xml:space="preserve">], Ward, </w:t>
      </w:r>
      <w:r w:rsidR="00486E05">
        <w:t>[[</w:t>
      </w:r>
      <w:r w:rsidR="00486E05" w:rsidRPr="00932CC1">
        <w:t>a</w:t>
      </w:r>
      <w:r w:rsidR="00486E05">
        <w:t>/a</w:t>
      </w:r>
      <w:r w:rsidR="00486E05" w:rsidRPr="00932CC1">
        <w:t>n</w:t>
      </w:r>
      <w:r w:rsidR="00486E05">
        <w:t>] [partially]</w:t>
      </w:r>
      <w:r w:rsidR="00486E05" w:rsidRPr="00932CC1">
        <w:t xml:space="preserve"> incapacitated person</w:t>
      </w:r>
      <w:r w:rsidR="00486E05">
        <w:t>/a minor child]</w:t>
      </w:r>
      <w:r w:rsidR="00486E05" w:rsidRPr="00932CC1">
        <w:t>, files this Account for Final Settlement in accordance with section</w:t>
      </w:r>
      <w:r w:rsidR="00486E05">
        <w:t>s</w:t>
      </w:r>
      <w:r w:rsidR="00486E05" w:rsidRPr="00932CC1">
        <w:t xml:space="preserve"> </w:t>
      </w:r>
      <w:r w:rsidR="00486E05">
        <w:t>1204.001 and 1204.102</w:t>
      </w:r>
      <w:r w:rsidR="00486E05" w:rsidRPr="00932CC1">
        <w:t xml:space="preserve"> of the Texas </w:t>
      </w:r>
      <w:r w:rsidR="00486E05">
        <w:t>Estates</w:t>
      </w:r>
      <w:r w:rsidR="00486E05" w:rsidRPr="00932CC1">
        <w:t xml:space="preserve"> </w:t>
      </w:r>
      <w:r w:rsidRPr="00932CC1">
        <w:t xml:space="preserve">Code and shows the Court the following: </w:t>
      </w:r>
    </w:p>
    <w:p w14:paraId="00BB76EA" w14:textId="77777777" w:rsidR="00014EDB" w:rsidRDefault="00014EDB">
      <w:pPr>
        <w:pStyle w:val="StepNumber1st"/>
        <w:rPr>
          <w:w w:val="100"/>
        </w:rPr>
      </w:pPr>
      <w:r>
        <w:rPr>
          <w:w w:val="100"/>
        </w:rPr>
        <w:t>1.</w:t>
      </w:r>
      <w:r>
        <w:rPr>
          <w:w w:val="100"/>
        </w:rPr>
        <w:tab/>
        <w:t xml:space="preserve">Guardian was appointed personal representative of the </w:t>
      </w:r>
      <w:r w:rsidR="00045685" w:rsidRPr="00932CC1">
        <w:t xml:space="preserve">estate </w:t>
      </w:r>
      <w:r>
        <w:rPr>
          <w:w w:val="100"/>
        </w:rPr>
        <w:t>of Ward on [</w:t>
      </w:r>
      <w:r>
        <w:rPr>
          <w:rStyle w:val="Substitute"/>
          <w:w w:val="100"/>
        </w:rPr>
        <w:t>date</w:t>
      </w:r>
      <w:r>
        <w:rPr>
          <w:w w:val="100"/>
        </w:rPr>
        <w:t xml:space="preserve">]. Since that time, Guardian has administered this guardianship in accordance with the provisions of the Texas </w:t>
      </w:r>
      <w:r w:rsidR="00225E48">
        <w:rPr>
          <w:w w:val="100"/>
        </w:rPr>
        <w:t>Estates</w:t>
      </w:r>
      <w:r>
        <w:rPr>
          <w:w w:val="100"/>
        </w:rPr>
        <w:t xml:space="preserve"> Code.</w:t>
      </w:r>
    </w:p>
    <w:p w14:paraId="32CD9DEA" w14:textId="77777777" w:rsidR="00014EDB" w:rsidRDefault="00014EDB" w:rsidP="00014EDB">
      <w:pPr>
        <w:pStyle w:val="UserInstructionjustifyhidden"/>
      </w:pPr>
      <w:r>
        <w:t>Select one of the following. If using the first option, proceed to paragraph 3. Otherwise, skip to paragraph 4.</w:t>
      </w:r>
    </w:p>
    <w:p w14:paraId="152FE89D" w14:textId="77777777" w:rsidR="00014EDB" w:rsidRDefault="00014EDB">
      <w:pPr>
        <w:pStyle w:val="StepNumber"/>
        <w:rPr>
          <w:w w:val="100"/>
        </w:rPr>
      </w:pPr>
      <w:r>
        <w:rPr>
          <w:w w:val="100"/>
        </w:rPr>
        <w:t>2.</w:t>
      </w:r>
      <w:r>
        <w:rPr>
          <w:w w:val="100"/>
        </w:rPr>
        <w:tab/>
        <w:t xml:space="preserve">The guardianship of the </w:t>
      </w:r>
      <w:r w:rsidR="00045685" w:rsidRPr="00932CC1">
        <w:t xml:space="preserve">estate </w:t>
      </w:r>
      <w:r>
        <w:rPr>
          <w:w w:val="100"/>
        </w:rPr>
        <w:t>of Ward should be settled and closed because Ward died on [</w:t>
      </w:r>
      <w:r>
        <w:rPr>
          <w:rStyle w:val="Substitute"/>
          <w:w w:val="100"/>
        </w:rPr>
        <w:t>date</w:t>
      </w:r>
      <w:r>
        <w:rPr>
          <w:w w:val="100"/>
        </w:rPr>
        <w:t>].</w:t>
      </w:r>
    </w:p>
    <w:p w14:paraId="69FB7C67" w14:textId="77777777" w:rsidR="00014EDB" w:rsidRDefault="00014EDB" w:rsidP="00014EDB">
      <w:pPr>
        <w:pStyle w:val="UserInstructioncenterhidden"/>
      </w:pPr>
      <w:r>
        <w:t>Or</w:t>
      </w:r>
    </w:p>
    <w:p w14:paraId="6FE067CD" w14:textId="77777777" w:rsidR="00014EDB" w:rsidRDefault="00014EDB">
      <w:pPr>
        <w:pStyle w:val="Alternate"/>
        <w:rPr>
          <w:w w:val="100"/>
        </w:rPr>
      </w:pPr>
      <w:r>
        <w:rPr>
          <w:w w:val="100"/>
        </w:rPr>
        <w:t>2.</w:t>
      </w:r>
      <w:r>
        <w:rPr>
          <w:w w:val="100"/>
        </w:rPr>
        <w:tab/>
        <w:t xml:space="preserve">The guardianship of the </w:t>
      </w:r>
      <w:r w:rsidR="00045685" w:rsidRPr="00932CC1">
        <w:t xml:space="preserve">estate </w:t>
      </w:r>
      <w:r>
        <w:rPr>
          <w:w w:val="100"/>
        </w:rPr>
        <w:t>of Ward should be settled and closed because Ward became an adult by [becoming eighteen years of age/removal of disabilities/marriage] on [</w:t>
      </w:r>
      <w:r>
        <w:rPr>
          <w:rStyle w:val="Substitute"/>
          <w:w w:val="100"/>
        </w:rPr>
        <w:t>date</w:t>
      </w:r>
      <w:r>
        <w:rPr>
          <w:w w:val="100"/>
        </w:rPr>
        <w:t>].</w:t>
      </w:r>
    </w:p>
    <w:p w14:paraId="0EFB06AE" w14:textId="77777777" w:rsidR="00014EDB" w:rsidRDefault="00014EDB" w:rsidP="00014EDB">
      <w:pPr>
        <w:pStyle w:val="UserInstructioncenterhidden"/>
      </w:pPr>
      <w:r>
        <w:t>Or</w:t>
      </w:r>
    </w:p>
    <w:p w14:paraId="4F3C0791" w14:textId="77777777" w:rsidR="00014EDB" w:rsidRDefault="00014EDB">
      <w:pPr>
        <w:pStyle w:val="Alternate"/>
        <w:rPr>
          <w:w w:val="100"/>
        </w:rPr>
      </w:pPr>
      <w:r>
        <w:rPr>
          <w:w w:val="100"/>
        </w:rPr>
        <w:t>2.</w:t>
      </w:r>
      <w:r>
        <w:rPr>
          <w:w w:val="100"/>
        </w:rPr>
        <w:tab/>
        <w:t xml:space="preserve">The guardianship of the </w:t>
      </w:r>
      <w:r w:rsidR="00045685" w:rsidRPr="00932CC1">
        <w:t xml:space="preserve">estate </w:t>
      </w:r>
      <w:r>
        <w:rPr>
          <w:w w:val="100"/>
        </w:rPr>
        <w:t>of Ward should be settled and closed because Ward was restored to full legal capacity on [</w:t>
      </w:r>
      <w:r>
        <w:rPr>
          <w:rStyle w:val="Substitute"/>
          <w:w w:val="100"/>
        </w:rPr>
        <w:t>date</w:t>
      </w:r>
      <w:r>
        <w:rPr>
          <w:w w:val="100"/>
        </w:rPr>
        <w:t>].</w:t>
      </w:r>
    </w:p>
    <w:p w14:paraId="4CFB3505" w14:textId="77777777" w:rsidR="00014EDB" w:rsidRDefault="00014EDB" w:rsidP="00014EDB">
      <w:pPr>
        <w:pStyle w:val="UserInstructioncenterhidden"/>
      </w:pPr>
      <w:r>
        <w:t>Or</w:t>
      </w:r>
    </w:p>
    <w:p w14:paraId="5C2DD782" w14:textId="77777777" w:rsidR="00014EDB" w:rsidRDefault="00014EDB">
      <w:pPr>
        <w:pStyle w:val="Alternate"/>
        <w:rPr>
          <w:w w:val="100"/>
        </w:rPr>
      </w:pPr>
      <w:r>
        <w:rPr>
          <w:w w:val="100"/>
        </w:rPr>
        <w:t>2.</w:t>
      </w:r>
      <w:r>
        <w:rPr>
          <w:w w:val="100"/>
        </w:rPr>
        <w:tab/>
        <w:t xml:space="preserve">The guardianship of the </w:t>
      </w:r>
      <w:r w:rsidR="00045685" w:rsidRPr="00932CC1">
        <w:t xml:space="preserve">estate </w:t>
      </w:r>
      <w:r>
        <w:rPr>
          <w:w w:val="100"/>
        </w:rPr>
        <w:t>of Ward should be settled and closed because the spouse of Ward qualified as the community administrator on [</w:t>
      </w:r>
      <w:r>
        <w:rPr>
          <w:rStyle w:val="Substitute"/>
          <w:w w:val="100"/>
        </w:rPr>
        <w:t>date</w:t>
      </w:r>
      <w:r>
        <w:rPr>
          <w:w w:val="100"/>
        </w:rPr>
        <w:t>], and Ward owns no separate property.</w:t>
      </w:r>
    </w:p>
    <w:p w14:paraId="65B17622" w14:textId="77777777" w:rsidR="00014EDB" w:rsidRDefault="00014EDB" w:rsidP="00014EDB">
      <w:pPr>
        <w:pStyle w:val="UserInstructioncenterhidden"/>
      </w:pPr>
      <w:r>
        <w:t>Or</w:t>
      </w:r>
    </w:p>
    <w:p w14:paraId="640DE35F" w14:textId="7EB6AEBC" w:rsidR="00014EDB" w:rsidRDefault="00014EDB">
      <w:pPr>
        <w:pStyle w:val="Alternate"/>
        <w:rPr>
          <w:w w:val="100"/>
        </w:rPr>
      </w:pPr>
      <w:r>
        <w:rPr>
          <w:w w:val="100"/>
        </w:rPr>
        <w:t>2.</w:t>
      </w:r>
      <w:r>
        <w:rPr>
          <w:w w:val="100"/>
        </w:rPr>
        <w:tab/>
      </w:r>
      <w:r w:rsidR="00D174DA">
        <w:rPr>
          <w:w w:val="100"/>
        </w:rPr>
        <w:t>The guardianship of the estate of Ward should be settled and closed because t</w:t>
      </w:r>
      <w:r>
        <w:rPr>
          <w:w w:val="100"/>
        </w:rPr>
        <w:t>he estate of Ward has become exhausted.</w:t>
      </w:r>
    </w:p>
    <w:p w14:paraId="03D8985F" w14:textId="77777777" w:rsidR="00014EDB" w:rsidRDefault="00014EDB" w:rsidP="00014EDB">
      <w:pPr>
        <w:pStyle w:val="UserInstructioncenterhidden"/>
      </w:pPr>
      <w:r>
        <w:lastRenderedPageBreak/>
        <w:t>Or</w:t>
      </w:r>
    </w:p>
    <w:p w14:paraId="275A145C" w14:textId="77055EA8" w:rsidR="00014EDB" w:rsidRDefault="00014EDB">
      <w:pPr>
        <w:pStyle w:val="Alternate"/>
        <w:rPr>
          <w:w w:val="100"/>
        </w:rPr>
      </w:pPr>
      <w:r>
        <w:rPr>
          <w:w w:val="100"/>
        </w:rPr>
        <w:t>2.</w:t>
      </w:r>
      <w:r>
        <w:rPr>
          <w:w w:val="100"/>
        </w:rPr>
        <w:tab/>
      </w:r>
      <w:r w:rsidR="00612DC0">
        <w:rPr>
          <w:w w:val="100"/>
        </w:rPr>
        <w:t>The guardianship of the estate of Ward should be settled and closed because t</w:t>
      </w:r>
      <w:r>
        <w:rPr>
          <w:w w:val="100"/>
        </w:rPr>
        <w:t xml:space="preserve">he foreseeable income accruing to Ward or to </w:t>
      </w:r>
      <w:r w:rsidR="00F4209C">
        <w:rPr>
          <w:w w:val="100"/>
        </w:rPr>
        <w:t xml:space="preserve">their </w:t>
      </w:r>
      <w:r>
        <w:rPr>
          <w:w w:val="100"/>
        </w:rPr>
        <w:t>estate is so negligible that maintaining the guardianship in force would be burdensome.</w:t>
      </w:r>
    </w:p>
    <w:p w14:paraId="45CBC877" w14:textId="77777777" w:rsidR="00014EDB" w:rsidRDefault="00014EDB" w:rsidP="00014EDB">
      <w:pPr>
        <w:pStyle w:val="UserInstructioncenterhidden"/>
      </w:pPr>
      <w:r>
        <w:t>Or</w:t>
      </w:r>
    </w:p>
    <w:p w14:paraId="35D65C2A" w14:textId="64AECB78" w:rsidR="00014EDB" w:rsidRDefault="00014EDB">
      <w:pPr>
        <w:pStyle w:val="Alternate"/>
        <w:rPr>
          <w:w w:val="100"/>
        </w:rPr>
      </w:pPr>
      <w:r>
        <w:rPr>
          <w:w w:val="100"/>
        </w:rPr>
        <w:t>2.</w:t>
      </w:r>
      <w:r>
        <w:rPr>
          <w:w w:val="100"/>
        </w:rPr>
        <w:tab/>
      </w:r>
      <w:r w:rsidR="00715FA5">
        <w:rPr>
          <w:w w:val="100"/>
        </w:rPr>
        <w:t>The guardianship of the estate of Ward should be settled and closed because all the assets of the estate have been placed in a management trust under chapter 1301 of the Texas Estates Code or have been transferred to a pooled trust subaccount in accordance with a court order issued as provided by chapter 1302 of the Texas Estates Code, and the Court has determined that a guardianship for Ward is no longer necessary</w:t>
      </w:r>
      <w:r>
        <w:rPr>
          <w:w w:val="100"/>
        </w:rPr>
        <w:t>.</w:t>
      </w:r>
    </w:p>
    <w:p w14:paraId="15C8662A" w14:textId="77777777" w:rsidR="00791EE2" w:rsidRDefault="00791EE2" w:rsidP="00791EE2">
      <w:pPr>
        <w:pStyle w:val="UserInstructioncenterhidden"/>
      </w:pPr>
      <w:r>
        <w:t>Or</w:t>
      </w:r>
    </w:p>
    <w:p w14:paraId="2159718F" w14:textId="776E21E3" w:rsidR="00AA4071" w:rsidRDefault="00AA4071">
      <w:pPr>
        <w:pStyle w:val="Alternate"/>
        <w:rPr>
          <w:w w:val="100"/>
        </w:rPr>
      </w:pPr>
      <w:r>
        <w:rPr>
          <w:w w:val="100"/>
        </w:rPr>
        <w:t xml:space="preserve">2. </w:t>
      </w:r>
      <w:r>
        <w:rPr>
          <w:w w:val="100"/>
        </w:rPr>
        <w:tab/>
        <w:t>The guardianship of the estate of Ward should be settled and closed because the Court has determined that a guardianship of Ward’s estate is no longer necessary.</w:t>
      </w:r>
    </w:p>
    <w:p w14:paraId="7B9A966A" w14:textId="77777777" w:rsidR="00014EDB" w:rsidRDefault="00014EDB" w:rsidP="00014EDB">
      <w:pPr>
        <w:pStyle w:val="UserInstructioncenterhidden"/>
      </w:pPr>
      <w:r>
        <w:t>Select one of the following if applicable.</w:t>
      </w:r>
    </w:p>
    <w:p w14:paraId="74895492" w14:textId="77777777" w:rsidR="00014EDB" w:rsidRDefault="00014EDB">
      <w:pPr>
        <w:pStyle w:val="StepNumber"/>
        <w:rPr>
          <w:w w:val="100"/>
        </w:rPr>
      </w:pPr>
      <w:r>
        <w:rPr>
          <w:w w:val="100"/>
        </w:rPr>
        <w:t>3.</w:t>
      </w:r>
      <w:r>
        <w:rPr>
          <w:w w:val="100"/>
        </w:rPr>
        <w:tab/>
        <w:t xml:space="preserve">Ward is deceased, and no personal representative of the estate has been appointed in Texas. Citation of the estate by [publication/posting] is necessary, in accordance with section </w:t>
      </w:r>
      <w:r w:rsidR="00225E48">
        <w:rPr>
          <w:w w:val="100"/>
        </w:rPr>
        <w:t>1204.105</w:t>
      </w:r>
      <w:r>
        <w:rPr>
          <w:w w:val="100"/>
        </w:rPr>
        <w:t xml:space="preserve"> of the Texas </w:t>
      </w:r>
      <w:r w:rsidR="00225E48">
        <w:rPr>
          <w:w w:val="100"/>
        </w:rPr>
        <w:t>Estates</w:t>
      </w:r>
      <w:r>
        <w:rPr>
          <w:w w:val="100"/>
        </w:rPr>
        <w:t xml:space="preserve"> Code.</w:t>
      </w:r>
    </w:p>
    <w:p w14:paraId="537E4CD0" w14:textId="77777777" w:rsidR="00014EDB" w:rsidRDefault="00014EDB" w:rsidP="00014EDB">
      <w:pPr>
        <w:pStyle w:val="UserInstructioncenterhidden"/>
      </w:pPr>
      <w:r>
        <w:t>Or</w:t>
      </w:r>
    </w:p>
    <w:p w14:paraId="2F55B76F" w14:textId="77777777" w:rsidR="00014EDB" w:rsidRDefault="00014EDB">
      <w:pPr>
        <w:pStyle w:val="Alternate"/>
        <w:rPr>
          <w:w w:val="100"/>
        </w:rPr>
      </w:pPr>
      <w:r>
        <w:rPr>
          <w:w w:val="100"/>
        </w:rPr>
        <w:t>3.</w:t>
      </w:r>
      <w:r>
        <w:rPr>
          <w:w w:val="100"/>
        </w:rPr>
        <w:tab/>
        <w:t>Ward is deceased and [</w:t>
      </w:r>
      <w:r>
        <w:rPr>
          <w:rStyle w:val="Substitute"/>
          <w:w w:val="100"/>
        </w:rPr>
        <w:t>name of representative</w:t>
      </w:r>
      <w:r>
        <w:rPr>
          <w:w w:val="100"/>
        </w:rPr>
        <w:t>] was appointed personal representative of the estate on [</w:t>
      </w:r>
      <w:r>
        <w:rPr>
          <w:rStyle w:val="Substitute"/>
          <w:w w:val="100"/>
        </w:rPr>
        <w:t>date</w:t>
      </w:r>
      <w:r>
        <w:rPr>
          <w:w w:val="100"/>
        </w:rPr>
        <w:t>] by order of the [</w:t>
      </w:r>
      <w:r>
        <w:rPr>
          <w:rStyle w:val="Substitute"/>
          <w:w w:val="100"/>
        </w:rPr>
        <w:t>designation</w:t>
      </w:r>
      <w:r>
        <w:rPr>
          <w:w w:val="100"/>
        </w:rPr>
        <w:t>] Court of [</w:t>
      </w:r>
      <w:r>
        <w:rPr>
          <w:rStyle w:val="Substitute"/>
          <w:w w:val="100"/>
        </w:rPr>
        <w:t>county</w:t>
      </w:r>
      <w:r>
        <w:rPr>
          <w:w w:val="100"/>
        </w:rPr>
        <w:t>] County, Texas, in Cause No. [</w:t>
      </w:r>
      <w:r>
        <w:rPr>
          <w:rStyle w:val="Substitute"/>
          <w:w w:val="100"/>
        </w:rPr>
        <w:t>number</w:t>
      </w:r>
      <w:r>
        <w:rPr>
          <w:w w:val="100"/>
        </w:rPr>
        <w:t>], styled “[</w:t>
      </w:r>
      <w:r>
        <w:rPr>
          <w:rStyle w:val="Substitute"/>
          <w:w w:val="100"/>
        </w:rPr>
        <w:t>style of case</w:t>
      </w:r>
      <w:r>
        <w:rPr>
          <w:w w:val="100"/>
        </w:rPr>
        <w:t>].” The personal representative is a person other than Guardian and it is expected that [he/she] will sign a waiver of citation and notice after receiving a copy of this final account.</w:t>
      </w:r>
    </w:p>
    <w:p w14:paraId="066AD812" w14:textId="77777777" w:rsidR="00014EDB" w:rsidRDefault="00014EDB" w:rsidP="00014EDB">
      <w:pPr>
        <w:pStyle w:val="UserInstructioncenterhidden"/>
      </w:pPr>
      <w:r>
        <w:t>Continue with the following.</w:t>
      </w:r>
    </w:p>
    <w:p w14:paraId="4BEFED99" w14:textId="618DBBB7" w:rsidR="00014EDB" w:rsidRDefault="00014EDB">
      <w:pPr>
        <w:pStyle w:val="StepNumber"/>
        <w:rPr>
          <w:w w:val="100"/>
        </w:rPr>
      </w:pPr>
      <w:r>
        <w:rPr>
          <w:w w:val="100"/>
        </w:rPr>
        <w:t>4.</w:t>
      </w:r>
      <w:r>
        <w:rPr>
          <w:w w:val="100"/>
        </w:rPr>
        <w:tab/>
        <w:t>This Account for Final Settlement covers the period from [</w:t>
      </w:r>
      <w:r>
        <w:rPr>
          <w:rStyle w:val="Substitute"/>
          <w:w w:val="100"/>
        </w:rPr>
        <w:t>date</w:t>
      </w:r>
      <w:r>
        <w:rPr>
          <w:w w:val="100"/>
        </w:rPr>
        <w:t>] through [</w:t>
      </w:r>
      <w:r>
        <w:rPr>
          <w:rStyle w:val="Substitute"/>
          <w:w w:val="100"/>
        </w:rPr>
        <w:t>date</w:t>
      </w:r>
      <w:r>
        <w:rPr>
          <w:w w:val="100"/>
        </w:rPr>
        <w:t xml:space="preserve">] and is accompanied </w:t>
      </w:r>
      <w:r w:rsidR="00043F88">
        <w:rPr>
          <w:w w:val="100"/>
        </w:rPr>
        <w:t>by</w:t>
      </w:r>
      <w:r>
        <w:rPr>
          <w:w w:val="100"/>
        </w:rPr>
        <w:t xml:space="preserve"> proper vouchers in support of each item not previously reported to the Court. The total value of the estate at the beginning of this accounting period was $[</w:t>
      </w:r>
      <w:r>
        <w:rPr>
          <w:rStyle w:val="Substitute"/>
          <w:w w:val="100"/>
        </w:rPr>
        <w:t>amount</w:t>
      </w:r>
      <w:r>
        <w:rPr>
          <w:w w:val="100"/>
        </w:rPr>
        <w:t>], as shown on the [inventory/account] filed by Guardian on [</w:t>
      </w:r>
      <w:r>
        <w:rPr>
          <w:rStyle w:val="Substitute"/>
          <w:w w:val="100"/>
        </w:rPr>
        <w:t>date</w:t>
      </w:r>
      <w:r>
        <w:rPr>
          <w:w w:val="100"/>
        </w:rPr>
        <w:t>].</w:t>
      </w:r>
    </w:p>
    <w:p w14:paraId="75F6C3A5" w14:textId="77777777" w:rsidR="00F50429" w:rsidRDefault="00F50429" w:rsidP="00F50429">
      <w:pPr>
        <w:pStyle w:val="UserInstructioncenterhidden"/>
      </w:pPr>
      <w:r>
        <w:lastRenderedPageBreak/>
        <w:t>Select one of the following.</w:t>
      </w:r>
    </w:p>
    <w:p w14:paraId="4E7AF63A" w14:textId="5FC562AB" w:rsidR="00014EDB" w:rsidRDefault="00014EDB">
      <w:pPr>
        <w:pStyle w:val="StepNumber"/>
        <w:rPr>
          <w:w w:val="100"/>
        </w:rPr>
      </w:pPr>
      <w:r>
        <w:rPr>
          <w:w w:val="100"/>
        </w:rPr>
        <w:t>5.</w:t>
      </w:r>
      <w:r>
        <w:rPr>
          <w:w w:val="100"/>
        </w:rPr>
        <w:tab/>
        <w:t>No claims against the estate have been presented to Guardian during this accounting period</w:t>
      </w:r>
      <w:r w:rsidR="005527CF">
        <w:rPr>
          <w:w w:val="100"/>
        </w:rPr>
        <w:t>.</w:t>
      </w:r>
    </w:p>
    <w:p w14:paraId="554072AA" w14:textId="77777777" w:rsidR="00F50429" w:rsidRDefault="00F50429" w:rsidP="00F50429">
      <w:pPr>
        <w:pStyle w:val="UserInstructioncenterhidden"/>
      </w:pPr>
      <w:r>
        <w:t>Or</w:t>
      </w:r>
    </w:p>
    <w:p w14:paraId="383ECCFD" w14:textId="66966614" w:rsidR="005527CF" w:rsidRDefault="005527CF">
      <w:pPr>
        <w:pStyle w:val="StepNumber"/>
        <w:rPr>
          <w:w w:val="100"/>
        </w:rPr>
      </w:pPr>
      <w:r>
        <w:rPr>
          <w:w w:val="100"/>
        </w:rPr>
        <w:t xml:space="preserve">5. </w:t>
      </w:r>
      <w:r>
        <w:rPr>
          <w:w w:val="100"/>
        </w:rPr>
        <w:tab/>
        <w:t>The following is a list of claims paid during the period of this account: [</w:t>
      </w:r>
      <w:r>
        <w:rPr>
          <w:rStyle w:val="Substitute"/>
          <w:w w:val="100"/>
        </w:rPr>
        <w:t>list claims, state whether allowed or rejected, and if they have been paid</w:t>
      </w:r>
      <w:r>
        <w:rPr>
          <w:w w:val="100"/>
        </w:rPr>
        <w:t>].</w:t>
      </w:r>
    </w:p>
    <w:p w14:paraId="7509FF05" w14:textId="77777777" w:rsidR="00880F4A" w:rsidRDefault="00880F4A" w:rsidP="00880F4A">
      <w:pPr>
        <w:pStyle w:val="UserInstructioncenterhidden"/>
      </w:pPr>
      <w:r>
        <w:t>Select one of the following.</w:t>
      </w:r>
    </w:p>
    <w:p w14:paraId="5E44DB45" w14:textId="32671935" w:rsidR="00014EDB" w:rsidRDefault="00014EDB">
      <w:pPr>
        <w:pStyle w:val="StepNumber"/>
        <w:rPr>
          <w:w w:val="100"/>
        </w:rPr>
      </w:pPr>
      <w:r>
        <w:rPr>
          <w:w w:val="100"/>
        </w:rPr>
        <w:t>6.</w:t>
      </w:r>
      <w:r>
        <w:rPr>
          <w:w w:val="100"/>
        </w:rPr>
        <w:tab/>
        <w:t>All property belonging to the estate that has come into</w:t>
      </w:r>
      <w:r w:rsidR="00212E12">
        <w:rPr>
          <w:w w:val="100"/>
        </w:rPr>
        <w:t xml:space="preserve"> the</w:t>
      </w:r>
      <w:r>
        <w:rPr>
          <w:w w:val="100"/>
        </w:rPr>
        <w:t xml:space="preserve"> possession or to the attention of Guardian has previously been listed and inventoried in the pleadings, accounts, and reports filed with this Court, to which reference is hereby made for all purposes.</w:t>
      </w:r>
    </w:p>
    <w:p w14:paraId="38C338A2" w14:textId="77777777" w:rsidR="00F6473D" w:rsidRDefault="00F6473D" w:rsidP="00F6473D">
      <w:pPr>
        <w:pStyle w:val="UserInstructioncenterhidden"/>
      </w:pPr>
      <w:r>
        <w:t>Or</w:t>
      </w:r>
    </w:p>
    <w:p w14:paraId="75B6FE9E" w14:textId="773DA12C" w:rsidR="00F6473D" w:rsidRDefault="00F6473D">
      <w:pPr>
        <w:pStyle w:val="StepNumber"/>
        <w:rPr>
          <w:w w:val="100"/>
        </w:rPr>
      </w:pPr>
      <w:r>
        <w:rPr>
          <w:w w:val="100"/>
        </w:rPr>
        <w:t xml:space="preserve">6. </w:t>
      </w:r>
      <w:r>
        <w:rPr>
          <w:w w:val="100"/>
        </w:rPr>
        <w:tab/>
      </w:r>
      <w:r w:rsidR="00BB112E">
        <w:rPr>
          <w:w w:val="100"/>
        </w:rPr>
        <w:t xml:space="preserve">The following is a list of property belonging to the estate that has come into the possession or to the attention of Guardian during the term of the guardianship and has not been previously listed and inventoried in the pleadings, accounts, and reports filed with this Court, to which reference is hereby made for all purposes: </w:t>
      </w:r>
      <w:r w:rsidR="00BB112E" w:rsidRPr="009C2A9B">
        <w:rPr>
          <w:w w:val="100"/>
        </w:rPr>
        <w:t>[</w:t>
      </w:r>
      <w:r w:rsidR="00BB112E" w:rsidRPr="00BC1128">
        <w:rPr>
          <w:rFonts w:ascii="Arial" w:hAnsi="Arial" w:cs="Arial"/>
          <w:b/>
          <w:bCs/>
          <w:w w:val="100"/>
          <w:sz w:val="20"/>
          <w:szCs w:val="20"/>
        </w:rPr>
        <w:t>list property</w:t>
      </w:r>
      <w:r w:rsidR="00BB112E">
        <w:rPr>
          <w:rFonts w:ascii="Arial" w:hAnsi="Arial" w:cs="Arial"/>
          <w:b/>
          <w:bCs/>
          <w:w w:val="100"/>
          <w:sz w:val="20"/>
          <w:szCs w:val="20"/>
        </w:rPr>
        <w:t xml:space="preserve"> or </w:t>
      </w:r>
      <w:r w:rsidR="00BB112E" w:rsidRPr="00BC1128">
        <w:rPr>
          <w:rFonts w:ascii="Arial" w:hAnsi="Arial" w:cs="Arial"/>
          <w:b/>
          <w:bCs/>
          <w:w w:val="100"/>
          <w:sz w:val="20"/>
          <w:szCs w:val="20"/>
        </w:rPr>
        <w:t xml:space="preserve">assets owned by the estate that the </w:t>
      </w:r>
      <w:r w:rsidR="00BB112E">
        <w:rPr>
          <w:rFonts w:ascii="Arial" w:hAnsi="Arial" w:cs="Arial"/>
          <w:b/>
          <w:bCs/>
          <w:w w:val="100"/>
          <w:sz w:val="20"/>
          <w:szCs w:val="20"/>
        </w:rPr>
        <w:t>g</w:t>
      </w:r>
      <w:r w:rsidR="00BB112E" w:rsidRPr="00BC1128">
        <w:rPr>
          <w:rFonts w:ascii="Arial" w:hAnsi="Arial" w:cs="Arial"/>
          <w:b/>
          <w:bCs/>
          <w:w w:val="100"/>
          <w:sz w:val="20"/>
          <w:szCs w:val="20"/>
        </w:rPr>
        <w:t xml:space="preserve">uardian has not previously disclosed to this </w:t>
      </w:r>
      <w:r w:rsidR="00BB112E">
        <w:rPr>
          <w:rFonts w:ascii="Arial" w:hAnsi="Arial" w:cs="Arial"/>
          <w:b/>
          <w:bCs/>
          <w:w w:val="100"/>
          <w:sz w:val="20"/>
          <w:szCs w:val="20"/>
        </w:rPr>
        <w:t>c</w:t>
      </w:r>
      <w:r w:rsidR="00BB112E" w:rsidRPr="00BC1128">
        <w:rPr>
          <w:rFonts w:ascii="Arial" w:hAnsi="Arial" w:cs="Arial"/>
          <w:b/>
          <w:bCs/>
          <w:w w:val="100"/>
          <w:sz w:val="20"/>
          <w:szCs w:val="20"/>
        </w:rPr>
        <w:t>ourt in pleadings, etc.</w:t>
      </w:r>
      <w:r w:rsidR="00BB112E" w:rsidRPr="009C2A9B">
        <w:rPr>
          <w:w w:val="100"/>
        </w:rPr>
        <w:t>]</w:t>
      </w:r>
      <w:r w:rsidR="00BB112E" w:rsidRPr="00BC1128">
        <w:rPr>
          <w:w w:val="100"/>
        </w:rPr>
        <w:t>.</w:t>
      </w:r>
    </w:p>
    <w:p w14:paraId="129CDBDB" w14:textId="77777777" w:rsidR="00014EDB" w:rsidRDefault="00014EDB" w:rsidP="00014EDB">
      <w:pPr>
        <w:pStyle w:val="UserInstructioncenterhidden"/>
      </w:pPr>
      <w:r>
        <w:t>Select one of the following.</w:t>
      </w:r>
    </w:p>
    <w:p w14:paraId="26AB28B7" w14:textId="77777777" w:rsidR="00014EDB" w:rsidRDefault="00014EDB">
      <w:pPr>
        <w:pStyle w:val="StepNumber"/>
        <w:rPr>
          <w:w w:val="100"/>
        </w:rPr>
      </w:pPr>
      <w:r>
        <w:rPr>
          <w:w w:val="100"/>
        </w:rPr>
        <w:t>7.</w:t>
      </w:r>
      <w:r>
        <w:rPr>
          <w:w w:val="100"/>
        </w:rPr>
        <w:tab/>
        <w:t xml:space="preserve">There have been no changes in the property belonging to the estate that have not been previously reported to the Court. </w:t>
      </w:r>
    </w:p>
    <w:p w14:paraId="0F45CB40" w14:textId="77777777" w:rsidR="00014EDB" w:rsidRDefault="00014EDB" w:rsidP="00014EDB">
      <w:pPr>
        <w:pStyle w:val="UserInstructioncenterhidden"/>
      </w:pPr>
      <w:r>
        <w:t>Or</w:t>
      </w:r>
    </w:p>
    <w:p w14:paraId="039316C4" w14:textId="73EF06F0" w:rsidR="00014EDB" w:rsidRDefault="00014EDB">
      <w:pPr>
        <w:pStyle w:val="Alternate"/>
        <w:rPr>
          <w:w w:val="100"/>
        </w:rPr>
      </w:pPr>
      <w:r>
        <w:rPr>
          <w:w w:val="100"/>
        </w:rPr>
        <w:t>7.</w:t>
      </w:r>
      <w:r>
        <w:rPr>
          <w:w w:val="100"/>
        </w:rPr>
        <w:tab/>
        <w:t>The following changes in property belonging to the estate have occurred during the period covered by this account: [</w:t>
      </w:r>
      <w:r>
        <w:rPr>
          <w:rStyle w:val="Substitute"/>
          <w:w w:val="100"/>
        </w:rPr>
        <w:t>specify changes</w:t>
      </w:r>
      <w:r w:rsidR="00495E00">
        <w:rPr>
          <w:rStyle w:val="Substitute"/>
          <w:w w:val="100"/>
        </w:rPr>
        <w:t xml:space="preserve">, including change in value (unrealized gain/loss) of </w:t>
      </w:r>
      <w:r w:rsidR="002A672B">
        <w:rPr>
          <w:rStyle w:val="Substitute"/>
          <w:w w:val="100"/>
        </w:rPr>
        <w:t xml:space="preserve">noncash </w:t>
      </w:r>
      <w:r w:rsidR="00495E00">
        <w:rPr>
          <w:rStyle w:val="Substitute"/>
          <w:w w:val="100"/>
        </w:rPr>
        <w:t>assets</w:t>
      </w:r>
      <w:r>
        <w:rPr>
          <w:w w:val="100"/>
        </w:rPr>
        <w:t>].</w:t>
      </w:r>
    </w:p>
    <w:p w14:paraId="3CDD1FBD" w14:textId="77777777" w:rsidR="00014EDB" w:rsidRDefault="00014EDB" w:rsidP="00014EDB">
      <w:pPr>
        <w:pStyle w:val="UserInstructioncenterhidden"/>
      </w:pPr>
      <w:r>
        <w:t>Continue with the following.</w:t>
      </w:r>
    </w:p>
    <w:p w14:paraId="0A177AE4" w14:textId="77777777" w:rsidR="00014EDB" w:rsidRDefault="00014EDB">
      <w:pPr>
        <w:pStyle w:val="StepNumber"/>
        <w:rPr>
          <w:w w:val="100"/>
        </w:rPr>
      </w:pPr>
      <w:r>
        <w:rPr>
          <w:w w:val="100"/>
        </w:rPr>
        <w:t>8.</w:t>
      </w:r>
      <w:r>
        <w:rPr>
          <w:w w:val="100"/>
        </w:rPr>
        <w:tab/>
        <w:t>The following is a complete list of revenues and income received by Guardian for the benefit of Ward during the period covered by this account: [</w:t>
      </w:r>
      <w:r>
        <w:rPr>
          <w:rStyle w:val="Substitute"/>
          <w:w w:val="100"/>
        </w:rPr>
        <w:t>list income</w:t>
      </w:r>
      <w:r>
        <w:rPr>
          <w:w w:val="100"/>
        </w:rPr>
        <w:t>].</w:t>
      </w:r>
    </w:p>
    <w:p w14:paraId="41D23F84" w14:textId="77777777" w:rsidR="00014EDB" w:rsidRDefault="00014EDB">
      <w:pPr>
        <w:pStyle w:val="StepNumber"/>
        <w:rPr>
          <w:w w:val="100"/>
        </w:rPr>
      </w:pPr>
      <w:r>
        <w:rPr>
          <w:w w:val="100"/>
        </w:rPr>
        <w:lastRenderedPageBreak/>
        <w:t>9.</w:t>
      </w:r>
      <w:r>
        <w:rPr>
          <w:w w:val="100"/>
        </w:rPr>
        <w:tab/>
        <w:t>The following is a complete list of all disbursements of cash [</w:t>
      </w:r>
      <w:r>
        <w:rPr>
          <w:rStyle w:val="Substitute"/>
          <w:w w:val="100"/>
        </w:rPr>
        <w:t>include if applicable:</w:t>
      </w:r>
      <w:r>
        <w:rPr>
          <w:w w:val="100"/>
        </w:rPr>
        <w:t xml:space="preserve"> other than payment of claims shown in paragraph 5. above] made by Guardian for the benefit of Ward during the period covered by this account: [</w:t>
      </w:r>
      <w:r>
        <w:rPr>
          <w:rStyle w:val="Substitute"/>
          <w:w w:val="100"/>
        </w:rPr>
        <w:t>list disbursements</w:t>
      </w:r>
      <w:r>
        <w:rPr>
          <w:w w:val="100"/>
        </w:rPr>
        <w:t>].</w:t>
      </w:r>
    </w:p>
    <w:p w14:paraId="39DB77C1" w14:textId="77777777" w:rsidR="00014EDB" w:rsidRDefault="00014EDB">
      <w:pPr>
        <w:pStyle w:val="StepNumber"/>
        <w:rPr>
          <w:w w:val="100"/>
        </w:rPr>
      </w:pPr>
      <w:r>
        <w:rPr>
          <w:w w:val="100"/>
        </w:rPr>
        <w:t>10.</w:t>
      </w:r>
      <w:r>
        <w:rPr>
          <w:w w:val="100"/>
        </w:rPr>
        <w:tab/>
        <w:t>The following is a description of all property, other than cash assets, remaining in the hands of Guardian: [</w:t>
      </w:r>
      <w:r>
        <w:rPr>
          <w:rStyle w:val="Substitute"/>
          <w:w w:val="100"/>
        </w:rPr>
        <w:t>describe property</w:t>
      </w:r>
      <w:r>
        <w:rPr>
          <w:w w:val="100"/>
        </w:rPr>
        <w:t>].</w:t>
      </w:r>
    </w:p>
    <w:p w14:paraId="338E07EC" w14:textId="77777777" w:rsidR="00014EDB" w:rsidRDefault="00014EDB">
      <w:pPr>
        <w:pStyle w:val="StepNumber"/>
        <w:rPr>
          <w:w w:val="100"/>
        </w:rPr>
      </w:pPr>
      <w:r>
        <w:rPr>
          <w:w w:val="100"/>
        </w:rPr>
        <w:t>11.</w:t>
      </w:r>
      <w:r>
        <w:rPr>
          <w:w w:val="100"/>
        </w:rPr>
        <w:tab/>
        <w:t>The cash remaining in the hands of Guardian is located in the following deposit accounts as evidenced by an official letter from each depository attached to this account: [</w:t>
      </w:r>
      <w:r>
        <w:rPr>
          <w:rStyle w:val="Substitute"/>
          <w:w w:val="100"/>
        </w:rPr>
        <w:t>list name and address of each depository, account number(s), and balance(s) of each account</w:t>
      </w:r>
      <w:r>
        <w:rPr>
          <w:w w:val="100"/>
        </w:rPr>
        <w:t>].</w:t>
      </w:r>
    </w:p>
    <w:p w14:paraId="6AD2B648" w14:textId="77777777" w:rsidR="00014EDB" w:rsidRDefault="00014EDB">
      <w:pPr>
        <w:pStyle w:val="StepNumber"/>
        <w:rPr>
          <w:w w:val="100"/>
        </w:rPr>
      </w:pPr>
      <w:r>
        <w:rPr>
          <w:w w:val="100"/>
        </w:rPr>
        <w:t>12.</w:t>
      </w:r>
      <w:r>
        <w:rPr>
          <w:w w:val="100"/>
        </w:rPr>
        <w:tab/>
        <w:t>The following assets of this estate are deposited subject to [court order/safekeeping order], as evidenced by an official letter from each depository attached to this account: [</w:t>
      </w:r>
      <w:r>
        <w:rPr>
          <w:rStyle w:val="Substitute"/>
          <w:w w:val="100"/>
        </w:rPr>
        <w:t>list name and address of each depository, account number(s), and balance(s) of each account</w:t>
      </w:r>
      <w:r>
        <w:rPr>
          <w:w w:val="100"/>
        </w:rPr>
        <w:t>].</w:t>
      </w:r>
    </w:p>
    <w:p w14:paraId="30A7E849" w14:textId="77777777" w:rsidR="00014EDB" w:rsidRDefault="00014EDB">
      <w:pPr>
        <w:pStyle w:val="StepNumber"/>
        <w:rPr>
          <w:w w:val="100"/>
        </w:rPr>
      </w:pPr>
      <w:r>
        <w:rPr>
          <w:w w:val="100"/>
        </w:rPr>
        <w:t>13.</w:t>
      </w:r>
      <w:r>
        <w:rPr>
          <w:w w:val="100"/>
        </w:rPr>
        <w:tab/>
        <w:t>The following is a summary and reconciliation of the foregoing paragraphs of this account:</w:t>
      </w:r>
    </w:p>
    <w:p w14:paraId="34870360" w14:textId="77777777" w:rsidR="00014EDB" w:rsidRDefault="00014EDB" w:rsidP="00EB3A71">
      <w:pPr>
        <w:pStyle w:val="StyleParaCharacterscale100"/>
        <w:tabs>
          <w:tab w:val="left" w:pos="1440"/>
        </w:tabs>
        <w:ind w:firstLine="1440"/>
      </w:pPr>
      <w:r>
        <w:t>A.</w:t>
      </w:r>
      <w:r>
        <w:tab/>
        <w:t>Changes in Estate</w:t>
      </w:r>
    </w:p>
    <w:p w14:paraId="3A993EF6" w14:textId="03961747" w:rsidR="00014EDB" w:rsidRDefault="00014EDB" w:rsidP="00EB3A71">
      <w:pPr>
        <w:pStyle w:val="StyleStyleStyleParaCharacterscale100Firstline125"/>
      </w:pPr>
      <w:r>
        <w:t xml:space="preserve">Paragraph 4: Value of assets </w:t>
      </w:r>
      <w:r w:rsidR="004C7FD1">
        <w:t xml:space="preserve">at the beginning of the </w:t>
      </w:r>
      <w:r w:rsidR="004C7FD1">
        <w:br/>
        <w:t>accounting period</w:t>
      </w:r>
      <w:r>
        <w:t xml:space="preserve">: </w:t>
      </w:r>
      <w:r>
        <w:tab/>
        <w:t>$[</w:t>
      </w:r>
      <w:r>
        <w:rPr>
          <w:rStyle w:val="Substitute"/>
        </w:rPr>
        <w:t>amount</w:t>
      </w:r>
      <w:r>
        <w:t>]</w:t>
      </w:r>
    </w:p>
    <w:p w14:paraId="241128FA" w14:textId="77777777" w:rsidR="00014EDB" w:rsidRDefault="00014EDB" w:rsidP="00932CC1">
      <w:pPr>
        <w:pStyle w:val="StyleParaCharacterscale100"/>
      </w:pPr>
      <w:r>
        <w:t xml:space="preserve">Paragraph 5: Total claims paid: </w:t>
      </w:r>
      <w:r>
        <w:tab/>
        <w:t>$[</w:t>
      </w:r>
      <w:r>
        <w:rPr>
          <w:rStyle w:val="Substitute"/>
        </w:rPr>
        <w:t>amount</w:t>
      </w:r>
      <w:r>
        <w:t>]</w:t>
      </w:r>
    </w:p>
    <w:p w14:paraId="415DCED8" w14:textId="6094FA99" w:rsidR="00014EDB" w:rsidRDefault="00014EDB" w:rsidP="00932CC1">
      <w:pPr>
        <w:pStyle w:val="StyleParaCharacterscale100"/>
      </w:pPr>
      <w:r>
        <w:t>Paragraph 6: Property not previously reported:</w:t>
      </w:r>
      <w:r>
        <w:tab/>
        <w:t>[</w:t>
      </w:r>
      <w:r>
        <w:rPr>
          <w:rStyle w:val="Substitute"/>
        </w:rPr>
        <w:t>specify</w:t>
      </w:r>
      <w:r>
        <w:t>]</w:t>
      </w:r>
    </w:p>
    <w:p w14:paraId="46D50E02" w14:textId="77777777" w:rsidR="00014EDB" w:rsidRDefault="00014EDB" w:rsidP="00932CC1">
      <w:pPr>
        <w:pStyle w:val="StyleParaCharacterscale100"/>
      </w:pPr>
      <w:r>
        <w:t xml:space="preserve">Paragraph 7: Net change in value of assets: </w:t>
      </w:r>
      <w:r>
        <w:tab/>
        <w:t>$[</w:t>
      </w:r>
      <w:r>
        <w:rPr>
          <w:rStyle w:val="Substitute"/>
        </w:rPr>
        <w:t>amount</w:t>
      </w:r>
      <w:r>
        <w:t>]</w:t>
      </w:r>
    </w:p>
    <w:p w14:paraId="76873EE3" w14:textId="77777777" w:rsidR="00014EDB" w:rsidRDefault="00014EDB" w:rsidP="00932CC1">
      <w:pPr>
        <w:pStyle w:val="StyleParaCharacterscale100"/>
      </w:pPr>
      <w:r>
        <w:t xml:space="preserve">Paragraph 8: Total receipts: </w:t>
      </w:r>
      <w:r>
        <w:tab/>
        <w:t>$[</w:t>
      </w:r>
      <w:r>
        <w:rPr>
          <w:rStyle w:val="Substitute"/>
        </w:rPr>
        <w:t>amount</w:t>
      </w:r>
      <w:r>
        <w:t>]</w:t>
      </w:r>
    </w:p>
    <w:p w14:paraId="3D847457" w14:textId="77777777" w:rsidR="00014EDB" w:rsidRDefault="00014EDB" w:rsidP="00932CC1">
      <w:pPr>
        <w:pStyle w:val="StyleParaCharacterscale100"/>
      </w:pPr>
      <w:r>
        <w:t xml:space="preserve">Paragraph 9: Total disbursements: </w:t>
      </w:r>
      <w:r>
        <w:tab/>
        <w:t>$[</w:t>
      </w:r>
      <w:r>
        <w:rPr>
          <w:rStyle w:val="Substitute"/>
        </w:rPr>
        <w:t>amount</w:t>
      </w:r>
      <w:r>
        <w:t>]</w:t>
      </w:r>
    </w:p>
    <w:p w14:paraId="1D6FFA69" w14:textId="77777777" w:rsidR="00014EDB" w:rsidRDefault="00EB3A71" w:rsidP="00932CC1">
      <w:pPr>
        <w:pStyle w:val="StyleParaCharacterscale100"/>
      </w:pPr>
      <w:r>
        <w:t xml:space="preserve">TOTAL NET VALUE OF ESTATE: </w:t>
      </w:r>
      <w:r w:rsidR="00014EDB">
        <w:tab/>
        <w:t>$[</w:t>
      </w:r>
      <w:r w:rsidR="00014EDB">
        <w:rPr>
          <w:rStyle w:val="Substitute"/>
        </w:rPr>
        <w:t>amount</w:t>
      </w:r>
      <w:r w:rsidR="00014EDB">
        <w:t>]</w:t>
      </w:r>
    </w:p>
    <w:p w14:paraId="6BE64896" w14:textId="77777777" w:rsidR="00014EDB" w:rsidRDefault="00014EDB" w:rsidP="00EB3A71">
      <w:pPr>
        <w:pStyle w:val="StyleParaCharacterscale100"/>
        <w:tabs>
          <w:tab w:val="left" w:pos="1890"/>
        </w:tabs>
        <w:ind w:firstLine="1440"/>
      </w:pPr>
      <w:r>
        <w:t>B.</w:t>
      </w:r>
      <w:r>
        <w:tab/>
      </w:r>
      <w:r w:rsidR="00EB3A71">
        <w:tab/>
      </w:r>
      <w:r>
        <w:t>Assets Remaining in Estate:</w:t>
      </w:r>
    </w:p>
    <w:p w14:paraId="7C7B9667" w14:textId="77777777" w:rsidR="00014EDB" w:rsidRDefault="00014EDB" w:rsidP="00932CC1">
      <w:pPr>
        <w:pStyle w:val="StyleParaCharacterscale100"/>
      </w:pPr>
      <w:r>
        <w:t xml:space="preserve">Paragraph 10: Total noncash assets being administered: </w:t>
      </w:r>
      <w:r>
        <w:tab/>
        <w:t>$[</w:t>
      </w:r>
      <w:r>
        <w:rPr>
          <w:rStyle w:val="Substitute"/>
        </w:rPr>
        <w:t>amount</w:t>
      </w:r>
      <w:r>
        <w:t>]</w:t>
      </w:r>
    </w:p>
    <w:p w14:paraId="2C45ED9F" w14:textId="77777777" w:rsidR="00014EDB" w:rsidRDefault="00014EDB" w:rsidP="00932CC1">
      <w:pPr>
        <w:pStyle w:val="StyleParaCharacterscale100"/>
      </w:pPr>
      <w:r>
        <w:t>Par</w:t>
      </w:r>
      <w:r w:rsidR="00EB3A71">
        <w:t xml:space="preserve">agraph 11: Total cash on hand: </w:t>
      </w:r>
      <w:r>
        <w:tab/>
        <w:t>$[</w:t>
      </w:r>
      <w:r>
        <w:rPr>
          <w:rStyle w:val="Substitute"/>
        </w:rPr>
        <w:t>amount</w:t>
      </w:r>
      <w:r>
        <w:t>]</w:t>
      </w:r>
    </w:p>
    <w:p w14:paraId="11B9BE83" w14:textId="77777777" w:rsidR="00014EDB" w:rsidRDefault="00014EDB" w:rsidP="00932CC1">
      <w:pPr>
        <w:pStyle w:val="StyleParaCharacterscale100"/>
      </w:pPr>
      <w:r>
        <w:t xml:space="preserve">Paragraph 12: Assets [held by court order/in safekeeping]: </w:t>
      </w:r>
      <w:r>
        <w:tab/>
        <w:t>$[</w:t>
      </w:r>
      <w:r>
        <w:rPr>
          <w:rStyle w:val="Substitute"/>
        </w:rPr>
        <w:t>amount</w:t>
      </w:r>
      <w:r>
        <w:t>]</w:t>
      </w:r>
    </w:p>
    <w:p w14:paraId="1DCE6196" w14:textId="77777777" w:rsidR="00014EDB" w:rsidRPr="00932CC1" w:rsidRDefault="00EB3A71" w:rsidP="00932CC1">
      <w:pPr>
        <w:pStyle w:val="StyleParaCharacterscale100"/>
      </w:pPr>
      <w:r>
        <w:t xml:space="preserve">TOTAL NET VALUE OF ESTATE: </w:t>
      </w:r>
      <w:r>
        <w:tab/>
      </w:r>
      <w:r w:rsidR="00014EDB">
        <w:t>$[</w:t>
      </w:r>
      <w:r w:rsidR="00014EDB">
        <w:rPr>
          <w:rStyle w:val="Substitute"/>
        </w:rPr>
        <w:t>amount</w:t>
      </w:r>
      <w:r w:rsidR="00014EDB" w:rsidRPr="00932CC1">
        <w:t>]</w:t>
      </w:r>
    </w:p>
    <w:p w14:paraId="11828199" w14:textId="77777777" w:rsidR="00014EDB" w:rsidRDefault="00014EDB">
      <w:pPr>
        <w:pStyle w:val="StepNumber"/>
        <w:rPr>
          <w:w w:val="100"/>
        </w:rPr>
      </w:pPr>
      <w:r>
        <w:rPr>
          <w:w w:val="100"/>
        </w:rPr>
        <w:t>14.</w:t>
      </w:r>
      <w:r>
        <w:rPr>
          <w:w w:val="100"/>
        </w:rPr>
        <w:tab/>
        <w:t>The following debts and expenses of the estate have not been paid and are currently owed by the estate: [</w:t>
      </w:r>
      <w:r>
        <w:rPr>
          <w:rStyle w:val="Substitute"/>
          <w:w w:val="100"/>
        </w:rPr>
        <w:t>specify, e.g.:</w:t>
      </w:r>
      <w:r>
        <w:rPr>
          <w:w w:val="100"/>
        </w:rPr>
        <w:t xml:space="preserve"> The estate is indebted to Guardian, [</w:t>
      </w:r>
      <w:r>
        <w:rPr>
          <w:rStyle w:val="Substitute"/>
          <w:w w:val="100"/>
        </w:rPr>
        <w:t xml:space="preserve">name of </w:t>
      </w:r>
      <w:r>
        <w:rPr>
          <w:rStyle w:val="Substitute"/>
          <w:w w:val="100"/>
        </w:rPr>
        <w:lastRenderedPageBreak/>
        <w:t>guardian</w:t>
      </w:r>
      <w:r>
        <w:rPr>
          <w:w w:val="100"/>
        </w:rPr>
        <w:t xml:space="preserve">], for commission in accordance with section </w:t>
      </w:r>
      <w:r w:rsidR="00225E48">
        <w:rPr>
          <w:w w:val="100"/>
        </w:rPr>
        <w:t>1155.002</w:t>
      </w:r>
      <w:r>
        <w:rPr>
          <w:w w:val="100"/>
        </w:rPr>
        <w:t xml:space="preserve"> of the Texas </w:t>
      </w:r>
      <w:r w:rsidR="00225E48">
        <w:rPr>
          <w:w w:val="100"/>
        </w:rPr>
        <w:t>Estates</w:t>
      </w:r>
      <w:r>
        <w:rPr>
          <w:w w:val="100"/>
        </w:rPr>
        <w:t xml:space="preserve"> Code/The estate is indebted to [</w:t>
      </w:r>
      <w:r>
        <w:rPr>
          <w:rStyle w:val="Substitute"/>
          <w:w w:val="100"/>
        </w:rPr>
        <w:t>name of attorney</w:t>
      </w:r>
      <w:r>
        <w:rPr>
          <w:w w:val="100"/>
        </w:rPr>
        <w:t xml:space="preserve">] for attorney’s fees and expenses in accordance with section </w:t>
      </w:r>
      <w:r w:rsidR="00225E48">
        <w:rPr>
          <w:w w:val="100"/>
        </w:rPr>
        <w:t>1155.054</w:t>
      </w:r>
      <w:r>
        <w:rPr>
          <w:w w:val="100"/>
        </w:rPr>
        <w:t xml:space="preserve"> of the Texas </w:t>
      </w:r>
      <w:r w:rsidR="00225E48">
        <w:rPr>
          <w:w w:val="100"/>
        </w:rPr>
        <w:t>Estates</w:t>
      </w:r>
      <w:r>
        <w:rPr>
          <w:w w:val="100"/>
        </w:rPr>
        <w:t xml:space="preserve"> Code in the amount of $[</w:t>
      </w:r>
      <w:r>
        <w:rPr>
          <w:rStyle w:val="Substitute"/>
          <w:w w:val="100"/>
        </w:rPr>
        <w:t>amount</w:t>
      </w:r>
      <w:r w:rsidR="00212E12">
        <w:rPr>
          <w:w w:val="100"/>
        </w:rPr>
        <w:t>]</w:t>
      </w:r>
      <w:r>
        <w:rPr>
          <w:w w:val="100"/>
        </w:rPr>
        <w:t>].</w:t>
      </w:r>
    </w:p>
    <w:p w14:paraId="56B296B5" w14:textId="77777777" w:rsidR="00014EDB" w:rsidRDefault="00014EDB">
      <w:pPr>
        <w:pStyle w:val="StepNumber"/>
        <w:rPr>
          <w:w w:val="100"/>
        </w:rPr>
      </w:pPr>
      <w:r>
        <w:rPr>
          <w:w w:val="100"/>
        </w:rPr>
        <w:t>15.</w:t>
      </w:r>
      <w:r>
        <w:rPr>
          <w:w w:val="100"/>
        </w:rPr>
        <w:tab/>
        <w:t>After payment of the debts and expenses described above, the estate properly remaining in the hands of Guardian and in safekeeping should be delivered to the following person, who is legally entitled to receive it: [</w:t>
      </w:r>
      <w:r>
        <w:rPr>
          <w:rStyle w:val="Substitute"/>
          <w:w w:val="100"/>
        </w:rPr>
        <w:t>name and address of heir or personal representative</w:t>
      </w:r>
      <w:r>
        <w:rPr>
          <w:w w:val="100"/>
        </w:rPr>
        <w:t>].</w:t>
      </w:r>
    </w:p>
    <w:p w14:paraId="1C4C8C93" w14:textId="77777777" w:rsidR="00014EDB" w:rsidRDefault="00EB3A71">
      <w:pPr>
        <w:pStyle w:val="StepNumber"/>
        <w:rPr>
          <w:w w:val="100"/>
        </w:rPr>
      </w:pPr>
      <w:r>
        <w:rPr>
          <w:w w:val="100"/>
        </w:rPr>
        <w:t>16.</w:t>
      </w:r>
      <w:r>
        <w:rPr>
          <w:w w:val="100"/>
        </w:rPr>
        <w:tab/>
      </w:r>
      <w:r w:rsidR="00014EDB">
        <w:rPr>
          <w:w w:val="100"/>
        </w:rPr>
        <w:t>Since the date of qualification of Guardian, the physical welfare and well-being of Ward have been as follows: [</w:t>
      </w:r>
      <w:r w:rsidR="00014EDB">
        <w:rPr>
          <w:rStyle w:val="Substitute"/>
          <w:w w:val="100"/>
        </w:rPr>
        <w:t>specify</w:t>
      </w:r>
      <w:r w:rsidR="00014EDB">
        <w:rPr>
          <w:w w:val="100"/>
        </w:rPr>
        <w:t>].</w:t>
      </w:r>
    </w:p>
    <w:p w14:paraId="3FB9AFAE" w14:textId="5CB43D6D" w:rsidR="00014EDB" w:rsidRDefault="00014EDB" w:rsidP="00EB3A71">
      <w:pPr>
        <w:pStyle w:val="StyleParaCharacterscale100"/>
        <w:ind w:firstLine="720"/>
      </w:pPr>
      <w:r>
        <w:t>Guardian requests that citation and notice be issued and served as required by law; that after hearing, the Court audit, settle, and approve this account and order Guardian to pay the outstanding debts and expenses of the estate and deliver the property remaining on hand to the person legally entitled to receive it; and that on distribution of the property as ordered and the filing of proper receipts therefor, the Court enter an order discharging Gu</w:t>
      </w:r>
      <w:r w:rsidR="00F12028">
        <w:t xml:space="preserve">ardian from </w:t>
      </w:r>
      <w:r w:rsidR="00CF2458">
        <w:t>their</w:t>
      </w:r>
      <w:r w:rsidR="00F12028">
        <w:t xml:space="preserve"> trust as g</w:t>
      </w:r>
      <w:r>
        <w:t xml:space="preserve">uardian of the </w:t>
      </w:r>
      <w:r w:rsidR="00045685" w:rsidRPr="00932CC1">
        <w:t xml:space="preserve">estate </w:t>
      </w:r>
      <w:r>
        <w:t>of Ward and releasing the surety on Guardian’s bond from further liability.</w:t>
      </w:r>
    </w:p>
    <w:p w14:paraId="51957C9A" w14:textId="77777777" w:rsidR="00014EDB" w:rsidRDefault="00014EDB">
      <w:pPr>
        <w:pStyle w:val="SignItemLast"/>
      </w:pPr>
      <w:r>
        <w:t>Respectfully submitted,</w:t>
      </w:r>
    </w:p>
    <w:p w14:paraId="6EDA0A57" w14:textId="77777777" w:rsidR="00014EDB" w:rsidRDefault="00014EDB" w:rsidP="00224B08">
      <w:pPr>
        <w:pStyle w:val="SignBlock"/>
        <w:spacing w:before="480"/>
      </w:pPr>
      <w:r>
        <w:tab/>
      </w:r>
    </w:p>
    <w:p w14:paraId="3DCBA91C" w14:textId="77777777" w:rsidR="00014EDB" w:rsidRDefault="00014EDB">
      <w:pPr>
        <w:pStyle w:val="SignItem"/>
      </w:pPr>
      <w:r>
        <w:t>[</w:t>
      </w:r>
      <w:r>
        <w:rPr>
          <w:rStyle w:val="Substitute"/>
        </w:rPr>
        <w:t>Name</w:t>
      </w:r>
      <w:r>
        <w:t>]</w:t>
      </w:r>
    </w:p>
    <w:p w14:paraId="49237A9A" w14:textId="77777777" w:rsidR="00014EDB" w:rsidRDefault="00014EDB">
      <w:pPr>
        <w:pStyle w:val="SignItemLast"/>
      </w:pPr>
      <w:r>
        <w:t>Guardian</w:t>
      </w:r>
    </w:p>
    <w:p w14:paraId="71234135" w14:textId="77777777" w:rsidR="00014EDB" w:rsidRDefault="00014EDB" w:rsidP="00224B08">
      <w:pPr>
        <w:pStyle w:val="SignBlock"/>
        <w:spacing w:before="480"/>
      </w:pPr>
      <w:r>
        <w:tab/>
      </w:r>
    </w:p>
    <w:p w14:paraId="7089713B" w14:textId="77777777" w:rsidR="00014EDB" w:rsidRDefault="00014EDB">
      <w:pPr>
        <w:pStyle w:val="SignItem"/>
      </w:pPr>
      <w:r>
        <w:t>[</w:t>
      </w:r>
      <w:r>
        <w:rPr>
          <w:rStyle w:val="Substitute"/>
        </w:rPr>
        <w:t>Name</w:t>
      </w:r>
      <w:r>
        <w:t>]</w:t>
      </w:r>
    </w:p>
    <w:p w14:paraId="63C9E2B0" w14:textId="77777777" w:rsidR="00014EDB" w:rsidRDefault="00014EDB">
      <w:pPr>
        <w:pStyle w:val="SignItem"/>
      </w:pPr>
      <w:r>
        <w:t>Attorney for Guardian</w:t>
      </w:r>
    </w:p>
    <w:p w14:paraId="530A5653" w14:textId="77777777" w:rsidR="00014EDB" w:rsidRDefault="00014EDB">
      <w:pPr>
        <w:pStyle w:val="SignItem"/>
      </w:pPr>
      <w:r>
        <w:t>State Bar No.:</w:t>
      </w:r>
    </w:p>
    <w:p w14:paraId="4E9E8691" w14:textId="77777777" w:rsidR="00225E48" w:rsidRDefault="00225E48" w:rsidP="00225E48">
      <w:pPr>
        <w:pStyle w:val="SignItem"/>
      </w:pPr>
      <w:r>
        <w:t>[</w:t>
      </w:r>
      <w:r w:rsidRPr="00D30D0C">
        <w:rPr>
          <w:rFonts w:ascii="Arial" w:hAnsi="Arial" w:cs="Arial"/>
          <w:b/>
          <w:sz w:val="20"/>
          <w:szCs w:val="20"/>
        </w:rPr>
        <w:t>Email address</w:t>
      </w:r>
      <w:r>
        <w:t>]</w:t>
      </w:r>
    </w:p>
    <w:p w14:paraId="329D4F67" w14:textId="77777777" w:rsidR="00014EDB" w:rsidRDefault="00014EDB">
      <w:pPr>
        <w:pStyle w:val="SignItem"/>
      </w:pPr>
      <w:r>
        <w:t>[</w:t>
      </w:r>
      <w:r>
        <w:rPr>
          <w:rStyle w:val="Substitute"/>
        </w:rPr>
        <w:t>Address</w:t>
      </w:r>
      <w:r>
        <w:t>]</w:t>
      </w:r>
    </w:p>
    <w:p w14:paraId="57FBFD61" w14:textId="77777777" w:rsidR="00014EDB" w:rsidRDefault="00014EDB">
      <w:pPr>
        <w:pStyle w:val="SignItem"/>
      </w:pPr>
      <w:r>
        <w:t>[</w:t>
      </w:r>
      <w:r>
        <w:rPr>
          <w:rStyle w:val="Substitute"/>
        </w:rPr>
        <w:t>Telephone</w:t>
      </w:r>
      <w:r>
        <w:t>]</w:t>
      </w:r>
    </w:p>
    <w:p w14:paraId="79345FB5" w14:textId="77777777" w:rsidR="00014EDB" w:rsidRDefault="00014EDB">
      <w:pPr>
        <w:pStyle w:val="SignItemLast"/>
      </w:pPr>
      <w:r>
        <w:t>[</w:t>
      </w:r>
      <w:r>
        <w:rPr>
          <w:rStyle w:val="Substitute"/>
        </w:rPr>
        <w:t>Telecopier</w:t>
      </w:r>
      <w:r>
        <w:t>]</w:t>
      </w:r>
    </w:p>
    <w:p w14:paraId="69488B0D" w14:textId="77777777" w:rsidR="00014EDB" w:rsidRDefault="00014EDB" w:rsidP="00224B08">
      <w:pPr>
        <w:pStyle w:val="Heading"/>
        <w:spacing w:before="480"/>
        <w:jc w:val="center"/>
        <w:rPr>
          <w:w w:val="100"/>
        </w:rPr>
      </w:pPr>
      <w:r>
        <w:rPr>
          <w:w w:val="100"/>
        </w:rPr>
        <w:t>Guardian’s Affidavit</w:t>
      </w:r>
    </w:p>
    <w:p w14:paraId="1F0B6BEF" w14:textId="77777777" w:rsidR="00014EDB" w:rsidRDefault="00014EDB" w:rsidP="00EB3A71">
      <w:pPr>
        <w:pStyle w:val="StyleParaCharacterscale100"/>
        <w:ind w:firstLine="720"/>
      </w:pPr>
      <w:r>
        <w:t>BEFORE ME, the undersigned authority, on this day personally appeared [</w:t>
      </w:r>
      <w:r>
        <w:rPr>
          <w:rStyle w:val="Substitute"/>
        </w:rPr>
        <w:t>name of affiant</w:t>
      </w:r>
      <w:r>
        <w:t>], who swore on oath that the following facts are true:</w:t>
      </w:r>
    </w:p>
    <w:p w14:paraId="14386D1E" w14:textId="77777777" w:rsidR="00014EDB" w:rsidRDefault="00014EDB" w:rsidP="00EB3A71">
      <w:pPr>
        <w:pStyle w:val="StyleParaCharacterscale100"/>
        <w:ind w:firstLine="720"/>
      </w:pPr>
      <w:r>
        <w:t>“I am Guardian in the foregoing Account for Final Settlement. I have personal knowledge of the allegations and facts stated in it, and the contents and exhibits are true, complete, and correct.</w:t>
      </w:r>
    </w:p>
    <w:p w14:paraId="53BEE1B4" w14:textId="77777777" w:rsidR="00014EDB" w:rsidRDefault="00014EDB" w:rsidP="00EB3A71">
      <w:pPr>
        <w:pStyle w:val="StyleParaCharacterscale100"/>
        <w:ind w:firstLine="720"/>
      </w:pPr>
      <w:r>
        <w:t xml:space="preserve">“This account contains a correct and complete statement of the matters pertaining to the </w:t>
      </w:r>
      <w:r>
        <w:lastRenderedPageBreak/>
        <w:t>estate of Ward. The bond premium on this estate has been paid.</w:t>
      </w:r>
    </w:p>
    <w:p w14:paraId="5CE58D02" w14:textId="77777777" w:rsidR="00014EDB" w:rsidRDefault="00014EDB" w:rsidP="00014EDB">
      <w:pPr>
        <w:pStyle w:val="UserInstructioncenterhidden"/>
      </w:pPr>
      <w:r>
        <w:t>Select one of the following.</w:t>
      </w:r>
    </w:p>
    <w:p w14:paraId="6D5F5EAA" w14:textId="1B8309AB" w:rsidR="00014EDB" w:rsidRDefault="00014EDB" w:rsidP="00EB3A71">
      <w:pPr>
        <w:pStyle w:val="StyleParaCharacterscale100"/>
        <w:ind w:firstLine="720"/>
      </w:pPr>
      <w:r>
        <w:t>“No tax returns have been filed on behalf of Ward.”</w:t>
      </w:r>
    </w:p>
    <w:p w14:paraId="7EBF90E5" w14:textId="77777777" w:rsidR="00014EDB" w:rsidRDefault="00014EDB" w:rsidP="00014EDB">
      <w:pPr>
        <w:pStyle w:val="UserInstructioncenterhidden"/>
      </w:pPr>
      <w:r>
        <w:t>Or</w:t>
      </w:r>
    </w:p>
    <w:p w14:paraId="1626AC30" w14:textId="0D16B0F4" w:rsidR="00014EDB" w:rsidRPr="00932CC1" w:rsidRDefault="00014EDB" w:rsidP="00EB3A71">
      <w:pPr>
        <w:pStyle w:val="StyleParaCharacterscale100"/>
        <w:ind w:firstLine="720"/>
      </w:pPr>
      <w:r>
        <w:t>“Guardian has filed the following tax returns on behalf of Ward: [</w:t>
      </w:r>
      <w:r>
        <w:rPr>
          <w:rStyle w:val="Substitute"/>
        </w:rPr>
        <w:t>specify</w:t>
      </w:r>
      <w:r w:rsidR="00F12028">
        <w:t>]. [</w:t>
      </w:r>
      <w:r w:rsidRPr="00932CC1">
        <w:t>Guardian has paid the following taxes owed by Ward during the guardianship: [</w:t>
      </w:r>
      <w:r>
        <w:rPr>
          <w:rStyle w:val="Substitute"/>
        </w:rPr>
        <w:t>specify amount, date paid, and governmental entity paid</w:t>
      </w:r>
      <w:r w:rsidR="00F12028">
        <w:t>].”/</w:t>
      </w:r>
      <w:r w:rsidRPr="00932CC1">
        <w:t>There are no taxes currently owed by Ward.”]</w:t>
      </w:r>
    </w:p>
    <w:p w14:paraId="64A85ED0" w14:textId="77777777" w:rsidR="00014EDB" w:rsidRDefault="00014EDB" w:rsidP="00014EDB">
      <w:pPr>
        <w:pStyle w:val="UserInstructioncenterhidden"/>
      </w:pPr>
      <w:r>
        <w:t>Or</w:t>
      </w:r>
    </w:p>
    <w:p w14:paraId="2A4A464D" w14:textId="3A8F2D39" w:rsidR="00014EDB" w:rsidRPr="00932CC1" w:rsidRDefault="00014EDB" w:rsidP="00EB3A71">
      <w:pPr>
        <w:pStyle w:val="StyleParaCharacterscale100"/>
        <w:ind w:firstLine="720"/>
      </w:pPr>
      <w:r>
        <w:t>“The following tax returns are delinquent in filing: [</w:t>
      </w:r>
      <w:r>
        <w:rPr>
          <w:rStyle w:val="Substitute"/>
        </w:rPr>
        <w:t>specify amount, date due, and reason for delinquency</w:t>
      </w:r>
      <w:r w:rsidRPr="00932CC1">
        <w:t>].”</w:t>
      </w:r>
    </w:p>
    <w:p w14:paraId="7E77D1A9" w14:textId="77777777" w:rsidR="00014EDB" w:rsidRDefault="00014EDB" w:rsidP="00014EDB">
      <w:pPr>
        <w:pStyle w:val="UserInstructioncenterhidden"/>
      </w:pPr>
      <w:r>
        <w:t>Continue with the following.</w:t>
      </w:r>
    </w:p>
    <w:p w14:paraId="55B32A7E" w14:textId="77777777" w:rsidR="009C419D" w:rsidRDefault="009C419D" w:rsidP="00224B08">
      <w:pPr>
        <w:pStyle w:val="SignBlock"/>
        <w:spacing w:before="480"/>
      </w:pPr>
      <w:r>
        <w:tab/>
      </w:r>
    </w:p>
    <w:p w14:paraId="55720567" w14:textId="77777777" w:rsidR="00014EDB" w:rsidRDefault="00014EDB">
      <w:pPr>
        <w:pStyle w:val="SignItem"/>
      </w:pPr>
      <w:r>
        <w:t>[</w:t>
      </w:r>
      <w:r>
        <w:rPr>
          <w:rStyle w:val="Substitute"/>
        </w:rPr>
        <w:t>Name of affiant</w:t>
      </w:r>
      <w:r>
        <w:t>]</w:t>
      </w:r>
    </w:p>
    <w:p w14:paraId="12463443" w14:textId="77777777" w:rsidR="00014EDB" w:rsidRDefault="00014EDB">
      <w:pPr>
        <w:pStyle w:val="SignItemLast"/>
      </w:pPr>
      <w:r>
        <w:t>Affiant</w:t>
      </w:r>
    </w:p>
    <w:p w14:paraId="2A4F9AC6" w14:textId="77777777" w:rsidR="00014EDB" w:rsidRDefault="00014EDB" w:rsidP="00224B08">
      <w:pPr>
        <w:pStyle w:val="SignItemLast"/>
        <w:spacing w:before="480"/>
        <w:ind w:left="0"/>
      </w:pPr>
      <w:r>
        <w:t xml:space="preserve">SIGNED under oath before me on </w:t>
      </w:r>
      <w:r>
        <w:rPr>
          <w:rStyle w:val="Line"/>
          <w:rFonts w:ascii="Times" w:hAnsi="Times" w:cs="Times"/>
        </w:rPr>
        <w:t>______________________________</w:t>
      </w:r>
      <w:r>
        <w:t>.</w:t>
      </w:r>
    </w:p>
    <w:p w14:paraId="4AF16CC1" w14:textId="77777777" w:rsidR="00014EDB" w:rsidRDefault="00014EDB" w:rsidP="00224B08">
      <w:pPr>
        <w:pStyle w:val="SignBlock"/>
        <w:spacing w:before="480"/>
      </w:pPr>
      <w:r>
        <w:tab/>
      </w:r>
    </w:p>
    <w:p w14:paraId="2AE60540" w14:textId="77777777" w:rsidR="00014EDB" w:rsidRDefault="00014EDB">
      <w:pPr>
        <w:pStyle w:val="SignItemLast"/>
      </w:pPr>
      <w:r>
        <w:t>Notary Public, State of Texas</w:t>
      </w:r>
    </w:p>
    <w:p w14:paraId="5564399F" w14:textId="77777777" w:rsidR="00014EDB" w:rsidRDefault="00014EDB" w:rsidP="00014EDB">
      <w:pPr>
        <w:pStyle w:val="UserInstructioncenterhidden"/>
      </w:pPr>
      <w:r>
        <w:t>Attach exhibit(s).</w:t>
      </w:r>
    </w:p>
    <w:p w14:paraId="01036CA5" w14:textId="77777777" w:rsidR="00E0798B" w:rsidRDefault="00E0798B" w:rsidP="00937698"/>
    <w:sectPr w:rsidR="00E0798B" w:rsidSect="00014ED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20F838" w14:textId="77777777" w:rsidR="00232C7F" w:rsidRDefault="00232C7F">
      <w:r>
        <w:separator/>
      </w:r>
    </w:p>
  </w:endnote>
  <w:endnote w:type="continuationSeparator" w:id="0">
    <w:p w14:paraId="78279625" w14:textId="77777777" w:rsidR="00232C7F" w:rsidRDefault="00232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4B8FAB" w14:textId="77777777" w:rsidR="00232C7F" w:rsidRDefault="00232C7F">
      <w:r>
        <w:separator/>
      </w:r>
    </w:p>
  </w:footnote>
  <w:footnote w:type="continuationSeparator" w:id="0">
    <w:p w14:paraId="6D57E4E3" w14:textId="77777777" w:rsidR="00232C7F" w:rsidRDefault="00232C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E486C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74C6A8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0D017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ABBE325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1CCAE5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072B8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445228907">
    <w:abstractNumId w:val="8"/>
  </w:num>
  <w:num w:numId="2" w16cid:durableId="1092969777">
    <w:abstractNumId w:val="8"/>
  </w:num>
  <w:num w:numId="3" w16cid:durableId="1882283045">
    <w:abstractNumId w:val="3"/>
  </w:num>
  <w:num w:numId="4" w16cid:durableId="616908002">
    <w:abstractNumId w:val="3"/>
  </w:num>
  <w:num w:numId="5" w16cid:durableId="1666396957">
    <w:abstractNumId w:val="9"/>
  </w:num>
  <w:num w:numId="6" w16cid:durableId="1124888247">
    <w:abstractNumId w:val="9"/>
  </w:num>
  <w:num w:numId="7" w16cid:durableId="1908689214">
    <w:abstractNumId w:val="7"/>
  </w:num>
  <w:num w:numId="8" w16cid:durableId="1059669870">
    <w:abstractNumId w:val="7"/>
  </w:num>
  <w:num w:numId="9" w16cid:durableId="2025277420">
    <w:abstractNumId w:val="12"/>
  </w:num>
  <w:num w:numId="10" w16cid:durableId="1712001015">
    <w:abstractNumId w:val="14"/>
  </w:num>
  <w:num w:numId="11" w16cid:durableId="964383055">
    <w:abstractNumId w:val="8"/>
  </w:num>
  <w:num w:numId="12" w16cid:durableId="1081754677">
    <w:abstractNumId w:val="3"/>
  </w:num>
  <w:num w:numId="13" w16cid:durableId="1202474535">
    <w:abstractNumId w:val="9"/>
  </w:num>
  <w:num w:numId="14" w16cid:durableId="247271862">
    <w:abstractNumId w:val="7"/>
  </w:num>
  <w:num w:numId="15" w16cid:durableId="1083838542">
    <w:abstractNumId w:val="6"/>
  </w:num>
  <w:num w:numId="16" w16cid:durableId="1239171379">
    <w:abstractNumId w:val="5"/>
  </w:num>
  <w:num w:numId="17" w16cid:durableId="739987197">
    <w:abstractNumId w:val="4"/>
  </w:num>
  <w:num w:numId="18" w16cid:durableId="1473524042">
    <w:abstractNumId w:val="2"/>
  </w:num>
  <w:num w:numId="19" w16cid:durableId="754788809">
    <w:abstractNumId w:val="1"/>
  </w:num>
  <w:num w:numId="20" w16cid:durableId="1245335581">
    <w:abstractNumId w:val="0"/>
  </w:num>
  <w:num w:numId="21" w16cid:durableId="644238074">
    <w:abstractNumId w:val="10"/>
  </w:num>
  <w:num w:numId="22" w16cid:durableId="1200583073">
    <w:abstractNumId w:val="11"/>
  </w:num>
  <w:num w:numId="23" w16cid:durableId="149633508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14-1.docx"/>
    <w:docVar w:name="TBBStampDate" w:val="09-18-2022"/>
    <w:docVar w:name="TBBVer" w:val=".docx"/>
    <w:docVar w:name="TBBYear" w:val="2022"/>
  </w:docVars>
  <w:rsids>
    <w:rsidRoot w:val="003D4C20"/>
    <w:rsid w:val="00006704"/>
    <w:rsid w:val="00014EDB"/>
    <w:rsid w:val="00017C32"/>
    <w:rsid w:val="00035105"/>
    <w:rsid w:val="00042989"/>
    <w:rsid w:val="00043F88"/>
    <w:rsid w:val="000452A0"/>
    <w:rsid w:val="00045685"/>
    <w:rsid w:val="00055419"/>
    <w:rsid w:val="00075517"/>
    <w:rsid w:val="000A4EC2"/>
    <w:rsid w:val="000A5288"/>
    <w:rsid w:val="000A6DC7"/>
    <w:rsid w:val="000B07F5"/>
    <w:rsid w:val="000B0F31"/>
    <w:rsid w:val="000B259E"/>
    <w:rsid w:val="000D0833"/>
    <w:rsid w:val="000D5936"/>
    <w:rsid w:val="00103258"/>
    <w:rsid w:val="00124EC7"/>
    <w:rsid w:val="001357DF"/>
    <w:rsid w:val="00167635"/>
    <w:rsid w:val="001B4977"/>
    <w:rsid w:val="001C7034"/>
    <w:rsid w:val="001D113B"/>
    <w:rsid w:val="001F44E5"/>
    <w:rsid w:val="00212AD4"/>
    <w:rsid w:val="00212E12"/>
    <w:rsid w:val="00220537"/>
    <w:rsid w:val="00221D27"/>
    <w:rsid w:val="00224B08"/>
    <w:rsid w:val="00225E48"/>
    <w:rsid w:val="00232C7F"/>
    <w:rsid w:val="0025252B"/>
    <w:rsid w:val="002733D1"/>
    <w:rsid w:val="002A672B"/>
    <w:rsid w:val="002C1959"/>
    <w:rsid w:val="002C211D"/>
    <w:rsid w:val="002C3E97"/>
    <w:rsid w:val="002C456D"/>
    <w:rsid w:val="002D4648"/>
    <w:rsid w:val="002D4815"/>
    <w:rsid w:val="002F4B1D"/>
    <w:rsid w:val="00300E00"/>
    <w:rsid w:val="003119E6"/>
    <w:rsid w:val="00320622"/>
    <w:rsid w:val="00331656"/>
    <w:rsid w:val="00382C39"/>
    <w:rsid w:val="00385003"/>
    <w:rsid w:val="003864FA"/>
    <w:rsid w:val="00386B7C"/>
    <w:rsid w:val="0039278E"/>
    <w:rsid w:val="00397006"/>
    <w:rsid w:val="00397661"/>
    <w:rsid w:val="003B5F57"/>
    <w:rsid w:val="003C0B1C"/>
    <w:rsid w:val="003D4C20"/>
    <w:rsid w:val="003D7347"/>
    <w:rsid w:val="003E1B11"/>
    <w:rsid w:val="00417CAA"/>
    <w:rsid w:val="004217A3"/>
    <w:rsid w:val="00445257"/>
    <w:rsid w:val="0046632A"/>
    <w:rsid w:val="00486E05"/>
    <w:rsid w:val="00495E00"/>
    <w:rsid w:val="004A1988"/>
    <w:rsid w:val="004C7340"/>
    <w:rsid w:val="004C7FD1"/>
    <w:rsid w:val="004D7E2D"/>
    <w:rsid w:val="004E343B"/>
    <w:rsid w:val="004F1373"/>
    <w:rsid w:val="004F6E30"/>
    <w:rsid w:val="005038A4"/>
    <w:rsid w:val="005140F1"/>
    <w:rsid w:val="00517189"/>
    <w:rsid w:val="0054029D"/>
    <w:rsid w:val="00551332"/>
    <w:rsid w:val="005527CF"/>
    <w:rsid w:val="00562AB8"/>
    <w:rsid w:val="0056511D"/>
    <w:rsid w:val="00570333"/>
    <w:rsid w:val="00574113"/>
    <w:rsid w:val="00582F0A"/>
    <w:rsid w:val="00585EAC"/>
    <w:rsid w:val="005906DA"/>
    <w:rsid w:val="005967D5"/>
    <w:rsid w:val="005B3021"/>
    <w:rsid w:val="005B4AE9"/>
    <w:rsid w:val="005B683D"/>
    <w:rsid w:val="005C4081"/>
    <w:rsid w:val="00607DAB"/>
    <w:rsid w:val="00612DC0"/>
    <w:rsid w:val="006161C4"/>
    <w:rsid w:val="006213A8"/>
    <w:rsid w:val="00627B9D"/>
    <w:rsid w:val="00630A0B"/>
    <w:rsid w:val="006546C9"/>
    <w:rsid w:val="00662FDF"/>
    <w:rsid w:val="00676127"/>
    <w:rsid w:val="00680E59"/>
    <w:rsid w:val="006959A6"/>
    <w:rsid w:val="006C0869"/>
    <w:rsid w:val="006C1BBF"/>
    <w:rsid w:val="006C2810"/>
    <w:rsid w:val="006D14DF"/>
    <w:rsid w:val="006F231D"/>
    <w:rsid w:val="0070594F"/>
    <w:rsid w:val="00715FA5"/>
    <w:rsid w:val="00736C69"/>
    <w:rsid w:val="00746473"/>
    <w:rsid w:val="00763BF6"/>
    <w:rsid w:val="00767ED8"/>
    <w:rsid w:val="007907FD"/>
    <w:rsid w:val="00791EE2"/>
    <w:rsid w:val="00795CB0"/>
    <w:rsid w:val="007A39D0"/>
    <w:rsid w:val="007B3F3B"/>
    <w:rsid w:val="007D0DE2"/>
    <w:rsid w:val="007D2BDA"/>
    <w:rsid w:val="007D3F21"/>
    <w:rsid w:val="007D5BE5"/>
    <w:rsid w:val="007E0A3B"/>
    <w:rsid w:val="007E2112"/>
    <w:rsid w:val="007E4CC2"/>
    <w:rsid w:val="007F111E"/>
    <w:rsid w:val="007F1717"/>
    <w:rsid w:val="00801A72"/>
    <w:rsid w:val="00805569"/>
    <w:rsid w:val="00813EC4"/>
    <w:rsid w:val="00820566"/>
    <w:rsid w:val="008222BD"/>
    <w:rsid w:val="00826079"/>
    <w:rsid w:val="00832078"/>
    <w:rsid w:val="008575EE"/>
    <w:rsid w:val="00877F53"/>
    <w:rsid w:val="00880F4A"/>
    <w:rsid w:val="008B3F1F"/>
    <w:rsid w:val="008D3F7D"/>
    <w:rsid w:val="008D602D"/>
    <w:rsid w:val="008F41A5"/>
    <w:rsid w:val="00903348"/>
    <w:rsid w:val="00932CC1"/>
    <w:rsid w:val="00937698"/>
    <w:rsid w:val="009518AF"/>
    <w:rsid w:val="00965A52"/>
    <w:rsid w:val="00986BE4"/>
    <w:rsid w:val="009A2FE8"/>
    <w:rsid w:val="009A7C45"/>
    <w:rsid w:val="009C419D"/>
    <w:rsid w:val="009C6567"/>
    <w:rsid w:val="009D367E"/>
    <w:rsid w:val="009E2C57"/>
    <w:rsid w:val="009F1B69"/>
    <w:rsid w:val="00A026BD"/>
    <w:rsid w:val="00A0583D"/>
    <w:rsid w:val="00A156B5"/>
    <w:rsid w:val="00A472EF"/>
    <w:rsid w:val="00A945C6"/>
    <w:rsid w:val="00AA4071"/>
    <w:rsid w:val="00AA74A2"/>
    <w:rsid w:val="00AB3BCD"/>
    <w:rsid w:val="00AE05F0"/>
    <w:rsid w:val="00AE61F5"/>
    <w:rsid w:val="00B049AD"/>
    <w:rsid w:val="00B12519"/>
    <w:rsid w:val="00B157A8"/>
    <w:rsid w:val="00B15C0D"/>
    <w:rsid w:val="00B17021"/>
    <w:rsid w:val="00B52BC3"/>
    <w:rsid w:val="00B53927"/>
    <w:rsid w:val="00BA13C4"/>
    <w:rsid w:val="00BB112E"/>
    <w:rsid w:val="00BB3490"/>
    <w:rsid w:val="00BE2E17"/>
    <w:rsid w:val="00C04F3D"/>
    <w:rsid w:val="00C1069F"/>
    <w:rsid w:val="00C16AEA"/>
    <w:rsid w:val="00C445FE"/>
    <w:rsid w:val="00C4544F"/>
    <w:rsid w:val="00C53FF7"/>
    <w:rsid w:val="00C542E2"/>
    <w:rsid w:val="00C952DC"/>
    <w:rsid w:val="00CA1328"/>
    <w:rsid w:val="00CA5BD5"/>
    <w:rsid w:val="00CB155D"/>
    <w:rsid w:val="00CC263D"/>
    <w:rsid w:val="00CC5C2E"/>
    <w:rsid w:val="00CD150A"/>
    <w:rsid w:val="00CE7463"/>
    <w:rsid w:val="00CF2458"/>
    <w:rsid w:val="00CF7073"/>
    <w:rsid w:val="00D174DA"/>
    <w:rsid w:val="00D25F76"/>
    <w:rsid w:val="00D2766B"/>
    <w:rsid w:val="00D32E53"/>
    <w:rsid w:val="00D35A20"/>
    <w:rsid w:val="00D47494"/>
    <w:rsid w:val="00D562D6"/>
    <w:rsid w:val="00D6318C"/>
    <w:rsid w:val="00D93A2E"/>
    <w:rsid w:val="00D94635"/>
    <w:rsid w:val="00D957EF"/>
    <w:rsid w:val="00D96D86"/>
    <w:rsid w:val="00DA05D8"/>
    <w:rsid w:val="00DB22E2"/>
    <w:rsid w:val="00DB48F2"/>
    <w:rsid w:val="00DB5D19"/>
    <w:rsid w:val="00DC4601"/>
    <w:rsid w:val="00DF64BF"/>
    <w:rsid w:val="00E0798B"/>
    <w:rsid w:val="00E17361"/>
    <w:rsid w:val="00E7012A"/>
    <w:rsid w:val="00E80A08"/>
    <w:rsid w:val="00E8508F"/>
    <w:rsid w:val="00E85271"/>
    <w:rsid w:val="00E90259"/>
    <w:rsid w:val="00E95688"/>
    <w:rsid w:val="00EB3A71"/>
    <w:rsid w:val="00ED50F0"/>
    <w:rsid w:val="00EF0713"/>
    <w:rsid w:val="00EF3BC1"/>
    <w:rsid w:val="00F12028"/>
    <w:rsid w:val="00F1261B"/>
    <w:rsid w:val="00F22B3D"/>
    <w:rsid w:val="00F4209C"/>
    <w:rsid w:val="00F50429"/>
    <w:rsid w:val="00F6473D"/>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A540F6"/>
  <w15:chartTrackingRefBased/>
  <w15:docId w15:val="{85F79071-61BB-4D05-B58D-2B888140E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017C32"/>
    <w:rPr>
      <w:sz w:val="24"/>
      <w:szCs w:val="24"/>
    </w:rPr>
  </w:style>
  <w:style w:type="paragraph" w:styleId="Heading1">
    <w:name w:val="heading 1"/>
    <w:basedOn w:val="Normal"/>
    <w:next w:val="Normal"/>
    <w:uiPriority w:val="1"/>
    <w:qFormat/>
    <w:rsid w:val="00014EDB"/>
    <w:pPr>
      <w:keepNext/>
      <w:spacing w:before="240" w:after="60"/>
      <w:outlineLvl w:val="0"/>
    </w:pPr>
    <w:rPr>
      <w:b/>
      <w:bCs/>
      <w:kern w:val="32"/>
      <w:szCs w:val="32"/>
    </w:rPr>
  </w:style>
  <w:style w:type="paragraph" w:styleId="Heading2">
    <w:name w:val="heading 2"/>
    <w:basedOn w:val="Normal"/>
    <w:next w:val="Normal"/>
    <w:uiPriority w:val="1"/>
    <w:qFormat/>
    <w:rsid w:val="00014EDB"/>
    <w:pPr>
      <w:keepNext/>
      <w:spacing w:before="240" w:after="60"/>
      <w:outlineLvl w:val="1"/>
    </w:pPr>
    <w:rPr>
      <w:b/>
      <w:bCs/>
      <w:iCs/>
      <w:szCs w:val="28"/>
    </w:rPr>
  </w:style>
  <w:style w:type="paragraph" w:styleId="Heading3">
    <w:name w:val="heading 3"/>
    <w:basedOn w:val="Normal"/>
    <w:next w:val="Normal"/>
    <w:uiPriority w:val="1"/>
    <w:qFormat/>
    <w:rsid w:val="00014EDB"/>
    <w:pPr>
      <w:spacing w:before="240" w:after="60"/>
      <w:outlineLvl w:val="2"/>
    </w:pPr>
    <w:rPr>
      <w:b/>
      <w:bCs/>
      <w:szCs w:val="26"/>
    </w:rPr>
  </w:style>
  <w:style w:type="paragraph" w:styleId="Heading4">
    <w:name w:val="heading 4"/>
    <w:basedOn w:val="Normal"/>
    <w:next w:val="Normal"/>
    <w:uiPriority w:val="1"/>
    <w:qFormat/>
    <w:rsid w:val="00014EDB"/>
    <w:pPr>
      <w:spacing w:before="240" w:after="60"/>
      <w:outlineLvl w:val="3"/>
    </w:pPr>
    <w:rPr>
      <w:b/>
      <w:bCs/>
      <w:szCs w:val="28"/>
    </w:rPr>
  </w:style>
  <w:style w:type="paragraph" w:styleId="Heading5">
    <w:name w:val="heading 5"/>
    <w:basedOn w:val="Normal"/>
    <w:next w:val="Normal"/>
    <w:uiPriority w:val="1"/>
    <w:qFormat/>
    <w:rsid w:val="00014EDB"/>
    <w:pPr>
      <w:spacing w:before="240" w:after="60"/>
      <w:outlineLvl w:val="4"/>
    </w:pPr>
    <w:rPr>
      <w:b/>
      <w:bCs/>
      <w:iCs/>
      <w:szCs w:val="26"/>
    </w:rPr>
  </w:style>
  <w:style w:type="paragraph" w:styleId="Heading6">
    <w:name w:val="heading 6"/>
    <w:basedOn w:val="Normal"/>
    <w:next w:val="Normal"/>
    <w:uiPriority w:val="1"/>
    <w:qFormat/>
    <w:rsid w:val="00014EDB"/>
    <w:pPr>
      <w:spacing w:before="240" w:after="60"/>
      <w:outlineLvl w:val="5"/>
    </w:pPr>
    <w:rPr>
      <w:b/>
      <w:bCs/>
      <w:szCs w:val="22"/>
    </w:rPr>
  </w:style>
  <w:style w:type="paragraph" w:styleId="Heading7">
    <w:name w:val="heading 7"/>
    <w:basedOn w:val="Normal"/>
    <w:next w:val="Normal"/>
    <w:uiPriority w:val="1"/>
    <w:qFormat/>
    <w:rsid w:val="00014EDB"/>
    <w:pPr>
      <w:spacing w:before="240" w:after="60"/>
      <w:outlineLvl w:val="6"/>
    </w:pPr>
    <w:rPr>
      <w:b/>
    </w:rPr>
  </w:style>
  <w:style w:type="paragraph" w:styleId="Heading8">
    <w:name w:val="heading 8"/>
    <w:basedOn w:val="Normal"/>
    <w:next w:val="Normal"/>
    <w:uiPriority w:val="1"/>
    <w:qFormat/>
    <w:rsid w:val="00014EDB"/>
    <w:pPr>
      <w:spacing w:before="240" w:after="60"/>
      <w:outlineLvl w:val="7"/>
    </w:pPr>
    <w:rPr>
      <w:b/>
      <w:iCs/>
    </w:rPr>
  </w:style>
  <w:style w:type="paragraph" w:styleId="Heading9">
    <w:name w:val="heading 9"/>
    <w:basedOn w:val="Normal"/>
    <w:next w:val="Normal"/>
    <w:uiPriority w:val="2"/>
    <w:qFormat/>
    <w:rsid w:val="00014ED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014EDB"/>
    <w:pPr>
      <w:spacing w:after="240"/>
    </w:pPr>
    <w:rPr>
      <w:szCs w:val="20"/>
    </w:rPr>
  </w:style>
  <w:style w:type="paragraph" w:styleId="Quote">
    <w:name w:val="Quote"/>
    <w:basedOn w:val="BodyText"/>
    <w:uiPriority w:val="2"/>
    <w:qFormat/>
    <w:rsid w:val="00014EDB"/>
    <w:pPr>
      <w:ind w:left="1440" w:right="1440"/>
    </w:pPr>
  </w:style>
  <w:style w:type="paragraph" w:customStyle="1" w:styleId="BodyTextContinued">
    <w:name w:val="Body Text Continued"/>
    <w:basedOn w:val="BodyText"/>
    <w:next w:val="BodyText"/>
    <w:rsid w:val="00014EDB"/>
  </w:style>
  <w:style w:type="paragraph" w:styleId="TOC1">
    <w:name w:val="toc 1"/>
    <w:basedOn w:val="Normal"/>
    <w:next w:val="Normal"/>
    <w:autoRedefine/>
    <w:uiPriority w:val="2"/>
    <w:rsid w:val="00014ED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014ED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014ED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014ED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014ED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014ED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014ED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014ED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014ED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014EDB"/>
    <w:pPr>
      <w:numPr>
        <w:numId w:val="9"/>
      </w:numPr>
    </w:pPr>
  </w:style>
  <w:style w:type="paragraph" w:styleId="ListNumber2">
    <w:name w:val="List Number 2"/>
    <w:basedOn w:val="BodyText"/>
    <w:uiPriority w:val="1"/>
    <w:rsid w:val="00014EDB"/>
    <w:pPr>
      <w:numPr>
        <w:numId w:val="10"/>
      </w:numPr>
    </w:pPr>
  </w:style>
  <w:style w:type="paragraph" w:styleId="ListBullet">
    <w:name w:val="List Bullet"/>
    <w:basedOn w:val="BodyText"/>
    <w:uiPriority w:val="1"/>
    <w:rsid w:val="00014EDB"/>
    <w:pPr>
      <w:numPr>
        <w:numId w:val="5"/>
      </w:numPr>
      <w:tabs>
        <w:tab w:val="left" w:pos="1440"/>
      </w:tabs>
    </w:pPr>
    <w:rPr>
      <w:szCs w:val="24"/>
    </w:rPr>
  </w:style>
  <w:style w:type="paragraph" w:styleId="ListBullet2">
    <w:name w:val="List Bullet 2"/>
    <w:basedOn w:val="BodyText"/>
    <w:uiPriority w:val="1"/>
    <w:rsid w:val="00014EDB"/>
    <w:pPr>
      <w:numPr>
        <w:numId w:val="7"/>
      </w:numPr>
      <w:tabs>
        <w:tab w:val="clear" w:pos="1440"/>
        <w:tab w:val="left" w:pos="720"/>
      </w:tabs>
      <w:ind w:left="720"/>
    </w:pPr>
    <w:rPr>
      <w:szCs w:val="24"/>
    </w:rPr>
  </w:style>
  <w:style w:type="paragraph" w:styleId="Header">
    <w:name w:val="header"/>
    <w:basedOn w:val="Normal"/>
    <w:uiPriority w:val="1"/>
    <w:rsid w:val="00014EDB"/>
    <w:pPr>
      <w:tabs>
        <w:tab w:val="center" w:pos="4680"/>
        <w:tab w:val="right" w:pos="9360"/>
      </w:tabs>
    </w:pPr>
  </w:style>
  <w:style w:type="paragraph" w:styleId="Footer">
    <w:name w:val="footer"/>
    <w:basedOn w:val="Normal"/>
    <w:rsid w:val="00014EDB"/>
    <w:pPr>
      <w:tabs>
        <w:tab w:val="center" w:pos="4680"/>
        <w:tab w:val="right" w:pos="9360"/>
      </w:tabs>
    </w:pPr>
  </w:style>
  <w:style w:type="table" w:styleId="TableGrid">
    <w:name w:val="Table Grid"/>
    <w:basedOn w:val="TableNormal"/>
    <w:rsid w:val="00014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014ED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014EDB"/>
    <w:rPr>
      <w:rFonts w:ascii="Times New Roman Bold" w:hAnsi="Times New Roman Bold" w:cs="Arial"/>
      <w:b/>
      <w:vanish/>
      <w:color w:val="FF0000"/>
    </w:rPr>
  </w:style>
  <w:style w:type="paragraph" w:customStyle="1" w:styleId="Formhidden">
    <w:name w:val="Form_hidden"/>
    <w:rsid w:val="00014ED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014ED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014EDB"/>
    <w:rPr>
      <w:sz w:val="20"/>
      <w:szCs w:val="20"/>
    </w:rPr>
  </w:style>
  <w:style w:type="paragraph" w:customStyle="1" w:styleId="Titlehidden">
    <w:name w:val="Title_hidden"/>
    <w:uiPriority w:val="2"/>
    <w:rsid w:val="00014EDB"/>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014ED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014ED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014ED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014ED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014ED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014ED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014ED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014EDB"/>
    <w:rPr>
      <w:rFonts w:ascii="Arial" w:hAnsi="Arial"/>
      <w:i/>
      <w:vanish/>
      <w:color w:val="FF0000"/>
      <w:szCs w:val="24"/>
    </w:rPr>
  </w:style>
  <w:style w:type="paragraph" w:customStyle="1" w:styleId="MnLevel4hidden">
    <w:name w:val="MnLevel4_hidden"/>
    <w:uiPriority w:val="2"/>
    <w:rsid w:val="00014ED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014EDB"/>
    <w:pPr>
      <w:spacing w:after="240"/>
      <w:ind w:right="5760"/>
    </w:pPr>
    <w:rPr>
      <w:rFonts w:ascii="Arial" w:hAnsi="Arial" w:cs="Arial"/>
      <w:i/>
      <w:vanish/>
      <w:color w:val="FF0000"/>
    </w:rPr>
  </w:style>
  <w:style w:type="paragraph" w:customStyle="1" w:styleId="MnListnhidden">
    <w:name w:val="MnList_n_hidden"/>
    <w:uiPriority w:val="2"/>
    <w:rsid w:val="00014ED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014ED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014ED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014ED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014ED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014ED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014ED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014ED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014ED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014ED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014ED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014ED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014ED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014ED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014ED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014ED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014EDB"/>
    <w:rPr>
      <w:vanish/>
      <w:sz w:val="4"/>
      <w:szCs w:val="24"/>
    </w:rPr>
  </w:style>
  <w:style w:type="paragraph" w:customStyle="1" w:styleId="clausetitlehidden">
    <w:name w:val="clause_title_hidden"/>
    <w:basedOn w:val="Normal"/>
    <w:uiPriority w:val="2"/>
    <w:qFormat/>
    <w:rsid w:val="00014EDB"/>
    <w:pPr>
      <w:spacing w:after="240"/>
      <w:ind w:left="720" w:hanging="720"/>
    </w:pPr>
    <w:rPr>
      <w:i/>
      <w:vanish/>
      <w:color w:val="FF0000"/>
    </w:rPr>
  </w:style>
  <w:style w:type="paragraph" w:customStyle="1" w:styleId="clausenumberhidden">
    <w:name w:val="clause_number_hidden"/>
    <w:basedOn w:val="Normal"/>
    <w:uiPriority w:val="2"/>
    <w:qFormat/>
    <w:rsid w:val="00014EDB"/>
    <w:pPr>
      <w:spacing w:after="240"/>
    </w:pPr>
    <w:rPr>
      <w:rFonts w:ascii="Arial" w:hAnsi="Arial"/>
      <w:b/>
      <w:i/>
      <w:vanish/>
      <w:color w:val="FF0000"/>
      <w:sz w:val="20"/>
    </w:rPr>
  </w:style>
  <w:style w:type="paragraph" w:customStyle="1" w:styleId="TitleBeforeSubhidden">
    <w:name w:val="TitleBeforeSub_hidden"/>
    <w:uiPriority w:val="2"/>
    <w:qFormat/>
    <w:rsid w:val="00014ED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014EDB"/>
    <w:rPr>
      <w:rFonts w:ascii="Times New Roman" w:hAnsi="Times New Roman" w:cs="Times New Roman"/>
      <w:sz w:val="24"/>
    </w:rPr>
  </w:style>
  <w:style w:type="paragraph" w:customStyle="1" w:styleId="TitleBeforeSub">
    <w:name w:val="TitleBeforeSub"/>
    <w:uiPriority w:val="2"/>
    <w:qFormat/>
    <w:rsid w:val="00014EDB"/>
    <w:pPr>
      <w:keepNext/>
      <w:widowControl w:val="0"/>
      <w:suppressAutoHyphens/>
      <w:spacing w:line="340" w:lineRule="atLeast"/>
      <w:jc w:val="center"/>
    </w:pPr>
    <w:rPr>
      <w:b/>
      <w:sz w:val="28"/>
      <w:szCs w:val="24"/>
    </w:rPr>
  </w:style>
  <w:style w:type="paragraph" w:customStyle="1" w:styleId="Heading">
    <w:name w:val="Heading"/>
    <w:uiPriority w:val="99"/>
    <w:rsid w:val="00014EDB"/>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014EDB"/>
    <w:rPr>
      <w:rFonts w:ascii="Times New Roman" w:hAnsi="Times New Roman" w:cs="Times New Roman"/>
      <w:b/>
      <w:bCs/>
      <w:sz w:val="28"/>
      <w:szCs w:val="24"/>
    </w:rPr>
  </w:style>
  <w:style w:type="paragraph" w:customStyle="1" w:styleId="Alternate">
    <w:name w:val="Alternate"/>
    <w:uiPriority w:val="99"/>
    <w:rsid w:val="00014EDB"/>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014ED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014ED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014ED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014EDB"/>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014EDB"/>
    <w:rPr>
      <w:rFonts w:ascii="Arial" w:hAnsi="Arial" w:cs="Arial"/>
      <w:b/>
      <w:bCs/>
      <w:sz w:val="20"/>
      <w:szCs w:val="20"/>
    </w:rPr>
  </w:style>
  <w:style w:type="character" w:customStyle="1" w:styleId="Line">
    <w:name w:val="Line"/>
    <w:uiPriority w:val="99"/>
    <w:rsid w:val="00014EDB"/>
  </w:style>
  <w:style w:type="paragraph" w:customStyle="1" w:styleId="StyleParaCharacterscale100">
    <w:name w:val="Style Para + Character scale: 100%"/>
    <w:basedOn w:val="Para"/>
    <w:rsid w:val="00EB3A71"/>
    <w:pPr>
      <w:tabs>
        <w:tab w:val="right" w:pos="3600"/>
        <w:tab w:val="right" w:pos="8640"/>
      </w:tabs>
      <w:ind w:firstLine="1872"/>
    </w:pPr>
    <w:rPr>
      <w:w w:val="100"/>
    </w:rPr>
  </w:style>
  <w:style w:type="paragraph" w:customStyle="1" w:styleId="StyleStyleParaCharacterscale100Firstline125">
    <w:name w:val="Style Style Para + Character scale: 100% + First line:  1.25&quot;"/>
    <w:basedOn w:val="StyleParaCharacterscale100"/>
    <w:rsid w:val="00EB3A71"/>
    <w:rPr>
      <w:szCs w:val="20"/>
    </w:rPr>
  </w:style>
  <w:style w:type="paragraph" w:customStyle="1" w:styleId="StyleStyleStyleParaCharacterscale100Firstline125">
    <w:name w:val="Style Style Style Para + Character scale: 100% + First line:  1.25&quot;..."/>
    <w:basedOn w:val="StyleStyleParaCharacterscale100Firstline125"/>
    <w:rsid w:val="00EB3A71"/>
    <w:pPr>
      <w:ind w:left="2340" w:hanging="468"/>
    </w:pPr>
  </w:style>
  <w:style w:type="character" w:styleId="CommentReference">
    <w:name w:val="annotation reference"/>
    <w:rsid w:val="00715FA5"/>
    <w:rPr>
      <w:sz w:val="16"/>
      <w:szCs w:val="16"/>
    </w:rPr>
  </w:style>
  <w:style w:type="paragraph" w:styleId="CommentText">
    <w:name w:val="annotation text"/>
    <w:basedOn w:val="Normal"/>
    <w:link w:val="CommentTextChar"/>
    <w:rsid w:val="00715FA5"/>
    <w:rPr>
      <w:sz w:val="20"/>
      <w:szCs w:val="20"/>
    </w:rPr>
  </w:style>
  <w:style w:type="character" w:customStyle="1" w:styleId="CommentTextChar">
    <w:name w:val="Comment Text Char"/>
    <w:basedOn w:val="DefaultParagraphFont"/>
    <w:link w:val="CommentText"/>
    <w:rsid w:val="00715F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1D20BEEB-B4BD-4FFA-95A6-84225FF0BF2A}">
  <ds:schemaRefs>
    <ds:schemaRef ds:uri="http://schemas.microsoft.com/sharepoint/v3/contenttype/forms"/>
  </ds:schemaRefs>
</ds:datastoreItem>
</file>

<file path=customXml/itemProps2.xml><?xml version="1.0" encoding="utf-8"?>
<ds:datastoreItem xmlns:ds="http://schemas.openxmlformats.org/officeDocument/2006/customXml" ds:itemID="{19A8A2A2-4801-4D67-994E-17887CA0863D}">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6920C137-1194-4C0E-B98D-0C50CEF8C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1B885A-110A-45FE-9CFE-0BFD5EBF5DF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Template>
  <TotalTime>10</TotalTime>
  <Pages>6</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Travis Riddle</cp:lastModifiedBy>
  <cp:revision>23</cp:revision>
  <cp:lastPrinted>2012-01-10T21:46:00Z</cp:lastPrinted>
  <dcterms:created xsi:type="dcterms:W3CDTF">2022-09-04T19:52:00Z</dcterms:created>
  <dcterms:modified xsi:type="dcterms:W3CDTF">2024-08-30T16:57:00Z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14012200.0000000</vt:lpwstr>
  </property>
  <property fmtid="{D5CDD505-2E9C-101B-9397-08002B2CF9AE}" pid="4" name="display_urn:schemas-microsoft-com:office:office#Author">
    <vt:lpwstr>Roger Siebert</vt:lpwstr>
  </property>
  <property fmtid="{D5CDD505-2E9C-101B-9397-08002B2CF9AE}" pid="5" name="MediaServiceImageTags">
    <vt:lpwstr/>
  </property>
  <property fmtid="{D5CDD505-2E9C-101B-9397-08002B2CF9AE}" pid="6" name="ContentTypeId">
    <vt:lpwstr>0x0101001CF79F0A1E2F634B8036873131B58AFF</vt:lpwstr>
  </property>
</Properties>
</file>