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62050" w14:textId="77777777" w:rsidR="0069673D" w:rsidRPr="00690520" w:rsidRDefault="0069673D">
      <w:pPr>
        <w:pStyle w:val="Formhidden"/>
      </w:pPr>
      <w:r w:rsidRPr="00690520">
        <w:t>Form 33-31</w:t>
      </w:r>
    </w:p>
    <w:p w14:paraId="37962051" w14:textId="77777777" w:rsidR="0069673D" w:rsidRPr="00690520" w:rsidRDefault="0069673D">
      <w:pPr>
        <w:pStyle w:val="DescriptionLasthidden"/>
      </w:pPr>
      <w:r w:rsidRPr="00690520">
        <w:t>This form may be used to enforce a withholding order or writ against an employer under Tex. Fam. Code § 158.206 when the employer is alleged to have failed to withhold or to have withheld but not remitted.</w:t>
      </w:r>
    </w:p>
    <w:p w14:paraId="37962052" w14:textId="77777777" w:rsidR="0069673D" w:rsidRPr="00507390" w:rsidRDefault="002E7E9E" w:rsidP="008163DF">
      <w:pPr>
        <w:pStyle w:val="Para"/>
        <w:ind w:firstLine="0"/>
        <w:rPr>
          <w:b/>
          <w:bCs/>
        </w:rPr>
      </w:pPr>
      <w:r w:rsidRPr="008163DF">
        <w:rPr>
          <w:b/>
          <w:bCs/>
        </w:rPr>
        <w:t>NOTICE: THIS DOCUMENT</w:t>
      </w:r>
      <w:r w:rsidRPr="008163DF">
        <w:rPr>
          <w:b/>
          <w:bCs/>
        </w:rPr>
        <w:br/>
        <w:t>CONTAINS SENSITIVE DATA</w:t>
      </w:r>
    </w:p>
    <w:p w14:paraId="37962054" w14:textId="77777777" w:rsidR="0069673D" w:rsidRPr="00690520" w:rsidRDefault="0069673D" w:rsidP="008163DF">
      <w:pPr>
        <w:pStyle w:val="UserInstructionjustifyhidden"/>
      </w:pPr>
      <w:r w:rsidRPr="00690520">
        <w:t xml:space="preserve">See § 6 of the Introduction in volume 1 of this manual concerning protection of sensitive data in filed documents. </w:t>
      </w:r>
    </w:p>
    <w:p w14:paraId="37962055" w14:textId="79F8AD10" w:rsidR="0069673D" w:rsidRPr="00690520" w:rsidRDefault="0069673D">
      <w:pPr>
        <w:pStyle w:val="Captionhidden"/>
      </w:pPr>
      <w:r w:rsidRPr="00690520">
        <w:t>[Caption. See § 3 of the Introduction in volume 1 of this manual.]</w:t>
      </w:r>
    </w:p>
    <w:p w14:paraId="37962056" w14:textId="77777777" w:rsidR="0069673D" w:rsidRPr="00690520" w:rsidRDefault="0069673D">
      <w:pPr>
        <w:pStyle w:val="Title"/>
      </w:pPr>
      <w:r w:rsidRPr="00690520">
        <w:t>Motion to Enforce Withholding from Earnings</w:t>
      </w:r>
    </w:p>
    <w:p w14:paraId="37962057" w14:textId="77777777" w:rsidR="0069673D" w:rsidRPr="00690520" w:rsidRDefault="0069673D">
      <w:pPr>
        <w:pStyle w:val="Para"/>
        <w:rPr>
          <w:w w:val="100"/>
        </w:rPr>
      </w:pPr>
      <w:r w:rsidRPr="00690520">
        <w:rPr>
          <w:w w:val="100"/>
        </w:rPr>
        <w:t>This Motion to Enforce Withholding from Earnings is brought by [</w:t>
      </w:r>
      <w:r w:rsidRPr="00690520">
        <w:rPr>
          <w:rStyle w:val="Substitute"/>
          <w:w w:val="100"/>
        </w:rPr>
        <w:t>name of movant</w:t>
      </w:r>
      <w:r w:rsidRPr="00690520">
        <w:rPr>
          <w:w w:val="100"/>
        </w:rPr>
        <w:t>], Movant, [</w:t>
      </w:r>
      <w:r w:rsidRPr="00690520">
        <w:rPr>
          <w:rStyle w:val="Substitute"/>
          <w:w w:val="100"/>
        </w:rPr>
        <w:t>capacity</w:t>
      </w:r>
      <w:r w:rsidRPr="00690520">
        <w:rPr>
          <w:w w:val="100"/>
        </w:rPr>
        <w:t>], in accordance with chapter 158 of the Texas Family Code. [The last three numbers of Movant’s driver’s license number are [</w:t>
      </w:r>
      <w:r w:rsidRPr="00690520">
        <w:rPr>
          <w:rStyle w:val="Substitute"/>
          <w:w w:val="100"/>
        </w:rPr>
        <w:t>numbers</w:t>
      </w:r>
      <w:r w:rsidRPr="00690520">
        <w:rPr>
          <w:w w:val="100"/>
        </w:rPr>
        <w:t>]./Movant has not been issued a driver’s license.] [The last three numbers of Movant’s Social Security number are [</w:t>
      </w:r>
      <w:r w:rsidRPr="00690520">
        <w:rPr>
          <w:rStyle w:val="Substitute"/>
          <w:w w:val="100"/>
        </w:rPr>
        <w:t>numbers</w:t>
      </w:r>
      <w:r w:rsidRPr="00690520">
        <w:rPr>
          <w:w w:val="100"/>
        </w:rPr>
        <w:t>]./Movant has not been issued a Social Security number.]</w:t>
      </w:r>
    </w:p>
    <w:p w14:paraId="37962058" w14:textId="77777777" w:rsidR="0069673D" w:rsidRPr="00690520" w:rsidRDefault="0069673D">
      <w:pPr>
        <w:pStyle w:val="StepNumber1st"/>
        <w:rPr>
          <w:w w:val="100"/>
        </w:rPr>
      </w:pPr>
      <w:r w:rsidRPr="00690520">
        <w:rPr>
          <w:w w:val="100"/>
        </w:rPr>
        <w:t>1.</w:t>
      </w:r>
      <w:r w:rsidRPr="00690520">
        <w:rPr>
          <w:w w:val="100"/>
        </w:rPr>
        <w:tab/>
        <w:t>Discovery in this case is intended to be conducted under [level 2/level 3] of rule 190 of the Texas Rules of Civil Procedure. [</w:t>
      </w:r>
      <w:r w:rsidRPr="00690520">
        <w:rPr>
          <w:rStyle w:val="Substitute"/>
          <w:w w:val="100"/>
        </w:rPr>
        <w:t xml:space="preserve">If level 3, see form </w:t>
      </w:r>
      <w:r w:rsidRPr="00690520">
        <w:rPr>
          <w:rFonts w:ascii="Arial" w:hAnsi="Arial" w:cs="Arial"/>
          <w:b/>
          <w:bCs/>
          <w:w w:val="100"/>
          <w:sz w:val="20"/>
          <w:szCs w:val="20"/>
        </w:rPr>
        <w:t>5-1</w:t>
      </w:r>
      <w:r w:rsidRPr="00690520">
        <w:rPr>
          <w:rStyle w:val="Substitute"/>
          <w:w w:val="100"/>
        </w:rPr>
        <w:t>.</w:t>
      </w:r>
      <w:r w:rsidRPr="00690520">
        <w:rPr>
          <w:w w:val="100"/>
        </w:rPr>
        <w:t>]</w:t>
      </w:r>
    </w:p>
    <w:p w14:paraId="692DF7FC" w14:textId="32F59546" w:rsidR="00F51179" w:rsidRPr="00690520" w:rsidRDefault="00F51179">
      <w:pPr>
        <w:pStyle w:val="StepNumber1st"/>
        <w:rPr>
          <w:w w:val="100"/>
        </w:rPr>
      </w:pPr>
      <w:r w:rsidRPr="00690520">
        <w:rPr>
          <w:i/>
          <w:iCs/>
        </w:rPr>
        <w:t>Preservation of Evidence:</w:t>
      </w:r>
      <w:r w:rsidRPr="00690520">
        <w:t xml:space="preserve"> Respondent is put on notice to preserve and not destroy, conceal, or alter any evidence or potential evidence relevant to the issues in this case, including tangible documents or items in Respondent’s possession or subject to Respondent’s control and electronic documents, files, or other data generated by or stored on Respondent’s home computer, work computer, storage media, portable systems, electronic devices, online repositories, or cell phone.</w:t>
      </w:r>
    </w:p>
    <w:p w14:paraId="37962059" w14:textId="77777777" w:rsidR="0069673D" w:rsidRPr="00690520" w:rsidRDefault="0069673D" w:rsidP="0069673D">
      <w:pPr>
        <w:pStyle w:val="UserInstructioncenterhidden"/>
      </w:pPr>
      <w:r w:rsidRPr="00690520">
        <w:t>Include 2. if applicable.</w:t>
      </w:r>
    </w:p>
    <w:p w14:paraId="3796205A" w14:textId="77777777" w:rsidR="0069673D" w:rsidRPr="00690520" w:rsidRDefault="0069673D">
      <w:pPr>
        <w:pStyle w:val="StepNumber"/>
        <w:rPr>
          <w:w w:val="100"/>
        </w:rPr>
      </w:pPr>
      <w:r w:rsidRPr="00690520">
        <w:rPr>
          <w:w w:val="100"/>
        </w:rPr>
        <w:t>2.</w:t>
      </w:r>
      <w:r w:rsidRPr="00690520">
        <w:rPr>
          <w:w w:val="100"/>
        </w:rPr>
        <w:tab/>
        <w:t>Movant objects to the assignment of this matter to an associate judge for a trial on the merits or presiding at a jury trial.</w:t>
      </w:r>
    </w:p>
    <w:p w14:paraId="3796205B" w14:textId="77777777" w:rsidR="0069673D" w:rsidRPr="00690520" w:rsidRDefault="0069673D">
      <w:pPr>
        <w:pStyle w:val="StepNumber"/>
        <w:rPr>
          <w:w w:val="100"/>
        </w:rPr>
      </w:pPr>
      <w:r w:rsidRPr="00690520">
        <w:rPr>
          <w:w w:val="100"/>
        </w:rPr>
        <w:t>3.</w:t>
      </w:r>
      <w:r w:rsidRPr="00690520">
        <w:rPr>
          <w:w w:val="100"/>
        </w:rPr>
        <w:tab/>
        <w:t>This Court has continuing jurisdiction of this suit as a result of prior proceedings. Movant seeks enforcement of prior orders or process issued by this Court against Respondent, who is the employer of [</w:t>
      </w:r>
      <w:r w:rsidRPr="00690520">
        <w:rPr>
          <w:rStyle w:val="Substitute"/>
          <w:w w:val="100"/>
        </w:rPr>
        <w:t>name of obligor</w:t>
      </w:r>
      <w:r w:rsidRPr="00690520">
        <w:rPr>
          <w:w w:val="100"/>
        </w:rPr>
        <w:t>], Obligor.</w:t>
      </w:r>
    </w:p>
    <w:p w14:paraId="3796205C" w14:textId="77777777" w:rsidR="0069673D" w:rsidRPr="00690520" w:rsidRDefault="0069673D">
      <w:pPr>
        <w:pStyle w:val="StepNumber"/>
        <w:rPr>
          <w:w w:val="100"/>
        </w:rPr>
      </w:pPr>
      <w:r w:rsidRPr="00690520">
        <w:rPr>
          <w:w w:val="100"/>
        </w:rPr>
        <w:t>4.</w:t>
      </w:r>
      <w:r w:rsidRPr="00690520">
        <w:rPr>
          <w:w w:val="100"/>
        </w:rPr>
        <w:tab/>
        <w:t>The parties entitled to notice are as follows:</w:t>
      </w:r>
    </w:p>
    <w:p w14:paraId="3796205D" w14:textId="77777777" w:rsidR="0069673D" w:rsidRPr="00690520" w:rsidRDefault="0069673D">
      <w:pPr>
        <w:pStyle w:val="StepalphaDotHang1st"/>
        <w:rPr>
          <w:w w:val="100"/>
        </w:rPr>
      </w:pPr>
      <w:r w:rsidRPr="00690520">
        <w:rPr>
          <w:w w:val="100"/>
        </w:rPr>
        <w:t>a.</w:t>
      </w:r>
      <w:r w:rsidRPr="00690520">
        <w:rPr>
          <w:w w:val="100"/>
        </w:rPr>
        <w:tab/>
        <w:t>[</w:t>
      </w:r>
      <w:r w:rsidRPr="00690520">
        <w:rPr>
          <w:rStyle w:val="Substitute"/>
          <w:w w:val="100"/>
        </w:rPr>
        <w:t>Employer’s name, mailing address, city, state, zip</w:t>
      </w:r>
      <w:r w:rsidRPr="00690520">
        <w:rPr>
          <w:w w:val="100"/>
        </w:rPr>
        <w:t xml:space="preserve">], “Employer.” Employer is a [corporation/partnership/sole proprietorship] doing business </w:t>
      </w:r>
      <w:r w:rsidRPr="00690520">
        <w:rPr>
          <w:w w:val="100"/>
        </w:rPr>
        <w:lastRenderedPageBreak/>
        <w:t>in Texas. Employer may be served with process by serving [</w:t>
      </w:r>
      <w:r w:rsidRPr="00690520">
        <w:rPr>
          <w:rStyle w:val="Substitute"/>
          <w:w w:val="100"/>
        </w:rPr>
        <w:t>name, capacity</w:t>
      </w:r>
      <w:r w:rsidRPr="00690520">
        <w:rPr>
          <w:w w:val="100"/>
        </w:rPr>
        <w:t>], [</w:t>
      </w:r>
      <w:r w:rsidRPr="00690520">
        <w:rPr>
          <w:rStyle w:val="Substitute"/>
          <w:w w:val="100"/>
        </w:rPr>
        <w:t xml:space="preserve">include if applicable: </w:t>
      </w:r>
      <w:r w:rsidRPr="00690520">
        <w:rPr>
          <w:w w:val="100"/>
        </w:rPr>
        <w:t>its registered agent for service of process,] at [</w:t>
      </w:r>
      <w:r w:rsidRPr="00690520">
        <w:rPr>
          <w:rStyle w:val="Substitute"/>
          <w:w w:val="100"/>
        </w:rPr>
        <w:t>address, city, state</w:t>
      </w:r>
      <w:r w:rsidRPr="00690520">
        <w:rPr>
          <w:w w:val="100"/>
        </w:rPr>
        <w:t>].</w:t>
      </w:r>
    </w:p>
    <w:p w14:paraId="3796205E" w14:textId="77777777" w:rsidR="0069673D" w:rsidRPr="00690520" w:rsidRDefault="0069673D" w:rsidP="0069673D">
      <w:pPr>
        <w:pStyle w:val="UserInstructioncenterhidden"/>
      </w:pPr>
      <w:r w:rsidRPr="00690520">
        <w:t>Include the following if applicable.</w:t>
      </w:r>
    </w:p>
    <w:p w14:paraId="3796205F" w14:textId="77777777" w:rsidR="0069673D" w:rsidRPr="00690520" w:rsidRDefault="0069673D">
      <w:pPr>
        <w:pStyle w:val="StepalphaDotHang"/>
        <w:rPr>
          <w:w w:val="100"/>
        </w:rPr>
      </w:pPr>
      <w:r w:rsidRPr="00690520">
        <w:rPr>
          <w:w w:val="100"/>
        </w:rPr>
        <w:t>b.</w:t>
      </w:r>
      <w:r w:rsidRPr="00690520">
        <w:rPr>
          <w:w w:val="100"/>
        </w:rPr>
        <w:tab/>
        <w:t>[</w:t>
      </w:r>
      <w:r w:rsidRPr="00690520">
        <w:rPr>
          <w:rStyle w:val="Substitute"/>
          <w:w w:val="100"/>
        </w:rPr>
        <w:t>Name</w:t>
      </w:r>
      <w:r w:rsidRPr="00690520">
        <w:rPr>
          <w:w w:val="100"/>
        </w:rPr>
        <w:t>], Obligor, Social Security number [</w:t>
      </w:r>
      <w:r w:rsidRPr="00690520">
        <w:rPr>
          <w:rStyle w:val="Substitute"/>
          <w:w w:val="100"/>
        </w:rPr>
        <w:t>number</w:t>
      </w:r>
      <w:r w:rsidRPr="00690520">
        <w:rPr>
          <w:w w:val="100"/>
        </w:rPr>
        <w:t>], who was born on [</w:t>
      </w:r>
      <w:r w:rsidRPr="00690520">
        <w:rPr>
          <w:rStyle w:val="Substitute"/>
          <w:w w:val="100"/>
        </w:rPr>
        <w:t>birth date</w:t>
      </w:r>
      <w:r w:rsidRPr="00690520">
        <w:rPr>
          <w:w w:val="100"/>
        </w:rPr>
        <w:t>] and who has been ordered to make child support payments by this Court.</w:t>
      </w:r>
    </w:p>
    <w:p w14:paraId="37962060" w14:textId="77777777" w:rsidR="0069673D" w:rsidRPr="00690520" w:rsidRDefault="0069673D" w:rsidP="0069673D">
      <w:pPr>
        <w:pStyle w:val="UserInstructioncenterhidden"/>
      </w:pPr>
      <w:r w:rsidRPr="00690520">
        <w:t>Select one of the following.</w:t>
      </w:r>
    </w:p>
    <w:p w14:paraId="37962061" w14:textId="77777777" w:rsidR="0069673D" w:rsidRPr="00690520" w:rsidRDefault="0069673D">
      <w:pPr>
        <w:pStyle w:val="Para"/>
        <w:rPr>
          <w:w w:val="100"/>
        </w:rPr>
      </w:pPr>
      <w:r w:rsidRPr="00690520">
        <w:rPr>
          <w:w w:val="100"/>
        </w:rPr>
        <w:t>Process should be served at [</w:t>
      </w:r>
      <w:r w:rsidRPr="00690520">
        <w:rPr>
          <w:rStyle w:val="Substitute"/>
          <w:w w:val="100"/>
        </w:rPr>
        <w:t>address, city, state, zip code</w:t>
      </w:r>
      <w:r w:rsidRPr="00690520">
        <w:rPr>
          <w:w w:val="100"/>
        </w:rPr>
        <w:t>].</w:t>
      </w:r>
    </w:p>
    <w:p w14:paraId="37962062" w14:textId="77777777" w:rsidR="0069673D" w:rsidRPr="00690520" w:rsidRDefault="0069673D">
      <w:pPr>
        <w:pStyle w:val="Para"/>
        <w:rPr>
          <w:w w:val="100"/>
        </w:rPr>
      </w:pPr>
      <w:r w:rsidRPr="00690520">
        <w:rPr>
          <w:w w:val="100"/>
        </w:rPr>
        <w:t>No service is necessary at this time.</w:t>
      </w:r>
    </w:p>
    <w:p w14:paraId="37962063" w14:textId="77777777" w:rsidR="0069673D" w:rsidRPr="00690520" w:rsidRDefault="0069673D" w:rsidP="0069673D">
      <w:pPr>
        <w:pStyle w:val="UserInstructioncenterhidden"/>
      </w:pPr>
      <w:r w:rsidRPr="00690520">
        <w:t>Continue with the following if applicable.</w:t>
      </w:r>
    </w:p>
    <w:p w14:paraId="37962064" w14:textId="77777777" w:rsidR="0069673D" w:rsidRPr="00690520" w:rsidRDefault="0069673D">
      <w:pPr>
        <w:pStyle w:val="StepalphaDotHang"/>
        <w:rPr>
          <w:w w:val="100"/>
        </w:rPr>
      </w:pPr>
      <w:r w:rsidRPr="00690520">
        <w:rPr>
          <w:w w:val="100"/>
        </w:rPr>
        <w:t>c.</w:t>
      </w:r>
      <w:r w:rsidRPr="00690520">
        <w:rPr>
          <w:w w:val="100"/>
        </w:rPr>
        <w:tab/>
        <w:t>[</w:t>
      </w:r>
      <w:r w:rsidRPr="00690520">
        <w:rPr>
          <w:rStyle w:val="Substitute"/>
          <w:w w:val="100"/>
        </w:rPr>
        <w:t>Name</w:t>
      </w:r>
      <w:r w:rsidRPr="00690520">
        <w:rPr>
          <w:w w:val="100"/>
        </w:rPr>
        <w:t>], Obligee, Social Security number [</w:t>
      </w:r>
      <w:r w:rsidRPr="00690520">
        <w:rPr>
          <w:rStyle w:val="Substitute"/>
          <w:w w:val="100"/>
        </w:rPr>
        <w:t>number</w:t>
      </w:r>
      <w:r w:rsidRPr="00690520">
        <w:rPr>
          <w:w w:val="100"/>
        </w:rPr>
        <w:t>], who is the person entitled to receive payments on behalf of the child[ren] under prior orders.</w:t>
      </w:r>
    </w:p>
    <w:p w14:paraId="37962065" w14:textId="77777777" w:rsidR="0069673D" w:rsidRPr="00690520" w:rsidRDefault="0069673D" w:rsidP="0069673D">
      <w:pPr>
        <w:pStyle w:val="UserInstructioncenterhidden"/>
      </w:pPr>
      <w:r w:rsidRPr="00690520">
        <w:t>Select one of the following.</w:t>
      </w:r>
    </w:p>
    <w:p w14:paraId="37962066" w14:textId="77777777" w:rsidR="0069673D" w:rsidRPr="00690520" w:rsidRDefault="0069673D">
      <w:pPr>
        <w:pStyle w:val="Para"/>
        <w:rPr>
          <w:w w:val="100"/>
        </w:rPr>
      </w:pPr>
      <w:r w:rsidRPr="00690520">
        <w:rPr>
          <w:w w:val="100"/>
        </w:rPr>
        <w:t>Process should be served at [</w:t>
      </w:r>
      <w:r w:rsidRPr="00690520">
        <w:rPr>
          <w:rStyle w:val="Substitute"/>
          <w:w w:val="100"/>
        </w:rPr>
        <w:t>address, city, state, zip code</w:t>
      </w:r>
      <w:r w:rsidRPr="00690520">
        <w:rPr>
          <w:w w:val="100"/>
        </w:rPr>
        <w:t>].</w:t>
      </w:r>
    </w:p>
    <w:p w14:paraId="37962067" w14:textId="77777777" w:rsidR="0069673D" w:rsidRPr="00690520" w:rsidRDefault="0069673D">
      <w:pPr>
        <w:pStyle w:val="Para"/>
        <w:rPr>
          <w:w w:val="100"/>
        </w:rPr>
      </w:pPr>
      <w:r w:rsidRPr="00690520">
        <w:rPr>
          <w:w w:val="100"/>
        </w:rPr>
        <w:t>No service is necessary at this time.</w:t>
      </w:r>
    </w:p>
    <w:p w14:paraId="37962068" w14:textId="77777777" w:rsidR="0069673D" w:rsidRPr="00690520" w:rsidRDefault="0069673D" w:rsidP="0069673D">
      <w:pPr>
        <w:pStyle w:val="UserInstructioncenterhidden"/>
      </w:pPr>
      <w:r w:rsidRPr="00690520">
        <w:t>Include 5. if violation of a writ of withholding is alleged.</w:t>
      </w:r>
    </w:p>
    <w:p w14:paraId="37962069" w14:textId="77777777" w:rsidR="0069673D" w:rsidRPr="00690520" w:rsidRDefault="0069673D">
      <w:pPr>
        <w:pStyle w:val="StepNumber"/>
        <w:rPr>
          <w:w w:val="100"/>
        </w:rPr>
      </w:pPr>
      <w:r w:rsidRPr="00690520">
        <w:rPr>
          <w:w w:val="100"/>
        </w:rPr>
        <w:t>5.</w:t>
      </w:r>
      <w:r w:rsidRPr="00690520">
        <w:rPr>
          <w:w w:val="100"/>
        </w:rPr>
        <w:tab/>
        <w:t>After complying with all conditions precedent required by law, [</w:t>
      </w:r>
      <w:r w:rsidRPr="00690520">
        <w:rPr>
          <w:rStyle w:val="Substitute"/>
          <w:w w:val="100"/>
        </w:rPr>
        <w:t>name</w:t>
      </w:r>
      <w:r w:rsidRPr="00690520">
        <w:rPr>
          <w:w w:val="100"/>
        </w:rPr>
        <w:t>], in accordance with chapter 158 of the Texas Family Code, filed a request with the clerk of this Court for issuance of a writ of income withholding. On [</w:t>
      </w:r>
      <w:r w:rsidRPr="00690520">
        <w:rPr>
          <w:rStyle w:val="Substitute"/>
          <w:w w:val="100"/>
        </w:rPr>
        <w:t>date</w:t>
      </w:r>
      <w:r w:rsidRPr="00690520">
        <w:rPr>
          <w:w w:val="100"/>
        </w:rPr>
        <w:t>] the clerk of this Court issued a writ of income withholding to Employer. The writ was served on Employer’s agent on or about [</w:t>
      </w:r>
      <w:r w:rsidRPr="00690520">
        <w:rPr>
          <w:rStyle w:val="Substitute"/>
          <w:w w:val="100"/>
        </w:rPr>
        <w:t>date</w:t>
      </w:r>
      <w:r w:rsidRPr="00690520">
        <w:rPr>
          <w:w w:val="100"/>
        </w:rPr>
        <w:t>].</w:t>
      </w:r>
    </w:p>
    <w:p w14:paraId="3796206A" w14:textId="77777777" w:rsidR="0069673D" w:rsidRPr="00690520" w:rsidRDefault="0069673D" w:rsidP="0069673D">
      <w:pPr>
        <w:pStyle w:val="UserInstructionjustifyhidden"/>
      </w:pPr>
      <w:r w:rsidRPr="00690520">
        <w:t>Include 6. if violation of an order of income withholding is alleged.</w:t>
      </w:r>
    </w:p>
    <w:p w14:paraId="3796206B" w14:textId="59172482" w:rsidR="0069673D" w:rsidRPr="00690520" w:rsidRDefault="0069673D">
      <w:pPr>
        <w:pStyle w:val="StepNumber"/>
        <w:rPr>
          <w:w w:val="100"/>
        </w:rPr>
      </w:pPr>
      <w:r w:rsidRPr="00690520">
        <w:rPr>
          <w:w w:val="100"/>
        </w:rPr>
        <w:t>6.</w:t>
      </w:r>
      <w:r w:rsidRPr="00690520">
        <w:rPr>
          <w:w w:val="100"/>
        </w:rPr>
        <w:tab/>
        <w:t>On [</w:t>
      </w:r>
      <w:r w:rsidRPr="00690520">
        <w:rPr>
          <w:rStyle w:val="Substitute"/>
          <w:w w:val="100"/>
        </w:rPr>
        <w:t>date</w:t>
      </w:r>
      <w:r w:rsidRPr="00690520">
        <w:rPr>
          <w:w w:val="100"/>
        </w:rPr>
        <w:t>] this Court ordered that any employer of Obligor withhold from Obligor’s disposable earnings the [current child support/medical child support/attorney’s fees</w:t>
      </w:r>
      <w:r w:rsidR="00BC56C9">
        <w:rPr>
          <w:w w:val="100"/>
        </w:rPr>
        <w:t xml:space="preserve">, court </w:t>
      </w:r>
      <w:r w:rsidRPr="00690520">
        <w:rPr>
          <w:w w:val="100"/>
        </w:rPr>
        <w:t>costs</w:t>
      </w:r>
      <w:r w:rsidR="00BC56C9">
        <w:rPr>
          <w:w w:val="100"/>
        </w:rPr>
        <w:t>, and expenses</w:t>
      </w:r>
      <w:r w:rsidRPr="00690520">
        <w:rPr>
          <w:w w:val="100"/>
        </w:rPr>
        <w:t>] of $[</w:t>
      </w:r>
      <w:r w:rsidRPr="00690520">
        <w:rPr>
          <w:rStyle w:val="Substitute"/>
          <w:w w:val="100"/>
        </w:rPr>
        <w:t>amount</w:t>
      </w:r>
      <w:r w:rsidRPr="00690520">
        <w:rPr>
          <w:w w:val="100"/>
        </w:rPr>
        <w:t>] per [</w:t>
      </w:r>
      <w:r w:rsidRPr="00690520">
        <w:rPr>
          <w:rStyle w:val="Substitute"/>
          <w:w w:val="100"/>
        </w:rPr>
        <w:t>period</w:t>
      </w:r>
      <w:r w:rsidRPr="00690520">
        <w:rPr>
          <w:w w:val="100"/>
        </w:rPr>
        <w:t>] and a specified amount to be applied to arrearages. On [</w:t>
      </w:r>
      <w:r w:rsidRPr="00690520">
        <w:rPr>
          <w:rStyle w:val="Substitute"/>
          <w:w w:val="100"/>
        </w:rPr>
        <w:t>date</w:t>
      </w:r>
      <w:r w:rsidRPr="00690520">
        <w:rPr>
          <w:w w:val="100"/>
        </w:rPr>
        <w:t>] the clerk of this Court issued a certified copy of that order, which was served on Employer’s agent on or about [</w:t>
      </w:r>
      <w:r w:rsidRPr="00690520">
        <w:rPr>
          <w:rStyle w:val="Substitute"/>
          <w:w w:val="100"/>
        </w:rPr>
        <w:t>date</w:t>
      </w:r>
      <w:r w:rsidRPr="00690520">
        <w:rPr>
          <w:w w:val="100"/>
        </w:rPr>
        <w:t>].</w:t>
      </w:r>
    </w:p>
    <w:p w14:paraId="3796206C" w14:textId="77777777" w:rsidR="0069673D" w:rsidRPr="00690520" w:rsidRDefault="0069673D">
      <w:pPr>
        <w:pStyle w:val="StepNumber"/>
        <w:rPr>
          <w:w w:val="100"/>
        </w:rPr>
      </w:pPr>
      <w:r w:rsidRPr="00690520">
        <w:rPr>
          <w:w w:val="100"/>
        </w:rPr>
        <w:t>7.</w:t>
      </w:r>
      <w:r w:rsidRPr="00690520">
        <w:rPr>
          <w:w w:val="100"/>
        </w:rPr>
        <w:tab/>
        <w:t>More than twenty days have elapsed since service of the [order/writ] of income withholding on Employer, and no motion for hearing on the applicability of the [order/writ] has been filed.</w:t>
      </w:r>
    </w:p>
    <w:p w14:paraId="3796206D" w14:textId="77777777" w:rsidR="0069673D" w:rsidRPr="00690520" w:rsidRDefault="0069673D" w:rsidP="0069673D">
      <w:pPr>
        <w:pStyle w:val="UserInstructionjustifyhidden"/>
      </w:pPr>
      <w:r w:rsidRPr="00690520">
        <w:t>Include 8. if failure to withhold or failure to remit amounts withheld is alleged. Adapt the language, if applicable, if failure to comply with an order to provide health insurance is alleged.</w:t>
      </w:r>
    </w:p>
    <w:p w14:paraId="3796206E" w14:textId="77777777" w:rsidR="0069673D" w:rsidRPr="00690520" w:rsidRDefault="0069673D">
      <w:pPr>
        <w:pStyle w:val="StepNumber"/>
        <w:rPr>
          <w:w w:val="100"/>
        </w:rPr>
      </w:pPr>
      <w:r w:rsidRPr="00690520">
        <w:rPr>
          <w:w w:val="100"/>
        </w:rPr>
        <w:t>8.</w:t>
      </w:r>
      <w:r w:rsidRPr="00690520">
        <w:rPr>
          <w:w w:val="100"/>
        </w:rPr>
        <w:tab/>
        <w:t>Employer has failed and refused to comply with the [order/writ] described above by failing to pay amounts ordered to be withheld for [</w:t>
      </w:r>
      <w:r w:rsidRPr="00690520">
        <w:rPr>
          <w:rStyle w:val="Substitute"/>
          <w:w w:val="100"/>
        </w:rPr>
        <w:t>number</w:t>
      </w:r>
      <w:r w:rsidRPr="00690520">
        <w:rPr>
          <w:w w:val="100"/>
        </w:rPr>
        <w:t>] pay periods since service of the [order/writ] in accordance with the [order/writ]. As of [</w:t>
      </w:r>
      <w:r w:rsidRPr="00690520">
        <w:rPr>
          <w:rStyle w:val="Substitute"/>
          <w:w w:val="100"/>
        </w:rPr>
        <w:t>date</w:t>
      </w:r>
      <w:r w:rsidRPr="00690520">
        <w:rPr>
          <w:w w:val="100"/>
        </w:rPr>
        <w:t>], Employer is liable to Obligee for $[</w:t>
      </w:r>
      <w:r w:rsidRPr="00690520">
        <w:rPr>
          <w:rStyle w:val="Substitute"/>
          <w:w w:val="100"/>
        </w:rPr>
        <w:t>amount</w:t>
      </w:r>
      <w:r w:rsidRPr="00690520">
        <w:rPr>
          <w:w w:val="100"/>
        </w:rPr>
        <w:t>], that amount having not been paid in compliance with the [order/writ].</w:t>
      </w:r>
    </w:p>
    <w:p w14:paraId="3796206F" w14:textId="77777777" w:rsidR="0069673D" w:rsidRPr="00690520" w:rsidRDefault="0069673D" w:rsidP="0069673D">
      <w:pPr>
        <w:pStyle w:val="UserInstructioncenterhidden"/>
      </w:pPr>
      <w:r w:rsidRPr="00690520">
        <w:t>Or</w:t>
      </w:r>
    </w:p>
    <w:p w14:paraId="37962070" w14:textId="77777777" w:rsidR="0069673D" w:rsidRPr="00690520" w:rsidRDefault="0069673D">
      <w:pPr>
        <w:pStyle w:val="Alternate"/>
        <w:rPr>
          <w:w w:val="100"/>
        </w:rPr>
      </w:pPr>
      <w:r w:rsidRPr="00690520">
        <w:rPr>
          <w:w w:val="100"/>
        </w:rPr>
        <w:t>8.</w:t>
      </w:r>
      <w:r w:rsidRPr="00690520">
        <w:rPr>
          <w:w w:val="100"/>
        </w:rPr>
        <w:tab/>
        <w:t>Employer has failed and refused to comply with the [order/writ] described above by failing to pay amounts ordered to be withheld for [</w:t>
      </w:r>
      <w:r w:rsidRPr="00690520">
        <w:rPr>
          <w:rStyle w:val="Substitute"/>
          <w:w w:val="100"/>
        </w:rPr>
        <w:t>number</w:t>
      </w:r>
      <w:r w:rsidRPr="00690520">
        <w:rPr>
          <w:w w:val="100"/>
        </w:rPr>
        <w:t>] pay periods since service of the [order/writ] in accordance with the [order/writ]. As of [</w:t>
      </w:r>
      <w:r w:rsidRPr="00690520">
        <w:rPr>
          <w:rStyle w:val="Substitute"/>
          <w:w w:val="100"/>
        </w:rPr>
        <w:t>date</w:t>
      </w:r>
      <w:r w:rsidRPr="00690520">
        <w:rPr>
          <w:w w:val="100"/>
        </w:rPr>
        <w:t>] Employer is liable to Obligor for $[</w:t>
      </w:r>
      <w:r w:rsidRPr="00690520">
        <w:rPr>
          <w:rStyle w:val="Substitute"/>
          <w:w w:val="100"/>
        </w:rPr>
        <w:t>amount</w:t>
      </w:r>
      <w:r w:rsidRPr="00690520">
        <w:rPr>
          <w:w w:val="100"/>
        </w:rPr>
        <w:t>], that amount having been withheld from the wages of Obligor but not paid in compliance with the [order/writ], and an amount equal to the amount of accrued interest on the amount withheld and not paid.</w:t>
      </w:r>
    </w:p>
    <w:p w14:paraId="37962071" w14:textId="77777777" w:rsidR="0069673D" w:rsidRPr="00690520" w:rsidRDefault="0069673D" w:rsidP="0069673D">
      <w:pPr>
        <w:pStyle w:val="UserInstructioncenterhidden"/>
      </w:pPr>
      <w:r w:rsidRPr="00690520">
        <w:t>Include 9. if violation is continuing.</w:t>
      </w:r>
    </w:p>
    <w:p w14:paraId="37962072" w14:textId="77777777" w:rsidR="0069673D" w:rsidRPr="00690520" w:rsidRDefault="0069673D">
      <w:pPr>
        <w:pStyle w:val="StepNumber"/>
        <w:rPr>
          <w:w w:val="100"/>
        </w:rPr>
      </w:pPr>
      <w:r w:rsidRPr="00690520">
        <w:rPr>
          <w:w w:val="100"/>
        </w:rPr>
        <w:t>9.</w:t>
      </w:r>
      <w:r w:rsidRPr="00690520">
        <w:rPr>
          <w:w w:val="100"/>
        </w:rPr>
        <w:tab/>
        <w:t>There have been repeated past violations of the [order/writ], and future violations of a similar nature may occur before hearing. Judgment and all appropriate relief should be granted for each violation from the date the withholding order was signed to the date of hearing on this motion.</w:t>
      </w:r>
    </w:p>
    <w:p w14:paraId="37962073" w14:textId="77777777" w:rsidR="0069673D" w:rsidRPr="00690520" w:rsidRDefault="0069673D" w:rsidP="002E7E9E">
      <w:pPr>
        <w:pStyle w:val="UserInstructioncenterhidden"/>
        <w:ind w:left="1800" w:right="1800"/>
        <w:jc w:val="both"/>
      </w:pPr>
      <w:r w:rsidRPr="00690520">
        <w:t>Include 10. if a fine under Tex. Fam. Code § 158.210 is sought.</w:t>
      </w:r>
    </w:p>
    <w:p w14:paraId="37962074" w14:textId="77777777" w:rsidR="0069673D" w:rsidRPr="00690520" w:rsidRDefault="0069673D">
      <w:pPr>
        <w:pStyle w:val="StepNumber"/>
        <w:rPr>
          <w:w w:val="100"/>
        </w:rPr>
      </w:pPr>
      <w:r w:rsidRPr="00690520">
        <w:rPr>
          <w:w w:val="100"/>
        </w:rPr>
        <w:t>10.</w:t>
      </w:r>
      <w:r w:rsidRPr="00690520">
        <w:rPr>
          <w:w w:val="100"/>
        </w:rPr>
        <w:tab/>
        <w:t>As of [</w:t>
      </w:r>
      <w:r w:rsidRPr="00690520">
        <w:rPr>
          <w:rStyle w:val="Substitute"/>
          <w:w w:val="100"/>
        </w:rPr>
        <w:t>date</w:t>
      </w:r>
      <w:r w:rsidRPr="00690520">
        <w:rPr>
          <w:w w:val="100"/>
        </w:rPr>
        <w:t>] Employer has knowingly violated the withholding statutes by failing to [withhold earnings/remit withheld income within the time required] for [</w:t>
      </w:r>
      <w:r w:rsidRPr="00690520">
        <w:rPr>
          <w:rStyle w:val="Substitute"/>
          <w:w w:val="100"/>
        </w:rPr>
        <w:t>number</w:t>
      </w:r>
      <w:r w:rsidRPr="00690520">
        <w:rPr>
          <w:w w:val="100"/>
        </w:rPr>
        <w:t>] pay periods as ordered. Movant requests that Employer be fined $200 for each such failure to [withhold income/remit withheld income within the time required] and for each failure to [withhold/remit withheld] income through the date of trial and that all such fines be paid to Obligee and credited against Obligor’s arrearages.</w:t>
      </w:r>
    </w:p>
    <w:p w14:paraId="37962075" w14:textId="77777777" w:rsidR="0069673D" w:rsidRPr="00690520" w:rsidRDefault="0069673D" w:rsidP="0069673D">
      <w:pPr>
        <w:pStyle w:val="UserInstructionjustifyhidden"/>
      </w:pPr>
      <w:r w:rsidRPr="00690520">
        <w:t>Include 11. if a clarification order that would allow contempt sanctions against the employer is sought.</w:t>
      </w:r>
    </w:p>
    <w:p w14:paraId="37962076" w14:textId="77777777" w:rsidR="0069673D" w:rsidRPr="00690520" w:rsidRDefault="0069673D">
      <w:pPr>
        <w:pStyle w:val="StepNumber"/>
        <w:rPr>
          <w:w w:val="100"/>
        </w:rPr>
      </w:pPr>
      <w:r w:rsidRPr="00690520">
        <w:rPr>
          <w:w w:val="100"/>
        </w:rPr>
        <w:t>11.</w:t>
      </w:r>
      <w:r w:rsidRPr="00690520">
        <w:rPr>
          <w:w w:val="100"/>
        </w:rPr>
        <w:tab/>
        <w:t>Movant requests that the Court enter a clarifying order, specify in that clarifying order the duties imposed on the respondent Employer, specified agents of Employer, or both, and provide a reasonable time within which compliance will be required.</w:t>
      </w:r>
    </w:p>
    <w:p w14:paraId="37962077" w14:textId="77777777" w:rsidR="0069673D" w:rsidRPr="00690520" w:rsidRDefault="0069673D" w:rsidP="0069673D">
      <w:pPr>
        <w:pStyle w:val="UserInstructionjustifyhidden"/>
      </w:pPr>
      <w:r w:rsidRPr="00690520">
        <w:t>12. may be used if the hearing will be more than fifty days after service of the motion. If the documents are sought in a shorter time, use a subpoena duces tecum. Also, the court may shorten the time for filing the response on a showing of good cause. Tex. R. Civ. P. 191.1.</w:t>
      </w:r>
    </w:p>
    <w:p w14:paraId="37962078" w14:textId="77777777" w:rsidR="0069673D" w:rsidRPr="00690520" w:rsidRDefault="0069673D">
      <w:pPr>
        <w:pStyle w:val="StepNumber"/>
        <w:rPr>
          <w:w w:val="100"/>
        </w:rPr>
      </w:pPr>
      <w:r w:rsidRPr="00690520">
        <w:rPr>
          <w:w w:val="100"/>
        </w:rPr>
        <w:t>12.</w:t>
      </w:r>
      <w:r w:rsidRPr="00690520">
        <w:rPr>
          <w:w w:val="100"/>
        </w:rPr>
        <w:tab/>
        <w:t>Employer has in Employer’s possession, custody, or control documents that will demonstrate the nature and extent of noncompliance with the [order/writ] of income withholding, and Employer should be ordered to produce at the offices of [</w:t>
      </w:r>
      <w:r w:rsidRPr="00690520">
        <w:rPr>
          <w:rStyle w:val="Substitute"/>
          <w:w w:val="100"/>
        </w:rPr>
        <w:t>name and address of attorney</w:t>
      </w:r>
      <w:r w:rsidRPr="00690520">
        <w:rPr>
          <w:w w:val="100"/>
        </w:rPr>
        <w:t>] on or before [</w:t>
      </w:r>
      <w:r w:rsidRPr="00690520">
        <w:rPr>
          <w:rStyle w:val="Substitute"/>
          <w:w w:val="100"/>
        </w:rPr>
        <w:t>time</w:t>
      </w:r>
      <w:r w:rsidRPr="00690520">
        <w:rPr>
          <w:w w:val="100"/>
        </w:rPr>
        <w:t>] on the fiftieth day following the date of service of this motion, to be inspected, sampled, photographed, tested, or copied, the originals or true copies of the following documents in Employer’s possession, custody, or control: all payroll records, including stubs, vouchers, and records of commissions, and all other written records or evidence of disposable earnings owed or paid to [</w:t>
      </w:r>
      <w:r w:rsidRPr="00690520">
        <w:rPr>
          <w:rStyle w:val="Substitute"/>
          <w:w w:val="100"/>
        </w:rPr>
        <w:t>name</w:t>
      </w:r>
      <w:r w:rsidRPr="00690520">
        <w:rPr>
          <w:w w:val="100"/>
        </w:rPr>
        <w:t>], Social Security number [</w:t>
      </w:r>
      <w:r w:rsidRPr="00690520">
        <w:rPr>
          <w:rStyle w:val="Substitute"/>
          <w:w w:val="100"/>
        </w:rPr>
        <w:t>number</w:t>
      </w:r>
      <w:r w:rsidRPr="00690520">
        <w:rPr>
          <w:w w:val="100"/>
        </w:rPr>
        <w:t>], since [</w:t>
      </w:r>
      <w:r w:rsidRPr="00690520">
        <w:rPr>
          <w:rStyle w:val="Substitute"/>
          <w:w w:val="100"/>
        </w:rPr>
        <w:t>date</w:t>
      </w:r>
      <w:r w:rsidRPr="00690520">
        <w:rPr>
          <w:w w:val="100"/>
        </w:rPr>
        <w:t xml:space="preserve">]. </w:t>
      </w:r>
    </w:p>
    <w:p w14:paraId="37962079" w14:textId="127861C0" w:rsidR="0069673D" w:rsidRPr="00690520" w:rsidRDefault="0069673D">
      <w:pPr>
        <w:pStyle w:val="StepNumber"/>
        <w:rPr>
          <w:w w:val="100"/>
        </w:rPr>
      </w:pPr>
      <w:r w:rsidRPr="00690520">
        <w:rPr>
          <w:w w:val="100"/>
        </w:rPr>
        <w:t>13.</w:t>
      </w:r>
      <w:r w:rsidRPr="00690520">
        <w:rPr>
          <w:w w:val="100"/>
        </w:rPr>
        <w:tab/>
        <w:t>It was necessary to secure the services of [</w:t>
      </w:r>
      <w:r w:rsidRPr="00690520">
        <w:rPr>
          <w:rStyle w:val="Substitute"/>
          <w:w w:val="100"/>
        </w:rPr>
        <w:t>name of attorney</w:t>
      </w:r>
      <w:r w:rsidRPr="00690520">
        <w:rPr>
          <w:w w:val="100"/>
        </w:rPr>
        <w:t>], a licensed attorney, to enforce and protect the rights of [</w:t>
      </w:r>
      <w:r w:rsidRPr="00690520">
        <w:rPr>
          <w:rStyle w:val="Substitute"/>
          <w:w w:val="100"/>
        </w:rPr>
        <w:t>name</w:t>
      </w:r>
      <w:r w:rsidRPr="00690520">
        <w:rPr>
          <w:w w:val="100"/>
        </w:rPr>
        <w:t xml:space="preserve">] and the child[ren] the subject of this suit. Employer should be ordered to pay reasonable </w:t>
      </w:r>
      <w:r w:rsidR="00BC56C9">
        <w:rPr>
          <w:w w:val="100"/>
        </w:rPr>
        <w:t xml:space="preserve">and necessary </w:t>
      </w:r>
      <w:r w:rsidRPr="00690520">
        <w:rPr>
          <w:w w:val="100"/>
        </w:rPr>
        <w:t xml:space="preserve">attorney’s fees, </w:t>
      </w:r>
      <w:r w:rsidR="00BC56C9">
        <w:rPr>
          <w:w w:val="100"/>
        </w:rPr>
        <w:t xml:space="preserve">court costs, and </w:t>
      </w:r>
      <w:r w:rsidRPr="00690520">
        <w:rPr>
          <w:w w:val="100"/>
        </w:rPr>
        <w:t>expenses, and a judgment should be rendered in favor of the attorney and against Employer and be ordered paid directly to the undersigned attorney, who may enforce the judgment in the attorney’s own name. Movant requests postjudgment interest as allowed by law.</w:t>
      </w:r>
    </w:p>
    <w:p w14:paraId="3796207A" w14:textId="77777777" w:rsidR="0069673D" w:rsidRPr="00690520" w:rsidRDefault="0069673D">
      <w:pPr>
        <w:pStyle w:val="Para"/>
        <w:rPr>
          <w:w w:val="100"/>
        </w:rPr>
      </w:pPr>
      <w:r w:rsidRPr="00690520">
        <w:rPr>
          <w:w w:val="100"/>
        </w:rPr>
        <w:t>Movant prays that Employer be found to be in violation of the orders of the Court and of chapter 158 of the Texas Family Code, [</w:t>
      </w:r>
      <w:r w:rsidRPr="00690520">
        <w:rPr>
          <w:rStyle w:val="Substitute"/>
          <w:w w:val="100"/>
        </w:rPr>
        <w:t>specify other relief based on pleadings chosen</w:t>
      </w:r>
      <w:r w:rsidRPr="00690520">
        <w:rPr>
          <w:w w:val="100"/>
        </w:rPr>
        <w:t>], and that the Court grant a judgment in accordance with that statute and this motion and all other relief that may be proper.</w:t>
      </w:r>
    </w:p>
    <w:p w14:paraId="3796207B" w14:textId="77777777" w:rsidR="0069673D" w:rsidRPr="00690520" w:rsidRDefault="0069673D">
      <w:pPr>
        <w:pStyle w:val="SignBlock"/>
      </w:pPr>
      <w:r w:rsidRPr="00690520">
        <w:tab/>
      </w:r>
    </w:p>
    <w:p w14:paraId="3796207C" w14:textId="77777777" w:rsidR="0069673D" w:rsidRPr="00690520" w:rsidRDefault="0069673D">
      <w:pPr>
        <w:pStyle w:val="SignItem"/>
      </w:pPr>
      <w:r w:rsidRPr="00690520">
        <w:t>[</w:t>
      </w:r>
      <w:r w:rsidRPr="00690520">
        <w:rPr>
          <w:rStyle w:val="Substitute"/>
        </w:rPr>
        <w:t>Name</w:t>
      </w:r>
      <w:r w:rsidRPr="00690520">
        <w:t>]</w:t>
      </w:r>
    </w:p>
    <w:p w14:paraId="3796207D" w14:textId="77777777" w:rsidR="0069673D" w:rsidRPr="00690520" w:rsidRDefault="0069673D">
      <w:pPr>
        <w:pStyle w:val="SignItem"/>
      </w:pPr>
      <w:r w:rsidRPr="00690520">
        <w:t>Attorney for Movant</w:t>
      </w:r>
    </w:p>
    <w:p w14:paraId="3796207E" w14:textId="77777777" w:rsidR="0069673D" w:rsidRPr="00690520" w:rsidRDefault="0069673D">
      <w:pPr>
        <w:pStyle w:val="SignItem"/>
      </w:pPr>
      <w:r w:rsidRPr="00690520">
        <w:t>State Bar No.:</w:t>
      </w:r>
    </w:p>
    <w:p w14:paraId="3796207F" w14:textId="47EF48E9" w:rsidR="0069673D" w:rsidRPr="00690520" w:rsidRDefault="0069673D">
      <w:pPr>
        <w:pStyle w:val="SignItem"/>
      </w:pPr>
      <w:r w:rsidRPr="00690520">
        <w:t>[</w:t>
      </w:r>
      <w:r w:rsidRPr="00690520">
        <w:rPr>
          <w:rStyle w:val="Substitute"/>
        </w:rPr>
        <w:t>Email address</w:t>
      </w:r>
      <w:r w:rsidRPr="00690520">
        <w:t>]</w:t>
      </w:r>
    </w:p>
    <w:p w14:paraId="37962080" w14:textId="77777777" w:rsidR="0069673D" w:rsidRPr="00690520" w:rsidRDefault="0069673D">
      <w:pPr>
        <w:pStyle w:val="SignItem"/>
      </w:pPr>
      <w:r w:rsidRPr="00690520">
        <w:t>[</w:t>
      </w:r>
      <w:r w:rsidRPr="00690520">
        <w:rPr>
          <w:rStyle w:val="Substitute"/>
        </w:rPr>
        <w:t>Address</w:t>
      </w:r>
      <w:r w:rsidRPr="00690520">
        <w:t>]</w:t>
      </w:r>
    </w:p>
    <w:p w14:paraId="37962081" w14:textId="77777777" w:rsidR="0069673D" w:rsidRPr="00690520" w:rsidRDefault="0069673D">
      <w:pPr>
        <w:pStyle w:val="SignItem"/>
      </w:pPr>
      <w:r w:rsidRPr="00690520">
        <w:t>[</w:t>
      </w:r>
      <w:r w:rsidRPr="00690520">
        <w:rPr>
          <w:rStyle w:val="Substitute"/>
        </w:rPr>
        <w:t>Telephone</w:t>
      </w:r>
      <w:r w:rsidRPr="00690520">
        <w:t>]</w:t>
      </w:r>
    </w:p>
    <w:p w14:paraId="37962082" w14:textId="77777777" w:rsidR="0069673D" w:rsidRPr="00690520" w:rsidRDefault="0069673D">
      <w:pPr>
        <w:pStyle w:val="SignItemLast"/>
      </w:pPr>
      <w:r w:rsidRPr="00690520">
        <w:t>[</w:t>
      </w:r>
      <w:r w:rsidRPr="00690520">
        <w:rPr>
          <w:rStyle w:val="Substitute"/>
        </w:rPr>
        <w:t>Fax</w:t>
      </w:r>
      <w:r w:rsidRPr="00690520">
        <w:t>]</w:t>
      </w:r>
    </w:p>
    <w:p w14:paraId="3796208F" w14:textId="77777777" w:rsidR="00A13246" w:rsidRDefault="00A13246" w:rsidP="00A13246">
      <w:pPr>
        <w:pStyle w:val="SignItemLast"/>
        <w:ind w:left="0"/>
      </w:pPr>
    </w:p>
    <w:sectPr w:rsidR="00A13246" w:rsidSect="006967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1F1A9" w14:textId="77777777" w:rsidR="004906B1" w:rsidRDefault="004906B1">
      <w:r>
        <w:separator/>
      </w:r>
    </w:p>
  </w:endnote>
  <w:endnote w:type="continuationSeparator" w:id="0">
    <w:p w14:paraId="32D8F3A2" w14:textId="77777777" w:rsidR="004906B1" w:rsidRDefault="004906B1">
      <w:r>
        <w:continuationSeparator/>
      </w:r>
    </w:p>
  </w:endnote>
  <w:endnote w:type="continuationNotice" w:id="1">
    <w:p w14:paraId="5C394477" w14:textId="77777777" w:rsidR="004906B1" w:rsidRDefault="004906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B4EB3" w14:textId="77777777" w:rsidR="004906B1" w:rsidRDefault="004906B1">
      <w:r>
        <w:separator/>
      </w:r>
    </w:p>
  </w:footnote>
  <w:footnote w:type="continuationSeparator" w:id="0">
    <w:p w14:paraId="6051EB63" w14:textId="77777777" w:rsidR="004906B1" w:rsidRDefault="004906B1">
      <w:r>
        <w:continuationSeparator/>
      </w:r>
    </w:p>
  </w:footnote>
  <w:footnote w:type="continuationNotice" w:id="1">
    <w:p w14:paraId="043AB604" w14:textId="77777777" w:rsidR="004906B1" w:rsidRDefault="004906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69840412">
    <w:abstractNumId w:val="8"/>
  </w:num>
  <w:num w:numId="2" w16cid:durableId="553202716">
    <w:abstractNumId w:val="8"/>
  </w:num>
  <w:num w:numId="3" w16cid:durableId="523443002">
    <w:abstractNumId w:val="3"/>
  </w:num>
  <w:num w:numId="4" w16cid:durableId="720443789">
    <w:abstractNumId w:val="3"/>
  </w:num>
  <w:num w:numId="5" w16cid:durableId="1411464609">
    <w:abstractNumId w:val="9"/>
  </w:num>
  <w:num w:numId="6" w16cid:durableId="1776753364">
    <w:abstractNumId w:val="9"/>
  </w:num>
  <w:num w:numId="7" w16cid:durableId="1908301495">
    <w:abstractNumId w:val="7"/>
  </w:num>
  <w:num w:numId="8" w16cid:durableId="284043247">
    <w:abstractNumId w:val="7"/>
  </w:num>
  <w:num w:numId="9" w16cid:durableId="1732804118">
    <w:abstractNumId w:val="13"/>
  </w:num>
  <w:num w:numId="10" w16cid:durableId="1558975377">
    <w:abstractNumId w:val="15"/>
  </w:num>
  <w:num w:numId="11" w16cid:durableId="283855298">
    <w:abstractNumId w:val="8"/>
  </w:num>
  <w:num w:numId="12" w16cid:durableId="758675091">
    <w:abstractNumId w:val="3"/>
  </w:num>
  <w:num w:numId="13" w16cid:durableId="1003170151">
    <w:abstractNumId w:val="9"/>
  </w:num>
  <w:num w:numId="14" w16cid:durableId="1135294152">
    <w:abstractNumId w:val="7"/>
  </w:num>
  <w:num w:numId="15" w16cid:durableId="554699777">
    <w:abstractNumId w:val="6"/>
  </w:num>
  <w:num w:numId="16" w16cid:durableId="2081709158">
    <w:abstractNumId w:val="5"/>
  </w:num>
  <w:num w:numId="17" w16cid:durableId="1452671291">
    <w:abstractNumId w:val="4"/>
  </w:num>
  <w:num w:numId="18" w16cid:durableId="819689530">
    <w:abstractNumId w:val="2"/>
  </w:num>
  <w:num w:numId="19" w16cid:durableId="1882278224">
    <w:abstractNumId w:val="1"/>
  </w:num>
  <w:num w:numId="20" w16cid:durableId="1949384339">
    <w:abstractNumId w:val="0"/>
  </w:num>
  <w:num w:numId="21" w16cid:durableId="1780299074">
    <w:abstractNumId w:val="11"/>
  </w:num>
  <w:num w:numId="22" w16cid:durableId="274749956">
    <w:abstractNumId w:val="12"/>
  </w:num>
  <w:num w:numId="23" w16cid:durableId="1566910998">
    <w:abstractNumId w:val="14"/>
  </w:num>
  <w:num w:numId="24" w16cid:durableId="89832460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069762985">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3-31.docx"/>
    <w:docVar w:name="TBBStampDate" w:val="03-20-2026"/>
    <w:docVar w:name="TBBVer" w:val="docx"/>
    <w:docVar w:name="TBBYear" w:val="2026"/>
  </w:docVars>
  <w:rsids>
    <w:rsidRoot w:val="0069673D"/>
    <w:rsid w:val="00006704"/>
    <w:rsid w:val="00035105"/>
    <w:rsid w:val="00055419"/>
    <w:rsid w:val="00075517"/>
    <w:rsid w:val="000A5288"/>
    <w:rsid w:val="000A6DC7"/>
    <w:rsid w:val="000B0F31"/>
    <w:rsid w:val="000B259E"/>
    <w:rsid w:val="000D0833"/>
    <w:rsid w:val="000D5936"/>
    <w:rsid w:val="00103258"/>
    <w:rsid w:val="00124EC7"/>
    <w:rsid w:val="001357DF"/>
    <w:rsid w:val="00167635"/>
    <w:rsid w:val="00170F5F"/>
    <w:rsid w:val="001733F6"/>
    <w:rsid w:val="00196022"/>
    <w:rsid w:val="001A43A3"/>
    <w:rsid w:val="001B4977"/>
    <w:rsid w:val="001C7034"/>
    <w:rsid w:val="001D113B"/>
    <w:rsid w:val="001E7851"/>
    <w:rsid w:val="00212AD4"/>
    <w:rsid w:val="00220537"/>
    <w:rsid w:val="00221D27"/>
    <w:rsid w:val="00235A3B"/>
    <w:rsid w:val="00235BC1"/>
    <w:rsid w:val="00255B4D"/>
    <w:rsid w:val="002568A8"/>
    <w:rsid w:val="002625EC"/>
    <w:rsid w:val="002733D1"/>
    <w:rsid w:val="002907DE"/>
    <w:rsid w:val="002C1959"/>
    <w:rsid w:val="002C211D"/>
    <w:rsid w:val="002C3E97"/>
    <w:rsid w:val="002C456D"/>
    <w:rsid w:val="002D4648"/>
    <w:rsid w:val="002D4815"/>
    <w:rsid w:val="002E7E9E"/>
    <w:rsid w:val="002F1376"/>
    <w:rsid w:val="002F4B1D"/>
    <w:rsid w:val="00300E00"/>
    <w:rsid w:val="003119E6"/>
    <w:rsid w:val="00313D85"/>
    <w:rsid w:val="00320622"/>
    <w:rsid w:val="00340091"/>
    <w:rsid w:val="0034517C"/>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71484"/>
    <w:rsid w:val="00476393"/>
    <w:rsid w:val="004906B1"/>
    <w:rsid w:val="004A1988"/>
    <w:rsid w:val="004C7340"/>
    <w:rsid w:val="004D7E2D"/>
    <w:rsid w:val="004E343B"/>
    <w:rsid w:val="004F6E30"/>
    <w:rsid w:val="00500D1A"/>
    <w:rsid w:val="005038A4"/>
    <w:rsid w:val="00507390"/>
    <w:rsid w:val="005140F1"/>
    <w:rsid w:val="00515979"/>
    <w:rsid w:val="0054029D"/>
    <w:rsid w:val="00551332"/>
    <w:rsid w:val="00562AB8"/>
    <w:rsid w:val="0056511D"/>
    <w:rsid w:val="00570333"/>
    <w:rsid w:val="00574113"/>
    <w:rsid w:val="00582F0A"/>
    <w:rsid w:val="005906DA"/>
    <w:rsid w:val="00593BCA"/>
    <w:rsid w:val="005967D5"/>
    <w:rsid w:val="005B3021"/>
    <w:rsid w:val="005B4AE9"/>
    <w:rsid w:val="005B683D"/>
    <w:rsid w:val="005C4081"/>
    <w:rsid w:val="005D74F3"/>
    <w:rsid w:val="005E7039"/>
    <w:rsid w:val="00607DAB"/>
    <w:rsid w:val="006120BE"/>
    <w:rsid w:val="006161C4"/>
    <w:rsid w:val="006213A8"/>
    <w:rsid w:val="00630A0B"/>
    <w:rsid w:val="006501B6"/>
    <w:rsid w:val="00653D80"/>
    <w:rsid w:val="006546C9"/>
    <w:rsid w:val="00662FDF"/>
    <w:rsid w:val="00663CE3"/>
    <w:rsid w:val="00676127"/>
    <w:rsid w:val="00680E59"/>
    <w:rsid w:val="00690520"/>
    <w:rsid w:val="006959A6"/>
    <w:rsid w:val="0069673D"/>
    <w:rsid w:val="006C0869"/>
    <w:rsid w:val="006C18D2"/>
    <w:rsid w:val="006C1BBF"/>
    <w:rsid w:val="006C2810"/>
    <w:rsid w:val="006D14DF"/>
    <w:rsid w:val="00700775"/>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163DF"/>
    <w:rsid w:val="00820566"/>
    <w:rsid w:val="008222BD"/>
    <w:rsid w:val="00832078"/>
    <w:rsid w:val="008326E3"/>
    <w:rsid w:val="00856B55"/>
    <w:rsid w:val="008575EE"/>
    <w:rsid w:val="0087409E"/>
    <w:rsid w:val="00877F53"/>
    <w:rsid w:val="008B3C73"/>
    <w:rsid w:val="008B3F1F"/>
    <w:rsid w:val="008D3F7D"/>
    <w:rsid w:val="008D602D"/>
    <w:rsid w:val="008F41A5"/>
    <w:rsid w:val="00903348"/>
    <w:rsid w:val="00924187"/>
    <w:rsid w:val="00937698"/>
    <w:rsid w:val="009518AF"/>
    <w:rsid w:val="00965A52"/>
    <w:rsid w:val="00986BE4"/>
    <w:rsid w:val="009A2FE8"/>
    <w:rsid w:val="009A7C45"/>
    <w:rsid w:val="009B0BA2"/>
    <w:rsid w:val="009C6567"/>
    <w:rsid w:val="009D367E"/>
    <w:rsid w:val="009E048A"/>
    <w:rsid w:val="009F1B69"/>
    <w:rsid w:val="00A026BD"/>
    <w:rsid w:val="00A0583D"/>
    <w:rsid w:val="00A13246"/>
    <w:rsid w:val="00A156B5"/>
    <w:rsid w:val="00A32DDC"/>
    <w:rsid w:val="00A34BDC"/>
    <w:rsid w:val="00AA74A2"/>
    <w:rsid w:val="00AB3BCD"/>
    <w:rsid w:val="00AC36DE"/>
    <w:rsid w:val="00AE05F0"/>
    <w:rsid w:val="00AE61F5"/>
    <w:rsid w:val="00AF3FD2"/>
    <w:rsid w:val="00B12519"/>
    <w:rsid w:val="00B157A8"/>
    <w:rsid w:val="00B15C0D"/>
    <w:rsid w:val="00B17021"/>
    <w:rsid w:val="00B53094"/>
    <w:rsid w:val="00B53927"/>
    <w:rsid w:val="00BA13C4"/>
    <w:rsid w:val="00BC56C9"/>
    <w:rsid w:val="00BE2E17"/>
    <w:rsid w:val="00C04F3D"/>
    <w:rsid w:val="00C1069F"/>
    <w:rsid w:val="00C16AEA"/>
    <w:rsid w:val="00C445FE"/>
    <w:rsid w:val="00C53FF7"/>
    <w:rsid w:val="00C9052D"/>
    <w:rsid w:val="00C95952"/>
    <w:rsid w:val="00CA5BD5"/>
    <w:rsid w:val="00CB155D"/>
    <w:rsid w:val="00CB2658"/>
    <w:rsid w:val="00CB688C"/>
    <w:rsid w:val="00CC5C2E"/>
    <w:rsid w:val="00CD150A"/>
    <w:rsid w:val="00CE35B0"/>
    <w:rsid w:val="00CF7073"/>
    <w:rsid w:val="00D25F76"/>
    <w:rsid w:val="00D2766B"/>
    <w:rsid w:val="00D35A20"/>
    <w:rsid w:val="00D47494"/>
    <w:rsid w:val="00D562D6"/>
    <w:rsid w:val="00D75B52"/>
    <w:rsid w:val="00D85E07"/>
    <w:rsid w:val="00D93A2E"/>
    <w:rsid w:val="00D94635"/>
    <w:rsid w:val="00D957EF"/>
    <w:rsid w:val="00D96D86"/>
    <w:rsid w:val="00DA05D8"/>
    <w:rsid w:val="00DB22E2"/>
    <w:rsid w:val="00DB48F2"/>
    <w:rsid w:val="00DC4601"/>
    <w:rsid w:val="00DF1CCE"/>
    <w:rsid w:val="00DF64BF"/>
    <w:rsid w:val="00E17361"/>
    <w:rsid w:val="00E7012A"/>
    <w:rsid w:val="00E8508F"/>
    <w:rsid w:val="00E90259"/>
    <w:rsid w:val="00E95688"/>
    <w:rsid w:val="00EA0926"/>
    <w:rsid w:val="00EF0713"/>
    <w:rsid w:val="00EF3BC1"/>
    <w:rsid w:val="00F1261B"/>
    <w:rsid w:val="00F22B3D"/>
    <w:rsid w:val="00F51179"/>
    <w:rsid w:val="00F6777D"/>
    <w:rsid w:val="00F72310"/>
    <w:rsid w:val="00F75F04"/>
    <w:rsid w:val="00F94ACB"/>
    <w:rsid w:val="00F963A0"/>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62050"/>
  <w15:chartTrackingRefBased/>
  <w15:docId w15:val="{48E7E822-2112-4E33-B82C-C8915EBC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9673D"/>
    <w:rPr>
      <w:sz w:val="24"/>
      <w:szCs w:val="24"/>
    </w:rPr>
  </w:style>
  <w:style w:type="paragraph" w:styleId="Heading1">
    <w:name w:val="heading 1"/>
    <w:basedOn w:val="Normal"/>
    <w:next w:val="Normal"/>
    <w:uiPriority w:val="1"/>
    <w:qFormat/>
    <w:rsid w:val="0069673D"/>
    <w:pPr>
      <w:keepNext/>
      <w:spacing w:before="240" w:after="60"/>
      <w:outlineLvl w:val="0"/>
    </w:pPr>
    <w:rPr>
      <w:b/>
      <w:bCs/>
      <w:kern w:val="32"/>
      <w:szCs w:val="32"/>
    </w:rPr>
  </w:style>
  <w:style w:type="paragraph" w:styleId="Heading2">
    <w:name w:val="heading 2"/>
    <w:basedOn w:val="Normal"/>
    <w:next w:val="Normal"/>
    <w:uiPriority w:val="1"/>
    <w:qFormat/>
    <w:rsid w:val="0069673D"/>
    <w:pPr>
      <w:keepNext/>
      <w:spacing w:before="240" w:after="60"/>
      <w:outlineLvl w:val="1"/>
    </w:pPr>
    <w:rPr>
      <w:b/>
      <w:bCs/>
      <w:iCs/>
      <w:szCs w:val="28"/>
    </w:rPr>
  </w:style>
  <w:style w:type="paragraph" w:styleId="Heading3">
    <w:name w:val="heading 3"/>
    <w:basedOn w:val="Normal"/>
    <w:next w:val="Normal"/>
    <w:uiPriority w:val="1"/>
    <w:qFormat/>
    <w:rsid w:val="0069673D"/>
    <w:pPr>
      <w:spacing w:before="240" w:after="60"/>
      <w:outlineLvl w:val="2"/>
    </w:pPr>
    <w:rPr>
      <w:b/>
      <w:bCs/>
      <w:szCs w:val="26"/>
    </w:rPr>
  </w:style>
  <w:style w:type="paragraph" w:styleId="Heading4">
    <w:name w:val="heading 4"/>
    <w:basedOn w:val="Normal"/>
    <w:next w:val="Normal"/>
    <w:uiPriority w:val="1"/>
    <w:qFormat/>
    <w:rsid w:val="0069673D"/>
    <w:pPr>
      <w:spacing w:before="240" w:after="60"/>
      <w:outlineLvl w:val="3"/>
    </w:pPr>
    <w:rPr>
      <w:b/>
      <w:bCs/>
      <w:szCs w:val="28"/>
    </w:rPr>
  </w:style>
  <w:style w:type="paragraph" w:styleId="Heading5">
    <w:name w:val="heading 5"/>
    <w:basedOn w:val="Normal"/>
    <w:next w:val="Normal"/>
    <w:uiPriority w:val="1"/>
    <w:qFormat/>
    <w:rsid w:val="0069673D"/>
    <w:pPr>
      <w:spacing w:before="240" w:after="60"/>
      <w:outlineLvl w:val="4"/>
    </w:pPr>
    <w:rPr>
      <w:b/>
      <w:bCs/>
      <w:iCs/>
      <w:szCs w:val="26"/>
    </w:rPr>
  </w:style>
  <w:style w:type="paragraph" w:styleId="Heading6">
    <w:name w:val="heading 6"/>
    <w:basedOn w:val="Normal"/>
    <w:next w:val="Normal"/>
    <w:uiPriority w:val="1"/>
    <w:qFormat/>
    <w:rsid w:val="0069673D"/>
    <w:pPr>
      <w:spacing w:before="240" w:after="60"/>
      <w:outlineLvl w:val="5"/>
    </w:pPr>
    <w:rPr>
      <w:b/>
      <w:bCs/>
      <w:szCs w:val="22"/>
    </w:rPr>
  </w:style>
  <w:style w:type="paragraph" w:styleId="Heading7">
    <w:name w:val="heading 7"/>
    <w:basedOn w:val="Normal"/>
    <w:next w:val="Normal"/>
    <w:uiPriority w:val="1"/>
    <w:qFormat/>
    <w:rsid w:val="0069673D"/>
    <w:pPr>
      <w:spacing w:before="240" w:after="60"/>
      <w:outlineLvl w:val="6"/>
    </w:pPr>
    <w:rPr>
      <w:b/>
    </w:rPr>
  </w:style>
  <w:style w:type="paragraph" w:styleId="Heading8">
    <w:name w:val="heading 8"/>
    <w:basedOn w:val="Normal"/>
    <w:next w:val="Normal"/>
    <w:uiPriority w:val="1"/>
    <w:qFormat/>
    <w:rsid w:val="0069673D"/>
    <w:pPr>
      <w:spacing w:before="240" w:after="60"/>
      <w:outlineLvl w:val="7"/>
    </w:pPr>
    <w:rPr>
      <w:b/>
      <w:iCs/>
    </w:rPr>
  </w:style>
  <w:style w:type="paragraph" w:styleId="Heading9">
    <w:name w:val="heading 9"/>
    <w:basedOn w:val="Normal"/>
    <w:next w:val="Normal"/>
    <w:uiPriority w:val="2"/>
    <w:qFormat/>
    <w:rsid w:val="0069673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9673D"/>
    <w:pPr>
      <w:spacing w:after="240"/>
    </w:pPr>
    <w:rPr>
      <w:szCs w:val="20"/>
    </w:rPr>
  </w:style>
  <w:style w:type="paragraph" w:styleId="Quote">
    <w:name w:val="Quote"/>
    <w:basedOn w:val="BodyText"/>
    <w:uiPriority w:val="2"/>
    <w:qFormat/>
    <w:rsid w:val="0069673D"/>
    <w:pPr>
      <w:ind w:left="1440" w:right="1440"/>
    </w:pPr>
  </w:style>
  <w:style w:type="paragraph" w:customStyle="1" w:styleId="BodyTextContinued">
    <w:name w:val="Body Text Continued"/>
    <w:basedOn w:val="BodyText"/>
    <w:next w:val="BodyText"/>
    <w:rsid w:val="0069673D"/>
  </w:style>
  <w:style w:type="paragraph" w:styleId="TOC1">
    <w:name w:val="toc 1"/>
    <w:basedOn w:val="Normal"/>
    <w:next w:val="Normal"/>
    <w:autoRedefine/>
    <w:uiPriority w:val="2"/>
    <w:rsid w:val="0069673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9673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9673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9673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9673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9673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9673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9673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9673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9673D"/>
    <w:pPr>
      <w:numPr>
        <w:numId w:val="9"/>
      </w:numPr>
    </w:pPr>
  </w:style>
  <w:style w:type="paragraph" w:styleId="ListNumber2">
    <w:name w:val="List Number 2"/>
    <w:basedOn w:val="BodyText"/>
    <w:uiPriority w:val="1"/>
    <w:rsid w:val="0069673D"/>
    <w:pPr>
      <w:numPr>
        <w:numId w:val="10"/>
      </w:numPr>
    </w:pPr>
  </w:style>
  <w:style w:type="paragraph" w:styleId="ListBullet">
    <w:name w:val="List Bullet"/>
    <w:basedOn w:val="BodyText"/>
    <w:uiPriority w:val="1"/>
    <w:rsid w:val="0069673D"/>
    <w:pPr>
      <w:numPr>
        <w:numId w:val="5"/>
      </w:numPr>
      <w:tabs>
        <w:tab w:val="left" w:pos="1440"/>
      </w:tabs>
    </w:pPr>
    <w:rPr>
      <w:szCs w:val="24"/>
    </w:rPr>
  </w:style>
  <w:style w:type="paragraph" w:styleId="ListBullet2">
    <w:name w:val="List Bullet 2"/>
    <w:basedOn w:val="BodyText"/>
    <w:uiPriority w:val="1"/>
    <w:rsid w:val="0069673D"/>
    <w:pPr>
      <w:numPr>
        <w:numId w:val="7"/>
      </w:numPr>
      <w:tabs>
        <w:tab w:val="clear" w:pos="1440"/>
        <w:tab w:val="left" w:pos="720"/>
      </w:tabs>
      <w:ind w:left="720"/>
    </w:pPr>
    <w:rPr>
      <w:szCs w:val="24"/>
    </w:rPr>
  </w:style>
  <w:style w:type="paragraph" w:styleId="Header">
    <w:name w:val="header"/>
    <w:basedOn w:val="Normal"/>
    <w:uiPriority w:val="1"/>
    <w:rsid w:val="0069673D"/>
    <w:pPr>
      <w:tabs>
        <w:tab w:val="center" w:pos="4680"/>
        <w:tab w:val="right" w:pos="9360"/>
      </w:tabs>
    </w:pPr>
  </w:style>
  <w:style w:type="paragraph" w:styleId="Footer">
    <w:name w:val="footer"/>
    <w:basedOn w:val="Normal"/>
    <w:rsid w:val="0069673D"/>
    <w:pPr>
      <w:tabs>
        <w:tab w:val="center" w:pos="4680"/>
        <w:tab w:val="right" w:pos="9360"/>
      </w:tabs>
    </w:pPr>
  </w:style>
  <w:style w:type="table" w:styleId="TableGrid">
    <w:name w:val="Table Grid"/>
    <w:basedOn w:val="TableNormal"/>
    <w:rsid w:val="006967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9673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9673D"/>
    <w:rPr>
      <w:rFonts w:ascii="Times New Roman Bold" w:hAnsi="Times New Roman Bold" w:cs="Arial"/>
      <w:b/>
      <w:vanish/>
      <w:color w:val="FF0000"/>
    </w:rPr>
  </w:style>
  <w:style w:type="paragraph" w:customStyle="1" w:styleId="Formhidden">
    <w:name w:val="Form_hidden"/>
    <w:rsid w:val="0069673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9673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9673D"/>
    <w:rPr>
      <w:sz w:val="20"/>
      <w:szCs w:val="20"/>
    </w:rPr>
  </w:style>
  <w:style w:type="paragraph" w:customStyle="1" w:styleId="Titlehidden">
    <w:name w:val="Title_hidden"/>
    <w:uiPriority w:val="99"/>
    <w:qFormat/>
    <w:rsid w:val="0069673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9673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9673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9673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9673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967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9673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9673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9673D"/>
    <w:rPr>
      <w:rFonts w:ascii="Arial" w:hAnsi="Arial"/>
      <w:i/>
      <w:vanish/>
      <w:color w:val="FF0000"/>
      <w:szCs w:val="24"/>
    </w:rPr>
  </w:style>
  <w:style w:type="paragraph" w:customStyle="1" w:styleId="MnLevel4hidden">
    <w:name w:val="MnLevel4_hidden"/>
    <w:uiPriority w:val="2"/>
    <w:rsid w:val="0069673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9673D"/>
    <w:pPr>
      <w:spacing w:after="240"/>
      <w:ind w:right="5760"/>
    </w:pPr>
    <w:rPr>
      <w:rFonts w:ascii="Arial" w:hAnsi="Arial" w:cs="Arial"/>
      <w:i/>
      <w:vanish/>
      <w:color w:val="FF0000"/>
    </w:rPr>
  </w:style>
  <w:style w:type="paragraph" w:customStyle="1" w:styleId="MnListnhidden">
    <w:name w:val="MnList_n_hidden"/>
    <w:uiPriority w:val="2"/>
    <w:rsid w:val="006967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967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9673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967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9673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9673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9673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9673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9673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967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967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967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9673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9673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9673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967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9673D"/>
    <w:rPr>
      <w:vanish/>
      <w:sz w:val="4"/>
      <w:szCs w:val="24"/>
    </w:rPr>
  </w:style>
  <w:style w:type="paragraph" w:customStyle="1" w:styleId="clausetitlehidden">
    <w:name w:val="clause_title_hidden"/>
    <w:basedOn w:val="Normal"/>
    <w:uiPriority w:val="2"/>
    <w:qFormat/>
    <w:rsid w:val="0069673D"/>
    <w:pPr>
      <w:spacing w:after="240"/>
      <w:ind w:left="720" w:hanging="720"/>
    </w:pPr>
    <w:rPr>
      <w:i/>
      <w:vanish/>
      <w:color w:val="FF0000"/>
    </w:rPr>
  </w:style>
  <w:style w:type="paragraph" w:customStyle="1" w:styleId="clausenumberhidden">
    <w:name w:val="clause_number_hidden"/>
    <w:basedOn w:val="Normal"/>
    <w:uiPriority w:val="2"/>
    <w:qFormat/>
    <w:rsid w:val="0069673D"/>
    <w:pPr>
      <w:spacing w:after="240"/>
    </w:pPr>
    <w:rPr>
      <w:rFonts w:ascii="Arial" w:hAnsi="Arial"/>
      <w:b/>
      <w:i/>
      <w:vanish/>
      <w:color w:val="FF0000"/>
      <w:sz w:val="20"/>
    </w:rPr>
  </w:style>
  <w:style w:type="paragraph" w:customStyle="1" w:styleId="TitleBeforeSubhidden">
    <w:name w:val="TitleBeforeSub_hidden"/>
    <w:uiPriority w:val="2"/>
    <w:qFormat/>
    <w:rsid w:val="0069673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9673D"/>
  </w:style>
  <w:style w:type="paragraph" w:customStyle="1" w:styleId="TitleBeforeSub">
    <w:name w:val="TitleBeforeSub"/>
    <w:uiPriority w:val="2"/>
    <w:qFormat/>
    <w:rsid w:val="0069673D"/>
    <w:pPr>
      <w:keepNext/>
      <w:widowControl w:val="0"/>
      <w:suppressAutoHyphens/>
      <w:spacing w:line="340" w:lineRule="atLeast"/>
      <w:jc w:val="center"/>
    </w:pPr>
    <w:rPr>
      <w:b/>
      <w:sz w:val="28"/>
      <w:szCs w:val="24"/>
    </w:rPr>
  </w:style>
  <w:style w:type="paragraph" w:customStyle="1" w:styleId="Heading">
    <w:name w:val="Heading"/>
    <w:uiPriority w:val="99"/>
    <w:rsid w:val="0069673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69673D"/>
    <w:rPr>
      <w:rFonts w:ascii="Times New Roman" w:hAnsi="Times New Roman" w:cs="Times New Roman"/>
      <w:b/>
      <w:bCs/>
      <w:sz w:val="28"/>
      <w:szCs w:val="24"/>
    </w:rPr>
  </w:style>
  <w:style w:type="paragraph" w:customStyle="1" w:styleId="StepalphaDotHang1st">
    <w:name w:val="Step_alphaDotHang1st"/>
    <w:uiPriority w:val="99"/>
    <w:rsid w:val="0069673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69673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69673D"/>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link w:val="ParaChar"/>
    <w:uiPriority w:val="99"/>
    <w:rsid w:val="0069673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69673D"/>
    <w:pPr>
      <w:widowControl w:val="0"/>
      <w:suppressAutoHyphens/>
      <w:autoSpaceDE w:val="0"/>
      <w:autoSpaceDN w:val="0"/>
      <w:adjustRightInd w:val="0"/>
      <w:spacing w:line="280" w:lineRule="atLeast"/>
    </w:pPr>
    <w:rPr>
      <w:color w:val="000000"/>
      <w:w w:val="0"/>
      <w:sz w:val="24"/>
      <w:szCs w:val="24"/>
    </w:rPr>
  </w:style>
  <w:style w:type="paragraph" w:customStyle="1" w:styleId="StepNumber">
    <w:name w:val="StepNumber"/>
    <w:uiPriority w:val="99"/>
    <w:rsid w:val="0069673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9673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9673D"/>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69673D"/>
    <w:rPr>
      <w:rFonts w:ascii="Arial" w:hAnsi="Arial" w:cs="Arial"/>
      <w:b/>
      <w:bCs/>
      <w:sz w:val="20"/>
      <w:szCs w:val="20"/>
    </w:rPr>
  </w:style>
  <w:style w:type="character" w:customStyle="1" w:styleId="Line">
    <w:name w:val="Line"/>
    <w:uiPriority w:val="99"/>
    <w:rsid w:val="0069673D"/>
  </w:style>
  <w:style w:type="character" w:customStyle="1" w:styleId="SmallCaps">
    <w:name w:val="SmallCaps"/>
    <w:uiPriority w:val="99"/>
    <w:rsid w:val="0069673D"/>
    <w:rPr>
      <w:smallCaps/>
      <w:sz w:val="26"/>
      <w:szCs w:val="26"/>
    </w:rPr>
  </w:style>
  <w:style w:type="character" w:customStyle="1" w:styleId="substitute0">
    <w:name w:val="substitute"/>
    <w:uiPriority w:val="99"/>
    <w:rsid w:val="00593BCA"/>
    <w:rPr>
      <w:rFonts w:ascii="Arial" w:hAnsi="Arial" w:cs="Arial"/>
      <w:b/>
      <w:bCs/>
      <w:sz w:val="20"/>
      <w:szCs w:val="20"/>
    </w:rPr>
  </w:style>
  <w:style w:type="character" w:styleId="CommentReference">
    <w:name w:val="annotation reference"/>
    <w:rsid w:val="0034517C"/>
    <w:rPr>
      <w:sz w:val="16"/>
      <w:szCs w:val="16"/>
    </w:rPr>
  </w:style>
  <w:style w:type="paragraph" w:styleId="CommentText">
    <w:name w:val="annotation text"/>
    <w:basedOn w:val="Normal"/>
    <w:link w:val="CommentTextChar"/>
    <w:rsid w:val="0034517C"/>
    <w:rPr>
      <w:sz w:val="20"/>
      <w:szCs w:val="20"/>
    </w:rPr>
  </w:style>
  <w:style w:type="character" w:customStyle="1" w:styleId="CommentTextChar">
    <w:name w:val="Comment Text Char"/>
    <w:basedOn w:val="DefaultParagraphFont"/>
    <w:link w:val="CommentText"/>
    <w:rsid w:val="0034517C"/>
  </w:style>
  <w:style w:type="character" w:customStyle="1" w:styleId="ParaChar">
    <w:name w:val="Para Char"/>
    <w:link w:val="Para"/>
    <w:uiPriority w:val="99"/>
    <w:rsid w:val="00690520"/>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A7A7A5-D21E-4620-A141-1C81CA0AF446}">
  <ds:schemaRefs>
    <ds:schemaRef ds:uri="http://schemas.microsoft.com/sharepoint/v3/contenttype/forms"/>
  </ds:schemaRefs>
</ds:datastoreItem>
</file>

<file path=customXml/itemProps2.xml><?xml version="1.0" encoding="utf-8"?>
<ds:datastoreItem xmlns:ds="http://schemas.openxmlformats.org/officeDocument/2006/customXml" ds:itemID="{0869ACBA-0065-42D7-9894-089539CA1CA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A30718D1-7BB7-4EC8-92E9-BAA2B2B0EC75}">
  <ds:schemaRefs>
    <ds:schemaRef ds:uri="http://schemas.microsoft.com/office/2006/metadata/longProperties"/>
  </ds:schemaRefs>
</ds:datastoreItem>
</file>

<file path=customXml/itemProps4.xml><?xml version="1.0" encoding="utf-8"?>
<ds:datastoreItem xmlns:ds="http://schemas.openxmlformats.org/officeDocument/2006/customXml" ds:itemID="{75E74968-B9C9-4803-81D5-BEA71EE33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1229</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17</cp:revision>
  <cp:lastPrinted>2014-05-07T17:18:00Z</cp:lastPrinted>
  <dcterms:created xsi:type="dcterms:W3CDTF">2022-01-13T18:58:00Z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13869200.0000000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