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24859" w14:textId="0B2C020C" w:rsidR="00102C76" w:rsidRDefault="00102C76">
      <w:pPr>
        <w:pStyle w:val="Formhidden"/>
      </w:pPr>
      <w:r>
        <w:t>Form 33-</w:t>
      </w:r>
      <w:r w:rsidR="00000CAE">
        <w:t>10</w:t>
      </w:r>
    </w:p>
    <w:p w14:paraId="72C2485A" w14:textId="77777777" w:rsidR="001E71FD" w:rsidRPr="002712AF" w:rsidRDefault="009D11C3" w:rsidP="0033446A">
      <w:pPr>
        <w:pStyle w:val="Para"/>
        <w:ind w:firstLine="0"/>
        <w:rPr>
          <w:b/>
          <w:bCs/>
        </w:rPr>
      </w:pPr>
      <w:r w:rsidRPr="0033446A">
        <w:rPr>
          <w:b/>
          <w:bCs/>
        </w:rPr>
        <w:t>NOTICE: THIS DOCUMENT</w:t>
      </w:r>
      <w:r w:rsidRPr="0033446A">
        <w:rPr>
          <w:b/>
          <w:bCs/>
        </w:rPr>
        <w:br/>
        <w:t>CONTAINS SENSITIVE DATA</w:t>
      </w:r>
    </w:p>
    <w:p w14:paraId="72C2485B" w14:textId="77777777" w:rsidR="00102C76" w:rsidRDefault="00102C76" w:rsidP="0033446A">
      <w:pPr>
        <w:pStyle w:val="UserInstructionjustifyhidden"/>
      </w:pPr>
      <w:r>
        <w:t xml:space="preserve">See § 6 of the Introduction in volume 1 of this manual concerning protection of sensitive data in filed documents. </w:t>
      </w:r>
    </w:p>
    <w:p w14:paraId="72C2485C" w14:textId="69E3306F" w:rsidR="00102C76" w:rsidRDefault="00102C76">
      <w:pPr>
        <w:pStyle w:val="Captionhidden"/>
      </w:pPr>
      <w:r>
        <w:t>[Caption. See § 3 of the Introduction in volume 1 of this manual.]</w:t>
      </w:r>
    </w:p>
    <w:p w14:paraId="72C2485D" w14:textId="77777777" w:rsidR="00102C76" w:rsidRDefault="00102C76">
      <w:pPr>
        <w:pStyle w:val="Title"/>
      </w:pPr>
      <w:r>
        <w:t>Order Revoking Suspension and for Commitment to County Jail</w:t>
      </w:r>
    </w:p>
    <w:p w14:paraId="72C2485E" w14:textId="77777777" w:rsidR="00102C76" w:rsidRDefault="00102C76">
      <w:pPr>
        <w:pStyle w:val="Para"/>
        <w:rPr>
          <w:w w:val="100"/>
        </w:rPr>
      </w:pPr>
      <w:r>
        <w:rPr>
          <w:w w:val="100"/>
        </w:rPr>
        <w:t>On [</w:t>
      </w:r>
      <w:r>
        <w:rPr>
          <w:rStyle w:val="Substitute"/>
          <w:w w:val="100"/>
        </w:rPr>
        <w:t>date</w:t>
      </w:r>
      <w:r>
        <w:rPr>
          <w:w w:val="100"/>
        </w:rPr>
        <w:t>] the Court heard Movant’s Motion to Revoke Suspension of Commitment.</w:t>
      </w:r>
    </w:p>
    <w:p w14:paraId="72C2485F" w14:textId="77777777" w:rsidR="00102C76" w:rsidRDefault="00102C76">
      <w:pPr>
        <w:pStyle w:val="Heading"/>
        <w:rPr>
          <w:b w:val="0"/>
          <w:bCs w:val="0"/>
          <w:i/>
          <w:iCs/>
          <w:w w:val="100"/>
        </w:rPr>
      </w:pPr>
      <w:r>
        <w:rPr>
          <w:b w:val="0"/>
          <w:bCs w:val="0"/>
          <w:i/>
          <w:iCs/>
          <w:w w:val="100"/>
        </w:rPr>
        <w:t>Appearances</w:t>
      </w:r>
    </w:p>
    <w:p w14:paraId="198E23C1" w14:textId="77777777" w:rsidR="00F67E43" w:rsidRDefault="00F67E43" w:rsidP="0033446A">
      <w:pPr>
        <w:pStyle w:val="UserInstructionjustifyhidden"/>
      </w:pPr>
      <w:r w:rsidRPr="009C3596">
        <w:t>Include appropriate recitations concerning appearances. See form 21-15</w:t>
      </w:r>
      <w:r>
        <w:t>.</w:t>
      </w:r>
    </w:p>
    <w:p w14:paraId="72C24870" w14:textId="77777777" w:rsidR="00102C76" w:rsidRDefault="00102C76">
      <w:pPr>
        <w:pStyle w:val="Heading"/>
        <w:rPr>
          <w:b w:val="0"/>
          <w:bCs w:val="0"/>
          <w:i/>
          <w:iCs/>
          <w:w w:val="100"/>
        </w:rPr>
      </w:pPr>
      <w:r>
        <w:rPr>
          <w:b w:val="0"/>
          <w:bCs w:val="0"/>
          <w:i/>
          <w:iCs/>
          <w:w w:val="100"/>
        </w:rPr>
        <w:t>Proceedings</w:t>
      </w:r>
    </w:p>
    <w:p w14:paraId="72C24871" w14:textId="77777777" w:rsidR="00102C76" w:rsidRDefault="00102C76">
      <w:pPr>
        <w:pStyle w:val="Para"/>
        <w:rPr>
          <w:w w:val="100"/>
        </w:rPr>
      </w:pPr>
      <w:r>
        <w:rPr>
          <w:w w:val="100"/>
        </w:rPr>
        <w:t>All matters of law and of fact were submitted to the Court, and the Court heard the evidence and considered the pleadings and argument of counsel.</w:t>
      </w:r>
    </w:p>
    <w:p w14:paraId="72C24872" w14:textId="77777777" w:rsidR="00102C76" w:rsidRDefault="00102C76">
      <w:pPr>
        <w:pStyle w:val="Heading"/>
        <w:rPr>
          <w:b w:val="0"/>
          <w:bCs w:val="0"/>
          <w:i/>
          <w:iCs/>
          <w:w w:val="100"/>
        </w:rPr>
      </w:pPr>
      <w:r>
        <w:rPr>
          <w:b w:val="0"/>
          <w:bCs w:val="0"/>
          <w:i/>
          <w:iCs/>
          <w:w w:val="100"/>
        </w:rPr>
        <w:t>Jurisdiction</w:t>
      </w:r>
    </w:p>
    <w:p w14:paraId="72C24873" w14:textId="77777777" w:rsidR="00102C76" w:rsidRDefault="00102C76">
      <w:pPr>
        <w:pStyle w:val="Para"/>
        <w:rPr>
          <w:w w:val="100"/>
        </w:rPr>
      </w:pPr>
      <w:r>
        <w:rPr>
          <w:w w:val="100"/>
        </w:rPr>
        <w:t>The Court finds that it has jurisdiction over the subject matter and the parties in this case. All persons entitled to citation were properly cited.</w:t>
      </w:r>
    </w:p>
    <w:p w14:paraId="72C24874" w14:textId="77777777" w:rsidR="00102C76" w:rsidRDefault="00102C76">
      <w:pPr>
        <w:pStyle w:val="Heading"/>
        <w:rPr>
          <w:b w:val="0"/>
          <w:bCs w:val="0"/>
          <w:i/>
          <w:iCs/>
          <w:w w:val="100"/>
        </w:rPr>
      </w:pPr>
      <w:r>
        <w:rPr>
          <w:b w:val="0"/>
          <w:bCs w:val="0"/>
          <w:i/>
          <w:iCs/>
          <w:w w:val="100"/>
        </w:rPr>
        <w:t>Record</w:t>
      </w:r>
    </w:p>
    <w:p w14:paraId="72C24875" w14:textId="77777777" w:rsidR="00102C76" w:rsidRDefault="00102C76">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Court].</w:t>
      </w:r>
    </w:p>
    <w:p w14:paraId="72C24876" w14:textId="77777777" w:rsidR="00102C76" w:rsidRDefault="00102C76">
      <w:pPr>
        <w:pStyle w:val="Heading"/>
        <w:rPr>
          <w:b w:val="0"/>
          <w:bCs w:val="0"/>
          <w:i/>
          <w:iCs/>
          <w:w w:val="100"/>
        </w:rPr>
      </w:pPr>
      <w:r>
        <w:rPr>
          <w:b w:val="0"/>
          <w:bCs w:val="0"/>
          <w:i/>
          <w:iCs/>
          <w:w w:val="100"/>
        </w:rPr>
        <w:t>Findings</w:t>
      </w:r>
    </w:p>
    <w:p w14:paraId="72C24877" w14:textId="77777777" w:rsidR="00102C76" w:rsidRDefault="00102C76">
      <w:pPr>
        <w:pStyle w:val="Para"/>
        <w:rPr>
          <w:w w:val="100"/>
        </w:rPr>
      </w:pPr>
      <w:r>
        <w:rPr>
          <w:w w:val="100"/>
        </w:rPr>
        <w:t>The Court finds that Respondent has failed to comply with the terms and conditions of the order of this Court suspending commitment signed on [</w:t>
      </w:r>
      <w:r>
        <w:rPr>
          <w:rStyle w:val="Substitute"/>
          <w:w w:val="100"/>
        </w:rPr>
        <w:t>date</w:t>
      </w:r>
      <w:r w:rsidR="00897403">
        <w:rPr>
          <w:w w:val="100"/>
        </w:rPr>
        <w:t>]</w:t>
      </w:r>
      <w:r>
        <w:rPr>
          <w:w w:val="100"/>
        </w:rPr>
        <w:t xml:space="preserve"> </w:t>
      </w:r>
      <w:r w:rsidR="00897403">
        <w:rPr>
          <w:w w:val="100"/>
        </w:rPr>
        <w:t>that</w:t>
      </w:r>
      <w:r>
        <w:rPr>
          <w:w w:val="100"/>
        </w:rPr>
        <w:t xml:space="preserve"> appears in the minutes of this Court and states in relevant part as follows: [</w:t>
      </w:r>
      <w:r>
        <w:rPr>
          <w:rStyle w:val="Substitute"/>
          <w:w w:val="100"/>
        </w:rPr>
        <w:t>quote exact language of underlying order</w:t>
      </w:r>
      <w:r>
        <w:rPr>
          <w:w w:val="100"/>
        </w:rPr>
        <w:t>].</w:t>
      </w:r>
    </w:p>
    <w:p w14:paraId="72C24878" w14:textId="77777777" w:rsidR="00897403" w:rsidRDefault="00897403" w:rsidP="00897403">
      <w:pPr>
        <w:pStyle w:val="UserInstructioncenterhidden"/>
      </w:pPr>
      <w:r>
        <w:t>Or</w:t>
      </w:r>
    </w:p>
    <w:p w14:paraId="72C24879" w14:textId="77777777" w:rsidR="00897403" w:rsidRDefault="00897403">
      <w:pPr>
        <w:pStyle w:val="Para"/>
        <w:rPr>
          <w:w w:val="100"/>
        </w:rPr>
      </w:pPr>
      <w:r>
        <w:rPr>
          <w:w w:val="100"/>
        </w:rPr>
        <w:t xml:space="preserve">The Court finds that Respondent has failed to comply with the terms and conditions of </w:t>
      </w:r>
      <w:r>
        <w:rPr>
          <w:w w:val="100"/>
        </w:rPr>
        <w:lastRenderedPageBreak/>
        <w:t>the order of this Court suspending commitment signed on [</w:t>
      </w:r>
      <w:r w:rsidRPr="00897403">
        <w:rPr>
          <w:rFonts w:ascii="Arial" w:hAnsi="Arial" w:cs="Arial"/>
          <w:b/>
          <w:w w:val="100"/>
          <w:sz w:val="20"/>
        </w:rPr>
        <w:t>date</w:t>
      </w:r>
      <w:r>
        <w:rPr>
          <w:w w:val="100"/>
        </w:rPr>
        <w:t>] that appears in the minutes of this Court, the relevant portion[s] of which [is/are] attached as Exhibit [</w:t>
      </w:r>
      <w:r w:rsidRPr="00897403">
        <w:rPr>
          <w:rFonts w:ascii="Arial" w:hAnsi="Arial" w:cs="Arial"/>
          <w:b/>
          <w:w w:val="100"/>
          <w:sz w:val="20"/>
        </w:rPr>
        <w:t>exhibit number/letter</w:t>
      </w:r>
      <w:r>
        <w:rPr>
          <w:w w:val="100"/>
        </w:rPr>
        <w:t>].</w:t>
      </w:r>
    </w:p>
    <w:p w14:paraId="72C2487A" w14:textId="77777777" w:rsidR="00897403" w:rsidRDefault="00897403" w:rsidP="00897403">
      <w:pPr>
        <w:pStyle w:val="UserInstructioncenterhidden"/>
      </w:pPr>
      <w:r>
        <w:t>Continue with the following.</w:t>
      </w:r>
    </w:p>
    <w:p w14:paraId="72C2487B" w14:textId="77777777" w:rsidR="00102C76" w:rsidRDefault="00102C76">
      <w:pPr>
        <w:pStyle w:val="Para"/>
        <w:rPr>
          <w:w w:val="100"/>
        </w:rPr>
      </w:pPr>
      <w:r>
        <w:rPr>
          <w:w w:val="100"/>
        </w:rPr>
        <w:t>The Court further finds that Respondent failed to comply with the terms of the suspension of commitment as follows:</w:t>
      </w:r>
    </w:p>
    <w:p w14:paraId="72C2487C" w14:textId="77777777" w:rsidR="00102C76" w:rsidRDefault="00102C76" w:rsidP="00102C76">
      <w:pPr>
        <w:pStyle w:val="UserInstructionjustifyhidden"/>
      </w:pPr>
      <w:r>
        <w:t>List each specific act, in separate paragraphs and in detail, by which respondent has failed to comply with the terms and conditions of suspension, including the date, place, and, if applicable, time of each separate failure to comply.</w:t>
      </w:r>
    </w:p>
    <w:p w14:paraId="72C2487D" w14:textId="77777777" w:rsidR="00102C76" w:rsidRDefault="00102C76" w:rsidP="00102C76">
      <w:pPr>
        <w:pStyle w:val="UserInstructionjustifyhidden"/>
      </w:pPr>
      <w:r>
        <w:t>For example:</w:t>
      </w:r>
    </w:p>
    <w:p w14:paraId="72C2487E" w14:textId="77777777" w:rsidR="00102C76" w:rsidRPr="0006458D" w:rsidRDefault="00102C76" w:rsidP="00102C76">
      <w:pPr>
        <w:pStyle w:val="UserInstructionjustifyhidden"/>
        <w:rPr>
          <w:rFonts w:ascii="Times New Roman" w:hAnsi="Times New Roman" w:cs="Times New Roman"/>
        </w:rPr>
      </w:pPr>
      <w:r w:rsidRPr="0006458D">
        <w:rPr>
          <w:rFonts w:ascii="Times New Roman" w:hAnsi="Times New Roman" w:cs="Times New Roman"/>
        </w:rPr>
        <w:t>1.</w:t>
      </w:r>
      <w:r w:rsidRPr="0006458D">
        <w:rPr>
          <w:rFonts w:ascii="Times New Roman" w:hAnsi="Times New Roman" w:cs="Times New Roman"/>
        </w:rPr>
        <w:tab/>
        <w:t>Respondent failed to pay Movant $200 through the c</w:t>
      </w:r>
      <w:r w:rsidR="00F24A49">
        <w:rPr>
          <w:rFonts w:ascii="Times New Roman" w:hAnsi="Times New Roman" w:cs="Times New Roman"/>
        </w:rPr>
        <w:t>hild support division on July 15, 202</w:t>
      </w:r>
      <w:r w:rsidRPr="0006458D">
        <w:rPr>
          <w:rFonts w:ascii="Times New Roman" w:hAnsi="Times New Roman" w:cs="Times New Roman"/>
        </w:rPr>
        <w:t>0, although Respondent was able to comply at that time.</w:t>
      </w:r>
    </w:p>
    <w:p w14:paraId="72C2487F" w14:textId="77777777" w:rsidR="00102C76" w:rsidRPr="0006458D" w:rsidRDefault="00102C76" w:rsidP="00102C76">
      <w:pPr>
        <w:pStyle w:val="UserInstructionjustifyhidden"/>
        <w:rPr>
          <w:rFonts w:ascii="Times New Roman" w:hAnsi="Times New Roman" w:cs="Times New Roman"/>
        </w:rPr>
      </w:pPr>
      <w:r w:rsidRPr="0006458D">
        <w:rPr>
          <w:rFonts w:ascii="Times New Roman" w:hAnsi="Times New Roman" w:cs="Times New Roman"/>
        </w:rPr>
        <w:t>2.</w:t>
      </w:r>
      <w:r w:rsidRPr="0006458D">
        <w:rPr>
          <w:rFonts w:ascii="Times New Roman" w:hAnsi="Times New Roman" w:cs="Times New Roman"/>
        </w:rPr>
        <w:tab/>
        <w:t>Respondent failed to report to the community sup</w:t>
      </w:r>
      <w:r w:rsidR="00F24A49">
        <w:rPr>
          <w:rFonts w:ascii="Times New Roman" w:hAnsi="Times New Roman" w:cs="Times New Roman"/>
        </w:rPr>
        <w:t>ervision officer on June 28, 202</w:t>
      </w:r>
      <w:r w:rsidRPr="0006458D">
        <w:rPr>
          <w:rFonts w:ascii="Times New Roman" w:hAnsi="Times New Roman" w:cs="Times New Roman"/>
        </w:rPr>
        <w:t>0, although Respondent was able to comply at that time.</w:t>
      </w:r>
    </w:p>
    <w:p w14:paraId="72C24880" w14:textId="77777777" w:rsidR="00102C76" w:rsidRDefault="00102C76" w:rsidP="00102C76">
      <w:pPr>
        <w:pStyle w:val="UserInstructionjustifyhidden"/>
      </w:pPr>
      <w:r w:rsidRPr="0006458D">
        <w:rPr>
          <w:rFonts w:ascii="Times New Roman" w:hAnsi="Times New Roman" w:cs="Times New Roman"/>
        </w:rPr>
        <w:t>3.</w:t>
      </w:r>
      <w:r w:rsidRPr="0006458D">
        <w:rPr>
          <w:rFonts w:ascii="Times New Roman" w:hAnsi="Times New Roman" w:cs="Times New Roman"/>
        </w:rPr>
        <w:tab/>
        <w:t>Respondent failed to pay the $25 community su</w:t>
      </w:r>
      <w:r w:rsidR="00F24A49">
        <w:rPr>
          <w:rFonts w:ascii="Times New Roman" w:hAnsi="Times New Roman" w:cs="Times New Roman"/>
        </w:rPr>
        <w:t>pervision fee due on July 8, 202</w:t>
      </w:r>
      <w:r w:rsidRPr="0006458D">
        <w:rPr>
          <w:rFonts w:ascii="Times New Roman" w:hAnsi="Times New Roman" w:cs="Times New Roman"/>
        </w:rPr>
        <w:t>0, although Respondent was able to comply at that time.</w:t>
      </w:r>
    </w:p>
    <w:p w14:paraId="72C24881" w14:textId="77777777" w:rsidR="00102C76" w:rsidRDefault="00102C76">
      <w:pPr>
        <w:pStyle w:val="Para"/>
        <w:rPr>
          <w:w w:val="100"/>
        </w:rPr>
      </w:pPr>
      <w:r>
        <w:rPr>
          <w:w w:val="100"/>
        </w:rPr>
        <w:t>The Court further finds that at the time of this hearing Respondent is able to comply with the order by [</w:t>
      </w:r>
      <w:r>
        <w:rPr>
          <w:rStyle w:val="Substitute"/>
          <w:w w:val="100"/>
        </w:rPr>
        <w:t>specify</w:t>
      </w:r>
      <w:r>
        <w:rPr>
          <w:w w:val="100"/>
        </w:rPr>
        <w:t>].</w:t>
      </w:r>
    </w:p>
    <w:p w14:paraId="72C24882" w14:textId="77777777" w:rsidR="00102C76" w:rsidRDefault="00102C76" w:rsidP="00102C76">
      <w:pPr>
        <w:pStyle w:val="UserInstructioncenterhidden"/>
      </w:pPr>
      <w:r>
        <w:t>Continue with the following.</w:t>
      </w:r>
    </w:p>
    <w:p w14:paraId="72C24883" w14:textId="77777777" w:rsidR="00102C76" w:rsidRDefault="00102C76">
      <w:pPr>
        <w:pStyle w:val="Para"/>
        <w:rPr>
          <w:w w:val="100"/>
        </w:rPr>
      </w:pPr>
      <w:r>
        <w:rPr>
          <w:w w:val="100"/>
        </w:rPr>
        <w:t>The Court further finds that the suspension of commitment should be revoked.</w:t>
      </w:r>
    </w:p>
    <w:p w14:paraId="72C24884" w14:textId="15BE3120" w:rsidR="00102C76" w:rsidRDefault="00102C76">
      <w:pPr>
        <w:pStyle w:val="Para"/>
        <w:rPr>
          <w:w w:val="100"/>
        </w:rPr>
      </w:pPr>
      <w:r>
        <w:rPr>
          <w:w w:val="100"/>
        </w:rPr>
        <w:t xml:space="preserve">The Court further finds that </w:t>
      </w:r>
      <w:r w:rsidR="00064AEE" w:rsidRPr="000E1738">
        <w:rPr>
          <w:w w:val="100"/>
        </w:rPr>
        <w:t>reasonable and</w:t>
      </w:r>
      <w:r w:rsidR="00064AEE" w:rsidRPr="002E25BB">
        <w:rPr>
          <w:w w:val="100"/>
        </w:rPr>
        <w:t xml:space="preserve"> necessary attorney’s fees</w:t>
      </w:r>
      <w:r w:rsidR="00064AEE" w:rsidRPr="00531D4F">
        <w:rPr>
          <w:w w:val="100"/>
        </w:rPr>
        <w:t>, court costs,</w:t>
      </w:r>
      <w:r w:rsidR="00064AEE" w:rsidRPr="002E25BB">
        <w:rPr>
          <w:w w:val="100"/>
        </w:rPr>
        <w:t xml:space="preserve"> and expenses of $[</w:t>
      </w:r>
      <w:r w:rsidR="00064AEE" w:rsidRPr="002E25BB">
        <w:rPr>
          <w:rStyle w:val="Substitute"/>
          <w:w w:val="100"/>
        </w:rPr>
        <w:t>amount</w:t>
      </w:r>
      <w:r w:rsidR="00064AEE" w:rsidRPr="002E25BB">
        <w:rPr>
          <w:w w:val="100"/>
        </w:rPr>
        <w:t>] should be assessed against Respondent in this proceeding in addition to the attorney’s fees</w:t>
      </w:r>
      <w:r w:rsidR="00064AEE" w:rsidRPr="00531D4F">
        <w:rPr>
          <w:w w:val="100"/>
        </w:rPr>
        <w:t>, court costs,</w:t>
      </w:r>
      <w:r w:rsidR="00064AEE" w:rsidRPr="002E25BB">
        <w:rPr>
          <w:w w:val="100"/>
        </w:rPr>
        <w:t xml:space="preserve"> and expenses</w:t>
      </w:r>
      <w:r>
        <w:rPr>
          <w:w w:val="100"/>
        </w:rPr>
        <w:t xml:space="preserve"> assessed in the order suspending commitment signed on [</w:t>
      </w:r>
      <w:r>
        <w:rPr>
          <w:rStyle w:val="Substitute"/>
          <w:w w:val="100"/>
        </w:rPr>
        <w:t>date</w:t>
      </w:r>
      <w:r>
        <w:rPr>
          <w:w w:val="100"/>
        </w:rPr>
        <w:t>] and referred to above.</w:t>
      </w:r>
    </w:p>
    <w:p w14:paraId="72C24885" w14:textId="77777777" w:rsidR="00102C76" w:rsidRDefault="00102C76">
      <w:pPr>
        <w:pStyle w:val="Heading"/>
        <w:rPr>
          <w:b w:val="0"/>
          <w:bCs w:val="0"/>
          <w:i/>
          <w:iCs/>
          <w:w w:val="100"/>
        </w:rPr>
      </w:pPr>
      <w:r>
        <w:rPr>
          <w:b w:val="0"/>
          <w:bCs w:val="0"/>
          <w:i/>
          <w:iCs/>
          <w:w w:val="100"/>
        </w:rPr>
        <w:t>Relief Granted</w:t>
      </w:r>
    </w:p>
    <w:p w14:paraId="72C24886" w14:textId="57BBD92E" w:rsidR="00102C76" w:rsidRDefault="00102C76" w:rsidP="0033446A">
      <w:pPr>
        <w:pStyle w:val="Heading"/>
        <w:ind w:left="720"/>
        <w:rPr>
          <w:b w:val="0"/>
          <w:bCs w:val="0"/>
          <w:i/>
          <w:iCs/>
          <w:w w:val="100"/>
        </w:rPr>
      </w:pPr>
      <w:r>
        <w:rPr>
          <w:b w:val="0"/>
          <w:bCs w:val="0"/>
          <w:i/>
          <w:iCs/>
          <w:w w:val="100"/>
        </w:rPr>
        <w:t>Revocation</w:t>
      </w:r>
    </w:p>
    <w:p w14:paraId="72C24887" w14:textId="77777777" w:rsidR="00102C76" w:rsidRDefault="00102C76">
      <w:pPr>
        <w:pStyle w:val="Para"/>
        <w:rPr>
          <w:w w:val="100"/>
        </w:rPr>
      </w:pPr>
      <w:r>
        <w:rPr>
          <w:w w:val="100"/>
        </w:rPr>
        <w:t>IT IS ADJUDGED that Respondent has failed to comply with the terms and conditions of suspension of commitment as enumerated above. IT IS ORDERED that suspension of commitment of Respondent is revoked.</w:t>
      </w:r>
    </w:p>
    <w:p w14:paraId="72C24888" w14:textId="3688F77B" w:rsidR="00102C76" w:rsidRDefault="00102C76" w:rsidP="0033446A">
      <w:pPr>
        <w:pStyle w:val="Heading"/>
        <w:ind w:left="720"/>
        <w:rPr>
          <w:b w:val="0"/>
          <w:bCs w:val="0"/>
          <w:i/>
          <w:iCs/>
          <w:w w:val="100"/>
        </w:rPr>
      </w:pPr>
      <w:r>
        <w:rPr>
          <w:b w:val="0"/>
          <w:bCs w:val="0"/>
          <w:i/>
          <w:iCs/>
          <w:w w:val="100"/>
        </w:rPr>
        <w:t>Attorney’s Fees</w:t>
      </w:r>
      <w:r w:rsidR="00481E31">
        <w:rPr>
          <w:b w:val="0"/>
          <w:bCs w:val="0"/>
          <w:i/>
          <w:iCs/>
          <w:w w:val="100"/>
        </w:rPr>
        <w:t>, Court Costs, and Expenses</w:t>
      </w:r>
    </w:p>
    <w:p w14:paraId="72C24889" w14:textId="00CDC235" w:rsidR="00102C76" w:rsidRDefault="00102C76">
      <w:pPr>
        <w:pStyle w:val="Para"/>
        <w:rPr>
          <w:w w:val="100"/>
        </w:rPr>
      </w:pPr>
      <w:r>
        <w:rPr>
          <w:w w:val="100"/>
        </w:rPr>
        <w:t>IT IS ORDERED that judgment is awarded to [</w:t>
      </w:r>
      <w:r>
        <w:rPr>
          <w:rStyle w:val="Substitute"/>
          <w:w w:val="100"/>
        </w:rPr>
        <w:t>name of attorney</w:t>
      </w:r>
      <w:r>
        <w:rPr>
          <w:w w:val="100"/>
        </w:rPr>
        <w:t xml:space="preserve">] in </w:t>
      </w:r>
      <w:r w:rsidR="00DD037D">
        <w:rPr>
          <w:w w:val="100"/>
        </w:rPr>
        <w:t>the amount of [</w:t>
      </w:r>
      <w:r w:rsidR="00DD037D">
        <w:rPr>
          <w:rStyle w:val="Substitute"/>
          <w:w w:val="100"/>
        </w:rPr>
        <w:t>number</w:t>
      </w:r>
      <w:r w:rsidR="00DD037D">
        <w:rPr>
          <w:w w:val="100"/>
        </w:rPr>
        <w:t>] dollars ($[</w:t>
      </w:r>
      <w:r w:rsidR="00DD037D">
        <w:rPr>
          <w:rStyle w:val="Substitute"/>
          <w:w w:val="100"/>
        </w:rPr>
        <w:t>amount</w:t>
      </w:r>
      <w:r w:rsidR="00DD037D">
        <w:rPr>
          <w:w w:val="100"/>
        </w:rPr>
        <w:t>]) for [</w:t>
      </w:r>
      <w:r w:rsidR="00DD037D" w:rsidRPr="00531D4F">
        <w:rPr>
          <w:rStyle w:val="Substitute"/>
        </w:rPr>
        <w:t>include as applicable</w:t>
      </w:r>
      <w:r w:rsidR="00DD037D">
        <w:rPr>
          <w:w w:val="100"/>
        </w:rPr>
        <w:t>: reasonable and necessary attorney’s fees [of [</w:t>
      </w:r>
      <w:r w:rsidR="00DD037D">
        <w:rPr>
          <w:rStyle w:val="Substitute"/>
          <w:w w:val="100"/>
        </w:rPr>
        <w:t>number</w:t>
      </w:r>
      <w:r w:rsidR="00DD037D">
        <w:rPr>
          <w:w w:val="100"/>
        </w:rPr>
        <w:t>] dollars ($[</w:t>
      </w:r>
      <w:r w:rsidR="00DD037D">
        <w:rPr>
          <w:rStyle w:val="Substitute"/>
          <w:w w:val="100"/>
        </w:rPr>
        <w:t>amount</w:t>
      </w:r>
      <w:r w:rsidR="00DD037D">
        <w:rPr>
          <w:w w:val="100"/>
        </w:rPr>
        <w:t>])]/court costs [of [</w:t>
      </w:r>
      <w:r w:rsidR="00DD037D">
        <w:rPr>
          <w:rStyle w:val="Substitute"/>
          <w:w w:val="100"/>
        </w:rPr>
        <w:t>number</w:t>
      </w:r>
      <w:r w:rsidR="00DD037D">
        <w:rPr>
          <w:w w:val="100"/>
        </w:rPr>
        <w:t>] dollars ($[</w:t>
      </w:r>
      <w:r w:rsidR="00DD037D">
        <w:rPr>
          <w:rStyle w:val="Substitute"/>
          <w:w w:val="100"/>
        </w:rPr>
        <w:t>amount</w:t>
      </w:r>
      <w:r w:rsidR="00DD037D">
        <w:rPr>
          <w:w w:val="100"/>
        </w:rPr>
        <w:t>])]/expenses [of [</w:t>
      </w:r>
      <w:r w:rsidR="00DD037D">
        <w:rPr>
          <w:rStyle w:val="Substitute"/>
          <w:w w:val="100"/>
        </w:rPr>
        <w:t>number</w:t>
      </w:r>
      <w:r w:rsidR="00DD037D">
        <w:rPr>
          <w:w w:val="100"/>
        </w:rPr>
        <w:t>] dollars ($[</w:t>
      </w:r>
      <w:r w:rsidR="00DD037D">
        <w:rPr>
          <w:rStyle w:val="Substitute"/>
          <w:w w:val="100"/>
        </w:rPr>
        <w:t>amount</w:t>
      </w:r>
      <w:r w:rsidR="00DD037D">
        <w:rPr>
          <w:w w:val="100"/>
        </w:rPr>
        <w:t>])]], with interest at [</w:t>
      </w:r>
      <w:r w:rsidR="00DD037D">
        <w:rPr>
          <w:rStyle w:val="Substitute"/>
          <w:w w:val="100"/>
        </w:rPr>
        <w:t>percent</w:t>
      </w:r>
      <w:r w:rsidR="00DD037D">
        <w:rPr>
          <w:w w:val="100"/>
        </w:rPr>
        <w:t>] percent per year compounded annually from the date the judgment is signed until paid. The judgment, for which let execution issue, is awarded against [</w:t>
      </w:r>
      <w:r w:rsidR="00DD037D">
        <w:rPr>
          <w:rStyle w:val="Substitute"/>
          <w:w w:val="100"/>
        </w:rPr>
        <w:t>name of respondent</w:t>
      </w:r>
      <w:r w:rsidR="00DD037D">
        <w:rPr>
          <w:w w:val="100"/>
        </w:rPr>
        <w:t>], Respondent, and Respondent is ORDERED to pay the judgment by cash, cashier’s check, or money order, directly to [</w:t>
      </w:r>
      <w:r w:rsidR="00DD037D">
        <w:rPr>
          <w:rStyle w:val="Substitute"/>
          <w:w w:val="100"/>
        </w:rPr>
        <w:t>name of attorney</w:t>
      </w:r>
      <w:r w:rsidR="00DD037D">
        <w:rPr>
          <w:w w:val="100"/>
        </w:rPr>
        <w:t>] at [</w:t>
      </w:r>
      <w:r w:rsidR="00DD037D">
        <w:rPr>
          <w:rStyle w:val="Substitute"/>
          <w:w w:val="100"/>
        </w:rPr>
        <w:t>address</w:t>
      </w:r>
      <w:r w:rsidR="00DD037D">
        <w:rPr>
          <w:w w:val="100"/>
        </w:rPr>
        <w:t>] on or before [</w:t>
      </w:r>
      <w:r w:rsidR="00DD037D">
        <w:rPr>
          <w:rStyle w:val="Substitute"/>
          <w:w w:val="100"/>
        </w:rPr>
        <w:t>time</w:t>
      </w:r>
      <w:r w:rsidR="00DD037D">
        <w:rPr>
          <w:w w:val="100"/>
        </w:rPr>
        <w:t>] on [</w:t>
      </w:r>
      <w:r w:rsidR="00DD037D">
        <w:rPr>
          <w:rStyle w:val="Substitute"/>
          <w:w w:val="100"/>
        </w:rPr>
        <w:t>date</w:t>
      </w:r>
      <w:r w:rsidR="00DD037D">
        <w:rPr>
          <w:w w:val="100"/>
        </w:rPr>
        <w:t>]. [</w:t>
      </w:r>
      <w:r w:rsidR="00DD037D">
        <w:rPr>
          <w:rStyle w:val="Substitute"/>
          <w:w w:val="100"/>
        </w:rPr>
        <w:t>Name of attorney</w:t>
      </w:r>
      <w:r w:rsidR="00DD037D">
        <w:rPr>
          <w:w w:val="100"/>
        </w:rPr>
        <w:t>] may enforce this judgment</w:t>
      </w:r>
      <w:r w:rsidR="00851772">
        <w:rPr>
          <w:w w:val="100"/>
        </w:rPr>
        <w:t xml:space="preserve"> </w:t>
      </w:r>
      <w:r>
        <w:rPr>
          <w:w w:val="100"/>
        </w:rPr>
        <w:t>in [his/her] own name by any means available for the enforcement of child support, including contempt.</w:t>
      </w:r>
    </w:p>
    <w:p w14:paraId="72C2488C" w14:textId="619E262D" w:rsidR="00102C76" w:rsidRDefault="00102C76" w:rsidP="0033446A">
      <w:pPr>
        <w:pStyle w:val="Heading"/>
        <w:ind w:left="720"/>
        <w:rPr>
          <w:b w:val="0"/>
          <w:bCs w:val="0"/>
          <w:i/>
          <w:iCs/>
          <w:w w:val="100"/>
        </w:rPr>
      </w:pPr>
      <w:r>
        <w:rPr>
          <w:b w:val="0"/>
          <w:bCs w:val="0"/>
          <w:i/>
          <w:iCs/>
          <w:w w:val="100"/>
        </w:rPr>
        <w:t>Commitment</w:t>
      </w:r>
    </w:p>
    <w:p w14:paraId="72C2488D" w14:textId="77777777" w:rsidR="00102C76" w:rsidRDefault="00102C76">
      <w:pPr>
        <w:pStyle w:val="Para"/>
        <w:rPr>
          <w:w w:val="100"/>
        </w:rPr>
      </w:pPr>
      <w:r>
        <w:rPr>
          <w:w w:val="100"/>
        </w:rPr>
        <w:t>IT IS ORDERED that Respondent, [</w:t>
      </w:r>
      <w:r>
        <w:rPr>
          <w:rStyle w:val="Substitute"/>
          <w:w w:val="100"/>
        </w:rPr>
        <w:t>name of respondent</w:t>
      </w:r>
      <w:r>
        <w:rPr>
          <w:w w:val="100"/>
        </w:rPr>
        <w:t>], is committed to the custody of the sheriff of [</w:t>
      </w:r>
      <w:r>
        <w:rPr>
          <w:rStyle w:val="Substitute"/>
          <w:w w:val="100"/>
        </w:rPr>
        <w:t>county</w:t>
      </w:r>
      <w:r>
        <w:rPr>
          <w:w w:val="100"/>
        </w:rPr>
        <w:t>] County, Texas, to be confined, as ordered by the order suspending commitment, until Respondent has [</w:t>
      </w:r>
      <w:r>
        <w:rPr>
          <w:rStyle w:val="Substitute"/>
          <w:w w:val="100"/>
        </w:rPr>
        <w:t>quote exact language of the punishment assessed in the order suspending commitment</w:t>
      </w:r>
      <w:r>
        <w:rPr>
          <w:w w:val="100"/>
        </w:rPr>
        <w:t>].</w:t>
      </w:r>
    </w:p>
    <w:p w14:paraId="72C2488E" w14:textId="77777777" w:rsidR="00F24A49" w:rsidRDefault="00F24A49" w:rsidP="00BD02DB">
      <w:pPr>
        <w:pStyle w:val="Para"/>
        <w:rPr>
          <w:w w:val="100"/>
        </w:rPr>
      </w:pPr>
      <w:r>
        <w:rPr>
          <w:w w:val="100"/>
        </w:rPr>
        <w:t>IT IS FURTHER ORDERED that the sheriff of [</w:t>
      </w:r>
      <w:r>
        <w:rPr>
          <w:rStyle w:val="Substitute"/>
          <w:w w:val="100"/>
        </w:rPr>
        <w:t>county</w:t>
      </w:r>
      <w:r w:rsidRPr="00F24A49">
        <w:rPr>
          <w:w w:val="100"/>
        </w:rPr>
        <w:t>]</w:t>
      </w:r>
      <w:r w:rsidRPr="00F24A49">
        <w:rPr>
          <w:rStyle w:val="Substitute"/>
          <w:rFonts w:ascii="Times New Roman" w:hAnsi="Times New Roman" w:cs="Times New Roman"/>
          <w:b w:val="0"/>
          <w:w w:val="100"/>
          <w:sz w:val="24"/>
          <w:szCs w:val="24"/>
        </w:rPr>
        <w:t xml:space="preserve"> County shall take custody of Respondent and commit [</w:t>
      </w:r>
      <w:r w:rsidRPr="00BD02DB">
        <w:rPr>
          <w:rStyle w:val="Substitute"/>
          <w:rFonts w:ascii="Times New Roman" w:hAnsi="Times New Roman" w:cs="Times New Roman"/>
          <w:b w:val="0"/>
          <w:w w:val="100"/>
          <w:sz w:val="24"/>
          <w:szCs w:val="24"/>
        </w:rPr>
        <w:t>him/her]</w:t>
      </w:r>
      <w:r>
        <w:rPr>
          <w:rStyle w:val="Substitute"/>
          <w:w w:val="100"/>
        </w:rPr>
        <w:t xml:space="preserve"> </w:t>
      </w:r>
      <w:r w:rsidRPr="00F24A49">
        <w:rPr>
          <w:rStyle w:val="Substitute"/>
          <w:rFonts w:ascii="Times New Roman" w:hAnsi="Times New Roman" w:cs="Times New Roman"/>
          <w:b w:val="0"/>
          <w:w w:val="100"/>
          <w:sz w:val="24"/>
          <w:szCs w:val="24"/>
        </w:rPr>
        <w:t>to the</w:t>
      </w:r>
      <w:r>
        <w:rPr>
          <w:w w:val="100"/>
        </w:rPr>
        <w:t xml:space="preserve"> [</w:t>
      </w:r>
      <w:r>
        <w:rPr>
          <w:rStyle w:val="Substitute"/>
          <w:w w:val="100"/>
        </w:rPr>
        <w:t>county</w:t>
      </w:r>
      <w:r>
        <w:rPr>
          <w:w w:val="100"/>
        </w:rPr>
        <w:t>] County jail to be confined in accordance with the judgment of contempt as set forth above.</w:t>
      </w:r>
    </w:p>
    <w:p w14:paraId="72C2488F" w14:textId="77777777" w:rsidR="00102C76" w:rsidRDefault="00102C76">
      <w:pPr>
        <w:pStyle w:val="Heading"/>
        <w:rPr>
          <w:b w:val="0"/>
          <w:bCs w:val="0"/>
          <w:i/>
          <w:iCs/>
          <w:w w:val="100"/>
        </w:rPr>
      </w:pPr>
      <w:r>
        <w:rPr>
          <w:b w:val="0"/>
          <w:bCs w:val="0"/>
          <w:i/>
          <w:iCs/>
          <w:w w:val="100"/>
        </w:rPr>
        <w:t>Issuance of Process</w:t>
      </w:r>
    </w:p>
    <w:p w14:paraId="72C24890" w14:textId="77777777" w:rsidR="00102C76" w:rsidRDefault="00102C76">
      <w:pPr>
        <w:pStyle w:val="Para"/>
        <w:rPr>
          <w:w w:val="100"/>
        </w:rPr>
      </w:pPr>
      <w:r>
        <w:rPr>
          <w:w w:val="100"/>
        </w:rPr>
        <w:t>IT IS ORDERED that all writs and other process necessary for the enforcement of this order be issued.</w:t>
      </w:r>
    </w:p>
    <w:p w14:paraId="72C24891" w14:textId="77777777" w:rsidR="00102C76" w:rsidRDefault="00102C76">
      <w:pPr>
        <w:pStyle w:val="Heading"/>
        <w:rPr>
          <w:b w:val="0"/>
          <w:bCs w:val="0"/>
          <w:i/>
          <w:iCs/>
          <w:w w:val="100"/>
        </w:rPr>
      </w:pPr>
      <w:r>
        <w:rPr>
          <w:b w:val="0"/>
          <w:bCs w:val="0"/>
          <w:i/>
          <w:iCs/>
          <w:w w:val="100"/>
        </w:rPr>
        <w:t>Relief Not Granted</w:t>
      </w:r>
    </w:p>
    <w:p w14:paraId="72C24892" w14:textId="77777777" w:rsidR="00102C76" w:rsidRDefault="00102C76">
      <w:pPr>
        <w:pStyle w:val="Para"/>
        <w:rPr>
          <w:w w:val="100"/>
        </w:rPr>
      </w:pPr>
      <w:r>
        <w:rPr>
          <w:w w:val="100"/>
        </w:rPr>
        <w:t>All relief requested and not expressly granted is denied.</w:t>
      </w:r>
    </w:p>
    <w:p w14:paraId="72C24893" w14:textId="563782A0" w:rsidR="00102C76" w:rsidRDefault="00C87F09" w:rsidP="00C87F09">
      <w:pPr>
        <w:pStyle w:val="SignedOn"/>
        <w:ind w:left="0"/>
      </w:pPr>
      <w:r>
        <w:rPr>
          <w:color w:val="000000"/>
        </w:rPr>
        <w:t>SIGNED on _____________________</w:t>
      </w:r>
      <w:r>
        <w:rPr>
          <w:color w:val="000000"/>
        </w:rPr>
        <w:tab/>
      </w:r>
      <w:r w:rsidR="0006458D">
        <w:t>.</w:t>
      </w:r>
    </w:p>
    <w:p w14:paraId="72C24894" w14:textId="77777777" w:rsidR="00102C76" w:rsidRDefault="00102C76">
      <w:pPr>
        <w:pStyle w:val="SignBlock"/>
      </w:pPr>
      <w:r>
        <w:tab/>
      </w:r>
    </w:p>
    <w:p w14:paraId="72C24895" w14:textId="77777777" w:rsidR="00102C76" w:rsidRDefault="00102C76">
      <w:pPr>
        <w:pStyle w:val="SignItemLast"/>
      </w:pPr>
      <w:r>
        <w:t>JUDGE PRESIDING</w:t>
      </w:r>
    </w:p>
    <w:p w14:paraId="72C24896" w14:textId="77777777" w:rsidR="00141145" w:rsidRDefault="00141145" w:rsidP="0033446A">
      <w:pPr>
        <w:pStyle w:val="UserInstructionjustifyhidden"/>
      </w:pPr>
      <w:r>
        <w:t>If applicable, attach the exhibit containing a copy of the relevant portion(s) of the order.</w:t>
      </w:r>
    </w:p>
    <w:p w14:paraId="12230AFE" w14:textId="77777777" w:rsidR="0033446A" w:rsidRDefault="0033446A" w:rsidP="0033446A">
      <w:pPr>
        <w:pStyle w:val="Captionhidden"/>
      </w:pPr>
    </w:p>
    <w:p w14:paraId="72C24897" w14:textId="77777777" w:rsidR="00102C76" w:rsidRDefault="00F24A49" w:rsidP="0033446A">
      <w:pPr>
        <w:pStyle w:val="UserInstructionjustifyhidden"/>
      </w:pPr>
      <w:r>
        <w:t>If a separate</w:t>
      </w:r>
      <w:r w:rsidR="00102C76">
        <w:t xml:space="preserve"> writ of commitment</w:t>
      </w:r>
      <w:r>
        <w:t xml:space="preserve"> is needed</w:t>
      </w:r>
      <w:r w:rsidR="00102C76">
        <w:t xml:space="preserve">, see form </w:t>
      </w:r>
      <w:r>
        <w:t>35-1</w:t>
      </w:r>
      <w:r w:rsidR="00102C76">
        <w:t>.</w:t>
      </w:r>
      <w:r>
        <w:t xml:space="preserve"> For forms for issuance of capias, see forms 35-2 and 35-3.</w:t>
      </w:r>
    </w:p>
    <w:p w14:paraId="72C24898" w14:textId="77777777" w:rsidR="007F463F" w:rsidRDefault="007F463F" w:rsidP="00937698"/>
    <w:sectPr w:rsidR="007F463F" w:rsidSect="00102C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B311B" w14:textId="77777777" w:rsidR="00C22689" w:rsidRDefault="00C22689">
      <w:r>
        <w:separator/>
      </w:r>
    </w:p>
  </w:endnote>
  <w:endnote w:type="continuationSeparator" w:id="0">
    <w:p w14:paraId="5CCC1CC0" w14:textId="77777777" w:rsidR="00C22689" w:rsidRDefault="00C2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6E6CB" w14:textId="77777777" w:rsidR="00C22689" w:rsidRDefault="00C22689">
      <w:r>
        <w:separator/>
      </w:r>
    </w:p>
  </w:footnote>
  <w:footnote w:type="continuationSeparator" w:id="0">
    <w:p w14:paraId="2DC959B4" w14:textId="77777777" w:rsidR="00C22689" w:rsidRDefault="00C22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36861630">
    <w:abstractNumId w:val="8"/>
  </w:num>
  <w:num w:numId="2" w16cid:durableId="153493284">
    <w:abstractNumId w:val="8"/>
  </w:num>
  <w:num w:numId="3" w16cid:durableId="1153448031">
    <w:abstractNumId w:val="3"/>
  </w:num>
  <w:num w:numId="4" w16cid:durableId="497965690">
    <w:abstractNumId w:val="3"/>
  </w:num>
  <w:num w:numId="5" w16cid:durableId="426578122">
    <w:abstractNumId w:val="9"/>
  </w:num>
  <w:num w:numId="6" w16cid:durableId="485440098">
    <w:abstractNumId w:val="9"/>
  </w:num>
  <w:num w:numId="7" w16cid:durableId="1787893604">
    <w:abstractNumId w:val="7"/>
  </w:num>
  <w:num w:numId="8" w16cid:durableId="297732912">
    <w:abstractNumId w:val="7"/>
  </w:num>
  <w:num w:numId="9" w16cid:durableId="2127262836">
    <w:abstractNumId w:val="13"/>
  </w:num>
  <w:num w:numId="10" w16cid:durableId="1824545904">
    <w:abstractNumId w:val="15"/>
  </w:num>
  <w:num w:numId="11" w16cid:durableId="1349530083">
    <w:abstractNumId w:val="8"/>
  </w:num>
  <w:num w:numId="12" w16cid:durableId="606087311">
    <w:abstractNumId w:val="3"/>
  </w:num>
  <w:num w:numId="13" w16cid:durableId="1113134095">
    <w:abstractNumId w:val="9"/>
  </w:num>
  <w:num w:numId="14" w16cid:durableId="1859998270">
    <w:abstractNumId w:val="7"/>
  </w:num>
  <w:num w:numId="15" w16cid:durableId="253827908">
    <w:abstractNumId w:val="6"/>
  </w:num>
  <w:num w:numId="16" w16cid:durableId="1960451770">
    <w:abstractNumId w:val="5"/>
  </w:num>
  <w:num w:numId="17" w16cid:durableId="1647853702">
    <w:abstractNumId w:val="4"/>
  </w:num>
  <w:num w:numId="18" w16cid:durableId="553738293">
    <w:abstractNumId w:val="2"/>
  </w:num>
  <w:num w:numId="19" w16cid:durableId="1763257994">
    <w:abstractNumId w:val="1"/>
  </w:num>
  <w:num w:numId="20" w16cid:durableId="261423407">
    <w:abstractNumId w:val="0"/>
  </w:num>
  <w:num w:numId="21" w16cid:durableId="1962151632">
    <w:abstractNumId w:val="11"/>
  </w:num>
  <w:num w:numId="22" w16cid:durableId="482894274">
    <w:abstractNumId w:val="12"/>
  </w:num>
  <w:num w:numId="23" w16cid:durableId="1489126422">
    <w:abstractNumId w:val="14"/>
  </w:num>
  <w:num w:numId="24" w16cid:durableId="190094132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195338941">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3-10.docx"/>
    <w:docVar w:name="TBBStampDate" w:val="03-20-2026"/>
    <w:docVar w:name="TBBVer" w:val="docx"/>
    <w:docVar w:name="TBBYear" w:val="2026"/>
  </w:docVars>
  <w:rsids>
    <w:rsidRoot w:val="00102C76"/>
    <w:rsid w:val="00000CAE"/>
    <w:rsid w:val="00006704"/>
    <w:rsid w:val="0001014F"/>
    <w:rsid w:val="00035105"/>
    <w:rsid w:val="00055419"/>
    <w:rsid w:val="0006458D"/>
    <w:rsid w:val="00064AEE"/>
    <w:rsid w:val="00075517"/>
    <w:rsid w:val="000A5288"/>
    <w:rsid w:val="000A6DC7"/>
    <w:rsid w:val="000B0F31"/>
    <w:rsid w:val="000B259E"/>
    <w:rsid w:val="000D0833"/>
    <w:rsid w:val="000D5936"/>
    <w:rsid w:val="00102C76"/>
    <w:rsid w:val="00103258"/>
    <w:rsid w:val="00124EC7"/>
    <w:rsid w:val="001357DF"/>
    <w:rsid w:val="00141145"/>
    <w:rsid w:val="001655C3"/>
    <w:rsid w:val="00167635"/>
    <w:rsid w:val="001B4977"/>
    <w:rsid w:val="001C7034"/>
    <w:rsid w:val="001D113B"/>
    <w:rsid w:val="001E71FD"/>
    <w:rsid w:val="001F53F9"/>
    <w:rsid w:val="001F7855"/>
    <w:rsid w:val="00202D25"/>
    <w:rsid w:val="0020683B"/>
    <w:rsid w:val="00212AD4"/>
    <w:rsid w:val="00220537"/>
    <w:rsid w:val="00221D27"/>
    <w:rsid w:val="00235E07"/>
    <w:rsid w:val="002625EC"/>
    <w:rsid w:val="002712AF"/>
    <w:rsid w:val="002733D1"/>
    <w:rsid w:val="002C1959"/>
    <w:rsid w:val="002C211D"/>
    <w:rsid w:val="002C3E97"/>
    <w:rsid w:val="002C456D"/>
    <w:rsid w:val="002C6DCA"/>
    <w:rsid w:val="002D4648"/>
    <w:rsid w:val="002D4815"/>
    <w:rsid w:val="002F4B1D"/>
    <w:rsid w:val="00300E00"/>
    <w:rsid w:val="003119E6"/>
    <w:rsid w:val="00313D85"/>
    <w:rsid w:val="00314814"/>
    <w:rsid w:val="00320622"/>
    <w:rsid w:val="0033446A"/>
    <w:rsid w:val="0033678B"/>
    <w:rsid w:val="00340091"/>
    <w:rsid w:val="00382C39"/>
    <w:rsid w:val="00385003"/>
    <w:rsid w:val="003864FA"/>
    <w:rsid w:val="00386B7C"/>
    <w:rsid w:val="0039278E"/>
    <w:rsid w:val="00397006"/>
    <w:rsid w:val="00397661"/>
    <w:rsid w:val="003A1D8C"/>
    <w:rsid w:val="003C0B1C"/>
    <w:rsid w:val="003D7347"/>
    <w:rsid w:val="003E0CBA"/>
    <w:rsid w:val="003E1B11"/>
    <w:rsid w:val="003E2E02"/>
    <w:rsid w:val="004031E7"/>
    <w:rsid w:val="00417CAA"/>
    <w:rsid w:val="004217A3"/>
    <w:rsid w:val="004604F0"/>
    <w:rsid w:val="0046632A"/>
    <w:rsid w:val="00481E31"/>
    <w:rsid w:val="004923A7"/>
    <w:rsid w:val="004A1988"/>
    <w:rsid w:val="004C7340"/>
    <w:rsid w:val="004D4EAF"/>
    <w:rsid w:val="004D7E2D"/>
    <w:rsid w:val="004E343B"/>
    <w:rsid w:val="004F6E30"/>
    <w:rsid w:val="005038A4"/>
    <w:rsid w:val="005140F1"/>
    <w:rsid w:val="0051643E"/>
    <w:rsid w:val="005373B7"/>
    <w:rsid w:val="0054029D"/>
    <w:rsid w:val="00551332"/>
    <w:rsid w:val="00562AB8"/>
    <w:rsid w:val="00563BEC"/>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6D1C7C"/>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1623F"/>
    <w:rsid w:val="00820566"/>
    <w:rsid w:val="008222BD"/>
    <w:rsid w:val="00832078"/>
    <w:rsid w:val="00851772"/>
    <w:rsid w:val="008575EE"/>
    <w:rsid w:val="00877F53"/>
    <w:rsid w:val="0088663A"/>
    <w:rsid w:val="00897403"/>
    <w:rsid w:val="008B2F09"/>
    <w:rsid w:val="008B3F1F"/>
    <w:rsid w:val="008D3F7D"/>
    <w:rsid w:val="008D602D"/>
    <w:rsid w:val="008F41A5"/>
    <w:rsid w:val="00903348"/>
    <w:rsid w:val="00937698"/>
    <w:rsid w:val="009518AF"/>
    <w:rsid w:val="00965A52"/>
    <w:rsid w:val="00985D41"/>
    <w:rsid w:val="00986BE4"/>
    <w:rsid w:val="00993B62"/>
    <w:rsid w:val="009A2FE8"/>
    <w:rsid w:val="009A7C45"/>
    <w:rsid w:val="009C6567"/>
    <w:rsid w:val="009D11C3"/>
    <w:rsid w:val="009D367E"/>
    <w:rsid w:val="009E048A"/>
    <w:rsid w:val="009F1B69"/>
    <w:rsid w:val="00A026BD"/>
    <w:rsid w:val="00A0583D"/>
    <w:rsid w:val="00A156B5"/>
    <w:rsid w:val="00A34BDC"/>
    <w:rsid w:val="00AA74A2"/>
    <w:rsid w:val="00AB3BCD"/>
    <w:rsid w:val="00AC36DE"/>
    <w:rsid w:val="00AE05F0"/>
    <w:rsid w:val="00AE61F5"/>
    <w:rsid w:val="00B12519"/>
    <w:rsid w:val="00B157A8"/>
    <w:rsid w:val="00B15C0D"/>
    <w:rsid w:val="00B17021"/>
    <w:rsid w:val="00B50509"/>
    <w:rsid w:val="00B53927"/>
    <w:rsid w:val="00B73D5F"/>
    <w:rsid w:val="00BA13C4"/>
    <w:rsid w:val="00BD02DB"/>
    <w:rsid w:val="00BD3C3F"/>
    <w:rsid w:val="00BE2E17"/>
    <w:rsid w:val="00C04F3D"/>
    <w:rsid w:val="00C1069F"/>
    <w:rsid w:val="00C16AEA"/>
    <w:rsid w:val="00C22689"/>
    <w:rsid w:val="00C31E68"/>
    <w:rsid w:val="00C37E59"/>
    <w:rsid w:val="00C445FE"/>
    <w:rsid w:val="00C53FF7"/>
    <w:rsid w:val="00C87F09"/>
    <w:rsid w:val="00CA5BD5"/>
    <w:rsid w:val="00CB155D"/>
    <w:rsid w:val="00CC5C2E"/>
    <w:rsid w:val="00CD150A"/>
    <w:rsid w:val="00CF7073"/>
    <w:rsid w:val="00D11E72"/>
    <w:rsid w:val="00D25F76"/>
    <w:rsid w:val="00D2766B"/>
    <w:rsid w:val="00D35A20"/>
    <w:rsid w:val="00D47494"/>
    <w:rsid w:val="00D562D6"/>
    <w:rsid w:val="00D74895"/>
    <w:rsid w:val="00D93A2E"/>
    <w:rsid w:val="00D94635"/>
    <w:rsid w:val="00D957EF"/>
    <w:rsid w:val="00D96D86"/>
    <w:rsid w:val="00DA05D8"/>
    <w:rsid w:val="00DB22E2"/>
    <w:rsid w:val="00DB48F2"/>
    <w:rsid w:val="00DC4601"/>
    <w:rsid w:val="00DD037D"/>
    <w:rsid w:val="00DF64BF"/>
    <w:rsid w:val="00E17345"/>
    <w:rsid w:val="00E17361"/>
    <w:rsid w:val="00E5008C"/>
    <w:rsid w:val="00E7012A"/>
    <w:rsid w:val="00E8508F"/>
    <w:rsid w:val="00E90259"/>
    <w:rsid w:val="00E95688"/>
    <w:rsid w:val="00EF0713"/>
    <w:rsid w:val="00EF3BC1"/>
    <w:rsid w:val="00F1261B"/>
    <w:rsid w:val="00F22B3D"/>
    <w:rsid w:val="00F24A49"/>
    <w:rsid w:val="00F6777D"/>
    <w:rsid w:val="00F67E43"/>
    <w:rsid w:val="00F72310"/>
    <w:rsid w:val="00F75F04"/>
    <w:rsid w:val="00F94ACB"/>
    <w:rsid w:val="00FA26E8"/>
    <w:rsid w:val="00FA66A8"/>
    <w:rsid w:val="00FD58F3"/>
    <w:rsid w:val="00FD5B0C"/>
    <w:rsid w:val="00FE6D5F"/>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C24859"/>
  <w15:chartTrackingRefBased/>
  <w15:docId w15:val="{F5155B01-AEE4-4943-A548-16D3E03B9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02C76"/>
    <w:rPr>
      <w:sz w:val="24"/>
      <w:szCs w:val="24"/>
    </w:rPr>
  </w:style>
  <w:style w:type="paragraph" w:styleId="Heading1">
    <w:name w:val="heading 1"/>
    <w:basedOn w:val="Normal"/>
    <w:next w:val="Normal"/>
    <w:uiPriority w:val="1"/>
    <w:qFormat/>
    <w:rsid w:val="00102C76"/>
    <w:pPr>
      <w:keepNext/>
      <w:spacing w:before="240" w:after="60"/>
      <w:outlineLvl w:val="0"/>
    </w:pPr>
    <w:rPr>
      <w:b/>
      <w:bCs/>
      <w:kern w:val="32"/>
      <w:szCs w:val="32"/>
    </w:rPr>
  </w:style>
  <w:style w:type="paragraph" w:styleId="Heading2">
    <w:name w:val="heading 2"/>
    <w:basedOn w:val="Normal"/>
    <w:next w:val="Normal"/>
    <w:uiPriority w:val="1"/>
    <w:qFormat/>
    <w:rsid w:val="00102C76"/>
    <w:pPr>
      <w:keepNext/>
      <w:spacing w:before="240" w:after="60"/>
      <w:outlineLvl w:val="1"/>
    </w:pPr>
    <w:rPr>
      <w:b/>
      <w:bCs/>
      <w:iCs/>
      <w:szCs w:val="28"/>
    </w:rPr>
  </w:style>
  <w:style w:type="paragraph" w:styleId="Heading3">
    <w:name w:val="heading 3"/>
    <w:basedOn w:val="Normal"/>
    <w:next w:val="Normal"/>
    <w:uiPriority w:val="1"/>
    <w:qFormat/>
    <w:rsid w:val="00102C76"/>
    <w:pPr>
      <w:spacing w:before="240" w:after="60"/>
      <w:outlineLvl w:val="2"/>
    </w:pPr>
    <w:rPr>
      <w:b/>
      <w:bCs/>
      <w:szCs w:val="26"/>
    </w:rPr>
  </w:style>
  <w:style w:type="paragraph" w:styleId="Heading4">
    <w:name w:val="heading 4"/>
    <w:basedOn w:val="Normal"/>
    <w:next w:val="Normal"/>
    <w:uiPriority w:val="1"/>
    <w:qFormat/>
    <w:rsid w:val="00102C76"/>
    <w:pPr>
      <w:spacing w:before="240" w:after="60"/>
      <w:outlineLvl w:val="3"/>
    </w:pPr>
    <w:rPr>
      <w:b/>
      <w:bCs/>
      <w:szCs w:val="28"/>
    </w:rPr>
  </w:style>
  <w:style w:type="paragraph" w:styleId="Heading5">
    <w:name w:val="heading 5"/>
    <w:basedOn w:val="Normal"/>
    <w:next w:val="Normal"/>
    <w:uiPriority w:val="1"/>
    <w:qFormat/>
    <w:rsid w:val="00102C76"/>
    <w:pPr>
      <w:spacing w:before="240" w:after="60"/>
      <w:outlineLvl w:val="4"/>
    </w:pPr>
    <w:rPr>
      <w:b/>
      <w:bCs/>
      <w:iCs/>
      <w:szCs w:val="26"/>
    </w:rPr>
  </w:style>
  <w:style w:type="paragraph" w:styleId="Heading6">
    <w:name w:val="heading 6"/>
    <w:basedOn w:val="Normal"/>
    <w:next w:val="Normal"/>
    <w:uiPriority w:val="1"/>
    <w:qFormat/>
    <w:rsid w:val="00102C76"/>
    <w:pPr>
      <w:spacing w:before="240" w:after="60"/>
      <w:outlineLvl w:val="5"/>
    </w:pPr>
    <w:rPr>
      <w:b/>
      <w:bCs/>
      <w:szCs w:val="22"/>
    </w:rPr>
  </w:style>
  <w:style w:type="paragraph" w:styleId="Heading7">
    <w:name w:val="heading 7"/>
    <w:basedOn w:val="Normal"/>
    <w:next w:val="Normal"/>
    <w:uiPriority w:val="1"/>
    <w:qFormat/>
    <w:rsid w:val="00102C76"/>
    <w:pPr>
      <w:spacing w:before="240" w:after="60"/>
      <w:outlineLvl w:val="6"/>
    </w:pPr>
    <w:rPr>
      <w:b/>
    </w:rPr>
  </w:style>
  <w:style w:type="paragraph" w:styleId="Heading8">
    <w:name w:val="heading 8"/>
    <w:basedOn w:val="Normal"/>
    <w:next w:val="Normal"/>
    <w:uiPriority w:val="1"/>
    <w:qFormat/>
    <w:rsid w:val="00102C76"/>
    <w:pPr>
      <w:spacing w:before="240" w:after="60"/>
      <w:outlineLvl w:val="7"/>
    </w:pPr>
    <w:rPr>
      <w:b/>
      <w:iCs/>
    </w:rPr>
  </w:style>
  <w:style w:type="paragraph" w:styleId="Heading9">
    <w:name w:val="heading 9"/>
    <w:basedOn w:val="Normal"/>
    <w:next w:val="Normal"/>
    <w:uiPriority w:val="2"/>
    <w:qFormat/>
    <w:rsid w:val="00102C7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02C76"/>
    <w:pPr>
      <w:spacing w:after="240"/>
    </w:pPr>
    <w:rPr>
      <w:szCs w:val="20"/>
    </w:rPr>
  </w:style>
  <w:style w:type="paragraph" w:styleId="Quote">
    <w:name w:val="Quote"/>
    <w:basedOn w:val="BodyText"/>
    <w:uiPriority w:val="2"/>
    <w:qFormat/>
    <w:rsid w:val="00102C76"/>
    <w:pPr>
      <w:ind w:left="1440" w:right="1440"/>
    </w:pPr>
  </w:style>
  <w:style w:type="paragraph" w:customStyle="1" w:styleId="BodyTextContinued">
    <w:name w:val="Body Text Continued"/>
    <w:basedOn w:val="BodyText"/>
    <w:next w:val="BodyText"/>
    <w:rsid w:val="00102C76"/>
  </w:style>
  <w:style w:type="paragraph" w:styleId="TOC1">
    <w:name w:val="toc 1"/>
    <w:basedOn w:val="Normal"/>
    <w:next w:val="Normal"/>
    <w:autoRedefine/>
    <w:uiPriority w:val="2"/>
    <w:rsid w:val="00102C7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02C7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02C7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02C7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02C7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02C7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02C7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02C7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02C7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02C76"/>
    <w:pPr>
      <w:numPr>
        <w:numId w:val="9"/>
      </w:numPr>
    </w:pPr>
  </w:style>
  <w:style w:type="paragraph" w:styleId="ListNumber2">
    <w:name w:val="List Number 2"/>
    <w:basedOn w:val="BodyText"/>
    <w:uiPriority w:val="1"/>
    <w:rsid w:val="00102C76"/>
    <w:pPr>
      <w:numPr>
        <w:numId w:val="10"/>
      </w:numPr>
    </w:pPr>
  </w:style>
  <w:style w:type="paragraph" w:styleId="ListBullet">
    <w:name w:val="List Bullet"/>
    <w:basedOn w:val="BodyText"/>
    <w:uiPriority w:val="1"/>
    <w:rsid w:val="00102C76"/>
    <w:pPr>
      <w:numPr>
        <w:numId w:val="5"/>
      </w:numPr>
      <w:tabs>
        <w:tab w:val="left" w:pos="1440"/>
      </w:tabs>
    </w:pPr>
    <w:rPr>
      <w:szCs w:val="24"/>
    </w:rPr>
  </w:style>
  <w:style w:type="paragraph" w:styleId="ListBullet2">
    <w:name w:val="List Bullet 2"/>
    <w:basedOn w:val="BodyText"/>
    <w:uiPriority w:val="1"/>
    <w:rsid w:val="00102C76"/>
    <w:pPr>
      <w:numPr>
        <w:numId w:val="7"/>
      </w:numPr>
      <w:tabs>
        <w:tab w:val="clear" w:pos="1440"/>
        <w:tab w:val="left" w:pos="720"/>
      </w:tabs>
      <w:ind w:left="720"/>
    </w:pPr>
    <w:rPr>
      <w:szCs w:val="24"/>
    </w:rPr>
  </w:style>
  <w:style w:type="paragraph" w:styleId="Header">
    <w:name w:val="header"/>
    <w:basedOn w:val="Normal"/>
    <w:uiPriority w:val="1"/>
    <w:rsid w:val="00102C76"/>
    <w:pPr>
      <w:tabs>
        <w:tab w:val="center" w:pos="4680"/>
        <w:tab w:val="right" w:pos="9360"/>
      </w:tabs>
    </w:pPr>
  </w:style>
  <w:style w:type="paragraph" w:styleId="Footer">
    <w:name w:val="footer"/>
    <w:basedOn w:val="Normal"/>
    <w:rsid w:val="00102C76"/>
    <w:pPr>
      <w:tabs>
        <w:tab w:val="center" w:pos="4680"/>
        <w:tab w:val="right" w:pos="9360"/>
      </w:tabs>
    </w:pPr>
  </w:style>
  <w:style w:type="table" w:styleId="TableGrid">
    <w:name w:val="Table Grid"/>
    <w:basedOn w:val="TableNormal"/>
    <w:rsid w:val="00102C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02C7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02C76"/>
    <w:rPr>
      <w:rFonts w:ascii="Times New Roman Bold" w:hAnsi="Times New Roman Bold" w:cs="Arial"/>
      <w:b/>
      <w:vanish/>
      <w:color w:val="FF0000"/>
    </w:rPr>
  </w:style>
  <w:style w:type="paragraph" w:customStyle="1" w:styleId="Formhidden">
    <w:name w:val="Form_hidden"/>
    <w:rsid w:val="00102C7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02C7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02C76"/>
    <w:rPr>
      <w:sz w:val="20"/>
      <w:szCs w:val="20"/>
    </w:rPr>
  </w:style>
  <w:style w:type="paragraph" w:customStyle="1" w:styleId="Titlehidden">
    <w:name w:val="Title_hidden"/>
    <w:uiPriority w:val="99"/>
    <w:qFormat/>
    <w:rsid w:val="00102C7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02C7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02C7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02C7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02C7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02C7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02C7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02C7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02C76"/>
    <w:rPr>
      <w:rFonts w:ascii="Arial" w:hAnsi="Arial"/>
      <w:i/>
      <w:vanish/>
      <w:color w:val="FF0000"/>
      <w:szCs w:val="24"/>
    </w:rPr>
  </w:style>
  <w:style w:type="paragraph" w:customStyle="1" w:styleId="MnLevel4hidden">
    <w:name w:val="MnLevel4_hidden"/>
    <w:uiPriority w:val="2"/>
    <w:rsid w:val="00102C7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02C76"/>
    <w:pPr>
      <w:spacing w:after="240"/>
      <w:ind w:right="5760"/>
    </w:pPr>
    <w:rPr>
      <w:rFonts w:ascii="Arial" w:hAnsi="Arial" w:cs="Arial"/>
      <w:i/>
      <w:vanish/>
      <w:color w:val="FF0000"/>
    </w:rPr>
  </w:style>
  <w:style w:type="paragraph" w:customStyle="1" w:styleId="MnListnhidden">
    <w:name w:val="MnList_n_hidden"/>
    <w:uiPriority w:val="2"/>
    <w:rsid w:val="00102C7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02C7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02C7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02C7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02C7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02C7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02C7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02C7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02C7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02C7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02C7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02C7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02C7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02C7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02C7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02C7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02C76"/>
    <w:rPr>
      <w:vanish/>
      <w:sz w:val="4"/>
      <w:szCs w:val="24"/>
    </w:rPr>
  </w:style>
  <w:style w:type="paragraph" w:customStyle="1" w:styleId="clausetitlehidden">
    <w:name w:val="clause_title_hidden"/>
    <w:basedOn w:val="Normal"/>
    <w:uiPriority w:val="2"/>
    <w:qFormat/>
    <w:rsid w:val="00102C76"/>
    <w:pPr>
      <w:spacing w:after="240"/>
      <w:ind w:left="720" w:hanging="720"/>
    </w:pPr>
    <w:rPr>
      <w:i/>
      <w:vanish/>
      <w:color w:val="FF0000"/>
    </w:rPr>
  </w:style>
  <w:style w:type="paragraph" w:customStyle="1" w:styleId="clausenumberhidden">
    <w:name w:val="clause_number_hidden"/>
    <w:basedOn w:val="Normal"/>
    <w:uiPriority w:val="2"/>
    <w:qFormat/>
    <w:rsid w:val="00102C76"/>
    <w:pPr>
      <w:spacing w:after="240"/>
    </w:pPr>
    <w:rPr>
      <w:rFonts w:ascii="Arial" w:hAnsi="Arial"/>
      <w:b/>
      <w:i/>
      <w:vanish/>
      <w:color w:val="FF0000"/>
      <w:sz w:val="20"/>
    </w:rPr>
  </w:style>
  <w:style w:type="paragraph" w:customStyle="1" w:styleId="TitleBeforeSubhidden">
    <w:name w:val="TitleBeforeSub_hidden"/>
    <w:uiPriority w:val="2"/>
    <w:qFormat/>
    <w:rsid w:val="00102C7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02C76"/>
  </w:style>
  <w:style w:type="paragraph" w:customStyle="1" w:styleId="TitleBeforeSub">
    <w:name w:val="TitleBeforeSub"/>
    <w:uiPriority w:val="2"/>
    <w:qFormat/>
    <w:rsid w:val="00102C76"/>
    <w:pPr>
      <w:keepNext/>
      <w:widowControl w:val="0"/>
      <w:suppressAutoHyphens/>
      <w:spacing w:line="340" w:lineRule="atLeast"/>
      <w:jc w:val="center"/>
    </w:pPr>
    <w:rPr>
      <w:b/>
      <w:sz w:val="28"/>
      <w:szCs w:val="24"/>
    </w:rPr>
  </w:style>
  <w:style w:type="paragraph" w:customStyle="1" w:styleId="Heading">
    <w:name w:val="Heading"/>
    <w:uiPriority w:val="99"/>
    <w:rsid w:val="00102C7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102C76"/>
    <w:rPr>
      <w:rFonts w:ascii="Times New Roman" w:hAnsi="Times New Roman" w:cs="Times New Roman"/>
      <w:b/>
      <w:bCs/>
      <w:sz w:val="28"/>
      <w:szCs w:val="24"/>
    </w:rPr>
  </w:style>
  <w:style w:type="paragraph" w:customStyle="1" w:styleId="Para">
    <w:name w:val="Para"/>
    <w:uiPriority w:val="99"/>
    <w:rsid w:val="00102C7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02C76"/>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02C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C7F19D-40D2-473E-B61B-E974E5817C52}">
  <ds:schemaRefs>
    <ds:schemaRef ds:uri="http://schemas.microsoft.com/sharepoint/v3/contenttype/forms"/>
  </ds:schemaRefs>
</ds:datastoreItem>
</file>

<file path=customXml/itemProps2.xml><?xml version="1.0" encoding="utf-8"?>
<ds:datastoreItem xmlns:ds="http://schemas.openxmlformats.org/officeDocument/2006/customXml" ds:itemID="{B802B8FC-E06D-469A-8487-9C9B21B8520D}">
  <ds:schemaRefs>
    <ds:schemaRef ds:uri="http://schemas.microsoft.com/office/2006/metadata/longProperties"/>
  </ds:schemaRefs>
</ds:datastoreItem>
</file>

<file path=customXml/itemProps3.xml><?xml version="1.0" encoding="utf-8"?>
<ds:datastoreItem xmlns:ds="http://schemas.openxmlformats.org/officeDocument/2006/customXml" ds:itemID="{D7FF1BA7-240C-4AA2-9C98-1378292D42F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7C439703-DBBA-401C-B0D7-FDE686138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8</TotalTime>
  <Pages>2</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15</cp:revision>
  <cp:lastPrinted>2014-05-06T13:36:00Z</cp:lastPrinted>
  <dcterms:created xsi:type="dcterms:W3CDTF">2022-01-13T18:59:00Z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13874400.0000000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