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576C0" w14:textId="4B6AE99A" w:rsidR="00A30AD6" w:rsidRDefault="00A30AD6" w:rsidP="00355B65">
      <w:pPr>
        <w:pStyle w:val="Formhidden"/>
      </w:pPr>
      <w:r>
        <w:t>Form 8-</w:t>
      </w:r>
      <w:r w:rsidR="00F816F0">
        <w:t>9</w:t>
      </w:r>
      <w:r>
        <w:t>2</w:t>
      </w:r>
    </w:p>
    <w:p w14:paraId="18E576C1" w14:textId="51194724" w:rsidR="00A30AD6" w:rsidRPr="00731486" w:rsidRDefault="00A30AD6" w:rsidP="00E319F1">
      <w:pPr>
        <w:pStyle w:val="DescriptionLasthidden"/>
      </w:pPr>
      <w:r w:rsidRPr="00731486">
        <w:t xml:space="preserve">This </w:t>
      </w:r>
      <w:r w:rsidR="00515519" w:rsidRPr="00515519">
        <w:t xml:space="preserve">order may be adapted for a variety of emergency situations and should </w:t>
      </w:r>
      <w:r w:rsidRPr="00731486">
        <w:t>be amended as necessary to reflect the specific procedures and protocols in place in the issuing court.</w:t>
      </w:r>
    </w:p>
    <w:p w14:paraId="18E576C2" w14:textId="77777777" w:rsidR="00A30AD6" w:rsidRDefault="00A30AD6">
      <w:pPr>
        <w:pStyle w:val="para"/>
        <w:spacing w:before="60" w:line="240" w:lineRule="auto"/>
        <w:rPr>
          <w:w w:val="100"/>
          <w:sz w:val="4"/>
          <w:szCs w:val="4"/>
        </w:rPr>
      </w:pPr>
    </w:p>
    <w:p w14:paraId="18E576C3" w14:textId="77777777" w:rsidR="00355B65" w:rsidRDefault="00355B65" w:rsidP="00E319F1">
      <w:pPr>
        <w:pStyle w:val="UserInstructionjustifyhidden"/>
      </w:pPr>
      <w:r>
        <w:t>Include the following notice if a minor is named in the caption or if the order contains other unredacted sensitive data. See § 6 of the Introduction in volume 1 of this manual concerning protection of sensitive data in filed documents.</w:t>
      </w:r>
    </w:p>
    <w:p w14:paraId="18E576C4" w14:textId="77777777" w:rsidR="00A30AD6" w:rsidRPr="006C62F2" w:rsidRDefault="006C62F2" w:rsidP="006C62F2">
      <w:pPr>
        <w:pStyle w:val="Notice"/>
      </w:pPr>
      <w:r>
        <w:t>NOTICE: THIS DOCUMENT</w:t>
      </w:r>
      <w:r>
        <w:br/>
        <w:t>CONTAINS SENSITIVE DATA</w:t>
      </w:r>
    </w:p>
    <w:p w14:paraId="18E576C5" w14:textId="77777777" w:rsidR="00355B65" w:rsidRDefault="00355B65" w:rsidP="00355B65">
      <w:pPr>
        <w:pStyle w:val="Captionhidden"/>
      </w:pPr>
      <w:r>
        <w:t>[Caption. See § 3 of the Introduction in volume 1 of this manual.]</w:t>
      </w:r>
    </w:p>
    <w:p w14:paraId="18E576C6" w14:textId="77777777" w:rsidR="00A30AD6" w:rsidRDefault="00A30AD6">
      <w:pPr>
        <w:pStyle w:val="Title"/>
      </w:pPr>
      <w:r>
        <w:rPr>
          <w:rStyle w:val="FUpdate18"/>
          <w:b/>
        </w:rPr>
        <w:t>Order on Motion for Use of Emergency Procedures</w:t>
      </w:r>
    </w:p>
    <w:p w14:paraId="18E576C7" w14:textId="77777777" w:rsidR="00A30AD6" w:rsidRDefault="00A30AD6">
      <w:pPr>
        <w:pStyle w:val="para"/>
        <w:spacing w:before="240" w:after="140"/>
        <w:rPr>
          <w:w w:val="100"/>
        </w:rPr>
      </w:pPr>
      <w:r>
        <w:rPr>
          <w:w w:val="100"/>
        </w:rPr>
        <w:t>On [</w:t>
      </w:r>
      <w:r>
        <w:rPr>
          <w:rStyle w:val="Substitute"/>
          <w:rFonts w:cs="Arial"/>
          <w:bCs/>
          <w:w w:val="100"/>
          <w:szCs w:val="20"/>
        </w:rPr>
        <w:t>date</w:t>
      </w:r>
      <w:r>
        <w:rPr>
          <w:w w:val="100"/>
        </w:rPr>
        <w:t>] the Court considered the Motion for Use of Emergency Procedures of [</w:t>
      </w:r>
      <w:r>
        <w:rPr>
          <w:rStyle w:val="Substitute"/>
          <w:rFonts w:cs="Arial"/>
          <w:bCs/>
          <w:w w:val="100"/>
          <w:szCs w:val="20"/>
        </w:rPr>
        <w:t>name of movant</w:t>
      </w:r>
      <w:r>
        <w:rPr>
          <w:w w:val="100"/>
        </w:rPr>
        <w:t>]. [</w:t>
      </w:r>
      <w:r>
        <w:rPr>
          <w:rFonts w:ascii="Arial" w:hAnsi="Arial" w:cs="Arial"/>
          <w:b/>
          <w:bCs/>
          <w:w w:val="100"/>
          <w:sz w:val="20"/>
          <w:szCs w:val="20"/>
        </w:rPr>
        <w:t>Include if applicable:</w:t>
      </w:r>
      <w:r>
        <w:rPr>
          <w:w w:val="100"/>
        </w:rPr>
        <w:t xml:space="preserve"> The Court finds that the parties have agreed to the motion as evidenced by the signatures of their attorneys [</w:t>
      </w:r>
      <w:r>
        <w:rPr>
          <w:rFonts w:ascii="Arial" w:hAnsi="Arial" w:cs="Arial"/>
          <w:b/>
          <w:bCs/>
          <w:w w:val="100"/>
          <w:sz w:val="20"/>
          <w:szCs w:val="20"/>
        </w:rPr>
        <w:t>include if applicable:</w:t>
      </w:r>
      <w:r>
        <w:rPr>
          <w:w w:val="100"/>
        </w:rPr>
        <w:t xml:space="preserve"> and the signature of the [Guardian Ad Litem/Attorney Ad Litem/Amicus Attorney]] appearing below.]</w:t>
      </w:r>
    </w:p>
    <w:p w14:paraId="18E576C8" w14:textId="77777777" w:rsidR="00A30AD6" w:rsidRDefault="00A30AD6">
      <w:pPr>
        <w:pStyle w:val="para"/>
        <w:tabs>
          <w:tab w:val="left" w:pos="620"/>
        </w:tabs>
        <w:spacing w:before="240" w:after="140"/>
        <w:ind w:left="620" w:hanging="620"/>
        <w:rPr>
          <w:i/>
          <w:iCs/>
          <w:w w:val="100"/>
        </w:rPr>
      </w:pPr>
      <w:r>
        <w:rPr>
          <w:i/>
          <w:iCs/>
          <w:w w:val="100"/>
        </w:rPr>
        <w:t>1.</w:t>
      </w:r>
      <w:r>
        <w:rPr>
          <w:i/>
          <w:iCs/>
          <w:w w:val="100"/>
        </w:rPr>
        <w:tab/>
        <w:t>Motion [Granted/Denied]</w:t>
      </w:r>
    </w:p>
    <w:p w14:paraId="18E576C9" w14:textId="77777777" w:rsidR="00355B65" w:rsidRDefault="00355B65" w:rsidP="00355B65">
      <w:pPr>
        <w:pStyle w:val="UserInstructioncenterhidden"/>
      </w:pPr>
      <w:r>
        <w:t>Select one of the following.</w:t>
      </w:r>
    </w:p>
    <w:p w14:paraId="18E576CA" w14:textId="77777777" w:rsidR="00A30AD6" w:rsidRDefault="00A30AD6" w:rsidP="00355B65">
      <w:pPr>
        <w:pStyle w:val="para"/>
        <w:spacing w:before="60" w:line="240" w:lineRule="auto"/>
        <w:ind w:firstLine="0"/>
        <w:rPr>
          <w:i/>
          <w:iCs/>
          <w:w w:val="100"/>
          <w:sz w:val="4"/>
          <w:szCs w:val="4"/>
        </w:rPr>
      </w:pPr>
    </w:p>
    <w:p w14:paraId="18E576CB" w14:textId="77777777" w:rsidR="00A30AD6" w:rsidRDefault="00A30AD6">
      <w:pPr>
        <w:pStyle w:val="para"/>
        <w:spacing w:before="240" w:after="140"/>
        <w:rPr>
          <w:w w:val="100"/>
        </w:rPr>
      </w:pPr>
      <w:r>
        <w:rPr>
          <w:w w:val="100"/>
        </w:rPr>
        <w:t>The motion is GRANTED as follows:</w:t>
      </w:r>
    </w:p>
    <w:p w14:paraId="18E576CC" w14:textId="77777777" w:rsidR="00355B65" w:rsidRDefault="00355B65" w:rsidP="00355B65">
      <w:pPr>
        <w:pStyle w:val="UserInstructioncenterhidden"/>
      </w:pPr>
      <w:r>
        <w:t>Or</w:t>
      </w:r>
    </w:p>
    <w:p w14:paraId="18E576CD" w14:textId="77777777" w:rsidR="00A30AD6" w:rsidRDefault="00A30AD6">
      <w:pPr>
        <w:pStyle w:val="para"/>
        <w:spacing w:before="60" w:line="240" w:lineRule="auto"/>
        <w:rPr>
          <w:i/>
          <w:iCs/>
          <w:w w:val="100"/>
          <w:sz w:val="4"/>
          <w:szCs w:val="4"/>
        </w:rPr>
      </w:pPr>
    </w:p>
    <w:p w14:paraId="18E576CE" w14:textId="77777777" w:rsidR="00A30AD6" w:rsidRDefault="00A30AD6">
      <w:pPr>
        <w:pStyle w:val="para"/>
        <w:spacing w:before="240" w:after="140"/>
        <w:rPr>
          <w:w w:val="100"/>
        </w:rPr>
      </w:pPr>
      <w:r>
        <w:rPr>
          <w:w w:val="100"/>
        </w:rPr>
        <w:t>The motion is GRANTED IN PART and DENIED IN PART as follows:</w:t>
      </w:r>
    </w:p>
    <w:p w14:paraId="18E576CF" w14:textId="77777777" w:rsidR="00355B65" w:rsidRDefault="00355B65" w:rsidP="00355B65">
      <w:pPr>
        <w:pStyle w:val="UserInstructioncenterhidden"/>
      </w:pPr>
      <w:r>
        <w:t>Or</w:t>
      </w:r>
    </w:p>
    <w:p w14:paraId="18E576D0" w14:textId="77777777" w:rsidR="00A30AD6" w:rsidRDefault="00A30AD6">
      <w:pPr>
        <w:pStyle w:val="para"/>
        <w:spacing w:before="240" w:after="140"/>
        <w:rPr>
          <w:w w:val="100"/>
        </w:rPr>
      </w:pPr>
      <w:r>
        <w:rPr>
          <w:w w:val="100"/>
        </w:rPr>
        <w:lastRenderedPageBreak/>
        <w:t>The motion is DENIED.</w:t>
      </w:r>
    </w:p>
    <w:p w14:paraId="18E576D1" w14:textId="77777777" w:rsidR="00A30AD6" w:rsidRDefault="00355B65" w:rsidP="00675015">
      <w:pPr>
        <w:pStyle w:val="UserInstructionjustifyhidden"/>
      </w:pPr>
      <w:r>
        <w:t>If the motion is denied, continue with the date of the order and the judge’s signature. If the motion is granted or granted in part, continue with the following as applicable.</w:t>
      </w:r>
    </w:p>
    <w:p w14:paraId="18E576D2" w14:textId="77777777" w:rsidR="00A30AD6" w:rsidRDefault="00A30AD6">
      <w:pPr>
        <w:pStyle w:val="para"/>
        <w:tabs>
          <w:tab w:val="left" w:pos="620"/>
        </w:tabs>
        <w:spacing w:before="240" w:after="140"/>
        <w:ind w:left="620" w:hanging="620"/>
        <w:rPr>
          <w:i/>
          <w:iCs/>
          <w:w w:val="100"/>
        </w:rPr>
      </w:pPr>
      <w:r>
        <w:rPr>
          <w:i/>
          <w:iCs/>
          <w:w w:val="100"/>
        </w:rPr>
        <w:t>2.</w:t>
      </w:r>
      <w:r>
        <w:rPr>
          <w:i/>
          <w:iCs/>
          <w:w w:val="100"/>
        </w:rPr>
        <w:tab/>
        <w:t>Modified Deadlines</w:t>
      </w:r>
    </w:p>
    <w:p w14:paraId="18E576D3" w14:textId="77777777" w:rsidR="00A30AD6" w:rsidRDefault="00A30AD6">
      <w:pPr>
        <w:pStyle w:val="para"/>
        <w:spacing w:before="240" w:after="140"/>
        <w:rPr>
          <w:w w:val="100"/>
        </w:rPr>
      </w:pPr>
      <w:r>
        <w:rPr>
          <w:w w:val="100"/>
        </w:rPr>
        <w:t>IT IS ORDERED that the following deadlines are modified:</w:t>
      </w:r>
    </w:p>
    <w:p w14:paraId="18E576D4" w14:textId="4AAD720A" w:rsidR="00355B65" w:rsidRPr="00355B65" w:rsidRDefault="00ED6438" w:rsidP="00ED6438">
      <w:pPr>
        <w:pStyle w:val="para"/>
        <w:tabs>
          <w:tab w:val="left" w:pos="1100"/>
        </w:tabs>
        <w:spacing w:before="240" w:after="140"/>
        <w:ind w:left="1100" w:hanging="480"/>
        <w:rPr>
          <w:w w:val="100"/>
        </w:rPr>
      </w:pPr>
      <w:r w:rsidRPr="00355B65">
        <w:rPr>
          <w:w w:val="100"/>
        </w:rPr>
        <w:t>a.</w:t>
      </w:r>
      <w:r w:rsidRPr="00355B65">
        <w:rPr>
          <w:w w:val="100"/>
        </w:rPr>
        <w:tab/>
      </w:r>
      <w:r w:rsidR="00A30AD6">
        <w:rPr>
          <w:w w:val="100"/>
        </w:rPr>
        <w:t>The deadline for [</w:t>
      </w:r>
      <w:r w:rsidR="00A30AD6">
        <w:rPr>
          <w:rStyle w:val="Substitute"/>
          <w:rFonts w:cs="Arial"/>
          <w:bCs/>
          <w:w w:val="100"/>
          <w:szCs w:val="20"/>
        </w:rPr>
        <w:t>deadline’s description</w:t>
      </w:r>
      <w:r w:rsidR="00A30AD6">
        <w:rPr>
          <w:w w:val="100"/>
        </w:rPr>
        <w:t>] is [[</w:t>
      </w:r>
      <w:r w:rsidR="00A30AD6">
        <w:rPr>
          <w:rStyle w:val="Substitute"/>
          <w:rFonts w:cs="Arial"/>
          <w:bCs/>
          <w:w w:val="100"/>
          <w:szCs w:val="20"/>
        </w:rPr>
        <w:t>date</w:t>
      </w:r>
      <w:r w:rsidR="00A30AD6" w:rsidRPr="009D27CC">
        <w:rPr>
          <w:rStyle w:val="Substitute"/>
          <w:rFonts w:ascii="Times New Roman" w:hAnsi="Times New Roman"/>
          <w:b w:val="0"/>
          <w:bCs/>
          <w:w w:val="100"/>
          <w:sz w:val="24"/>
          <w:szCs w:val="20"/>
        </w:rPr>
        <w:t>]/[</w:t>
      </w:r>
      <w:r w:rsidR="00A30AD6">
        <w:rPr>
          <w:rStyle w:val="Substitute"/>
          <w:rFonts w:cs="Arial"/>
          <w:bCs/>
          <w:w w:val="100"/>
          <w:szCs w:val="20"/>
        </w:rPr>
        <w:t>description of how to calculate the date, for example, 60 days before date of final hearing</w:t>
      </w:r>
      <w:r w:rsidR="00A30AD6">
        <w:rPr>
          <w:w w:val="100"/>
        </w:rPr>
        <w:t>]].</w:t>
      </w:r>
    </w:p>
    <w:p w14:paraId="18E576D5" w14:textId="77777777" w:rsidR="00355B65" w:rsidRPr="00355B65" w:rsidRDefault="00355B65" w:rsidP="00355B65">
      <w:pPr>
        <w:pStyle w:val="UserInstructioncenterhidden"/>
      </w:pPr>
      <w:r>
        <w:t>Repeat for other modified deadlines.</w:t>
      </w:r>
    </w:p>
    <w:p w14:paraId="18E576D6" w14:textId="77777777" w:rsidR="00A30AD6" w:rsidRDefault="00A30AD6">
      <w:pPr>
        <w:pStyle w:val="para"/>
        <w:tabs>
          <w:tab w:val="left" w:pos="620"/>
        </w:tabs>
        <w:spacing w:before="240" w:after="140"/>
        <w:ind w:left="620" w:hanging="620"/>
        <w:rPr>
          <w:i/>
          <w:iCs/>
          <w:w w:val="100"/>
        </w:rPr>
      </w:pPr>
      <w:r>
        <w:rPr>
          <w:i/>
          <w:iCs/>
          <w:w w:val="100"/>
        </w:rPr>
        <w:t>3.</w:t>
      </w:r>
      <w:r>
        <w:rPr>
          <w:i/>
          <w:iCs/>
          <w:w w:val="100"/>
        </w:rPr>
        <w:tab/>
        <w:t>Suspended Deadlines</w:t>
      </w:r>
    </w:p>
    <w:p w14:paraId="18E576D7" w14:textId="77777777" w:rsidR="00A30AD6" w:rsidRDefault="00A30AD6">
      <w:pPr>
        <w:pStyle w:val="para"/>
        <w:spacing w:before="240" w:after="140"/>
        <w:rPr>
          <w:w w:val="100"/>
        </w:rPr>
      </w:pPr>
      <w:r>
        <w:rPr>
          <w:w w:val="100"/>
        </w:rPr>
        <w:t>IT IS ORDERED that the following deadlines are suspended:</w:t>
      </w:r>
    </w:p>
    <w:p w14:paraId="18E576D8" w14:textId="4518276E" w:rsidR="00355B65" w:rsidRPr="00355B65" w:rsidRDefault="00ED6438" w:rsidP="00ED6438">
      <w:pPr>
        <w:pStyle w:val="para"/>
        <w:tabs>
          <w:tab w:val="left" w:pos="1100"/>
        </w:tabs>
        <w:spacing w:before="240" w:after="140"/>
        <w:ind w:left="1100" w:hanging="480"/>
        <w:rPr>
          <w:w w:val="100"/>
        </w:rPr>
      </w:pPr>
      <w:r w:rsidRPr="00355B65">
        <w:rPr>
          <w:w w:val="100"/>
        </w:rPr>
        <w:t>a.</w:t>
      </w:r>
      <w:r w:rsidRPr="00355B65">
        <w:rPr>
          <w:w w:val="100"/>
        </w:rPr>
        <w:tab/>
      </w:r>
      <w:r w:rsidR="00A30AD6">
        <w:rPr>
          <w:w w:val="100"/>
        </w:rPr>
        <w:t>The deadline for [</w:t>
      </w:r>
      <w:r w:rsidR="00A30AD6">
        <w:rPr>
          <w:rStyle w:val="Substitute"/>
          <w:rFonts w:cs="Arial"/>
          <w:bCs/>
          <w:w w:val="100"/>
          <w:szCs w:val="20"/>
        </w:rPr>
        <w:t>deadline’s description</w:t>
      </w:r>
      <w:r w:rsidR="00A30AD6">
        <w:rPr>
          <w:w w:val="100"/>
        </w:rPr>
        <w:t>].</w:t>
      </w:r>
    </w:p>
    <w:p w14:paraId="18E576D9" w14:textId="77777777" w:rsidR="00A30AD6" w:rsidRPr="00355B65" w:rsidRDefault="00355B65" w:rsidP="00355B65">
      <w:pPr>
        <w:pStyle w:val="UserInstructioncenterhidden"/>
      </w:pPr>
      <w:r>
        <w:t>Repeat for other suspended deadlines.</w:t>
      </w:r>
    </w:p>
    <w:p w14:paraId="18E576DA" w14:textId="77777777" w:rsidR="00A30AD6" w:rsidRDefault="00A30AD6">
      <w:pPr>
        <w:pStyle w:val="para"/>
        <w:tabs>
          <w:tab w:val="left" w:pos="620"/>
        </w:tabs>
        <w:spacing w:before="240" w:after="140"/>
        <w:ind w:left="620" w:hanging="620"/>
        <w:rPr>
          <w:i/>
          <w:iCs/>
          <w:w w:val="100"/>
        </w:rPr>
      </w:pPr>
      <w:r>
        <w:rPr>
          <w:i/>
          <w:iCs/>
          <w:w w:val="100"/>
        </w:rPr>
        <w:t>4.</w:t>
      </w:r>
      <w:r>
        <w:rPr>
          <w:i/>
          <w:iCs/>
          <w:w w:val="100"/>
        </w:rPr>
        <w:tab/>
        <w:t>Modified Procedures</w:t>
      </w:r>
    </w:p>
    <w:p w14:paraId="18E576DB" w14:textId="77777777" w:rsidR="00A30AD6" w:rsidRDefault="00A30AD6">
      <w:pPr>
        <w:pStyle w:val="para"/>
        <w:spacing w:before="240" w:after="140"/>
        <w:rPr>
          <w:w w:val="100"/>
        </w:rPr>
      </w:pPr>
      <w:r>
        <w:rPr>
          <w:w w:val="100"/>
        </w:rPr>
        <w:t>IT IS ORDERED that the following procedures are modified:</w:t>
      </w:r>
    </w:p>
    <w:p w14:paraId="18E576DC" w14:textId="77777777" w:rsidR="00A30AD6" w:rsidRDefault="00A30AD6">
      <w:pPr>
        <w:pStyle w:val="para"/>
        <w:tabs>
          <w:tab w:val="left" w:pos="1100"/>
        </w:tabs>
        <w:spacing w:before="240" w:after="140"/>
        <w:rPr>
          <w:w w:val="100"/>
        </w:rPr>
      </w:pPr>
      <w:r>
        <w:rPr>
          <w:w w:val="100"/>
        </w:rPr>
        <w:t>a.</w:t>
      </w:r>
      <w:r>
        <w:rPr>
          <w:w w:val="100"/>
        </w:rPr>
        <w:tab/>
        <w:t>[</w:t>
      </w:r>
      <w:r>
        <w:rPr>
          <w:rStyle w:val="Substitute"/>
          <w:rFonts w:cs="Arial"/>
          <w:bCs/>
          <w:w w:val="100"/>
          <w:szCs w:val="20"/>
        </w:rPr>
        <w:t>Description of modified procedure</w:t>
      </w:r>
      <w:r>
        <w:rPr>
          <w:w w:val="100"/>
        </w:rPr>
        <w:t>].</w:t>
      </w:r>
    </w:p>
    <w:p w14:paraId="18E576DD" w14:textId="77777777" w:rsidR="00355B65" w:rsidRPr="00355B65" w:rsidRDefault="00355B65" w:rsidP="00355B65">
      <w:pPr>
        <w:pStyle w:val="UserInstructioncenterhidden"/>
      </w:pPr>
      <w:r>
        <w:t>Repeat for other modified procedures.</w:t>
      </w:r>
    </w:p>
    <w:p w14:paraId="18E576DF" w14:textId="77777777" w:rsidR="00A30AD6" w:rsidRDefault="00A30AD6">
      <w:pPr>
        <w:pStyle w:val="para"/>
        <w:tabs>
          <w:tab w:val="left" w:pos="620"/>
        </w:tabs>
        <w:spacing w:before="240" w:after="140"/>
        <w:ind w:left="620" w:hanging="620"/>
        <w:rPr>
          <w:i/>
          <w:iCs/>
          <w:w w:val="100"/>
        </w:rPr>
      </w:pPr>
      <w:r>
        <w:rPr>
          <w:i/>
          <w:iCs/>
          <w:w w:val="100"/>
        </w:rPr>
        <w:t>5.</w:t>
      </w:r>
      <w:r>
        <w:rPr>
          <w:i/>
          <w:iCs/>
          <w:w w:val="100"/>
        </w:rPr>
        <w:tab/>
        <w:t>Suspended Procedures</w:t>
      </w:r>
    </w:p>
    <w:p w14:paraId="18E576E0" w14:textId="77777777" w:rsidR="00A30AD6" w:rsidRDefault="00A30AD6">
      <w:pPr>
        <w:pStyle w:val="para"/>
        <w:spacing w:before="240" w:after="140"/>
        <w:rPr>
          <w:w w:val="100"/>
        </w:rPr>
      </w:pPr>
      <w:r>
        <w:rPr>
          <w:w w:val="100"/>
        </w:rPr>
        <w:t>IT IS ORDERED that the following procedures are suspended:</w:t>
      </w:r>
    </w:p>
    <w:p w14:paraId="18E576E1" w14:textId="77777777" w:rsidR="00A30AD6" w:rsidRDefault="00A30AD6">
      <w:pPr>
        <w:pStyle w:val="para"/>
        <w:tabs>
          <w:tab w:val="left" w:pos="1100"/>
        </w:tabs>
        <w:spacing w:before="240" w:after="140"/>
        <w:rPr>
          <w:w w:val="100"/>
        </w:rPr>
      </w:pPr>
      <w:r>
        <w:rPr>
          <w:w w:val="100"/>
        </w:rPr>
        <w:t>a.</w:t>
      </w:r>
      <w:r>
        <w:rPr>
          <w:w w:val="100"/>
        </w:rPr>
        <w:tab/>
        <w:t>[</w:t>
      </w:r>
      <w:r>
        <w:rPr>
          <w:rStyle w:val="Substitute"/>
          <w:rFonts w:cs="Arial"/>
          <w:bCs/>
          <w:w w:val="100"/>
          <w:szCs w:val="20"/>
        </w:rPr>
        <w:t>Description of suspended procedure</w:t>
      </w:r>
      <w:r>
        <w:rPr>
          <w:w w:val="100"/>
        </w:rPr>
        <w:t>].</w:t>
      </w:r>
    </w:p>
    <w:p w14:paraId="18E576E2" w14:textId="77777777" w:rsidR="00355B65" w:rsidRPr="00355B65" w:rsidRDefault="00355B65" w:rsidP="00355B65">
      <w:pPr>
        <w:pStyle w:val="UserInstructioncenterhidden"/>
      </w:pPr>
      <w:r>
        <w:t>Repeat for other suspended procedures.</w:t>
      </w:r>
    </w:p>
    <w:p w14:paraId="18E576FE" w14:textId="6D3B94A9" w:rsidR="00A30AD6" w:rsidRDefault="00272A5F">
      <w:pPr>
        <w:pStyle w:val="para"/>
        <w:tabs>
          <w:tab w:val="left" w:pos="620"/>
        </w:tabs>
        <w:spacing w:before="240" w:after="140"/>
        <w:ind w:left="620" w:hanging="620"/>
        <w:rPr>
          <w:i/>
          <w:iCs/>
          <w:w w:val="100"/>
        </w:rPr>
      </w:pPr>
      <w:r>
        <w:rPr>
          <w:i/>
          <w:iCs/>
          <w:w w:val="100"/>
        </w:rPr>
        <w:t>6</w:t>
      </w:r>
      <w:r w:rsidR="00A30AD6">
        <w:rPr>
          <w:i/>
          <w:iCs/>
          <w:w w:val="100"/>
        </w:rPr>
        <w:t>.</w:t>
      </w:r>
      <w:r w:rsidR="00A30AD6">
        <w:rPr>
          <w:i/>
          <w:iCs/>
          <w:w w:val="100"/>
        </w:rPr>
        <w:tab/>
        <w:t>Depositions by Remote Electronic Means</w:t>
      </w:r>
    </w:p>
    <w:p w14:paraId="18E576FF" w14:textId="77777777" w:rsidR="00A30AD6" w:rsidRDefault="00A30AD6">
      <w:pPr>
        <w:pStyle w:val="para"/>
        <w:spacing w:before="240" w:after="140"/>
        <w:rPr>
          <w:w w:val="100"/>
        </w:rPr>
      </w:pPr>
      <w:r>
        <w:rPr>
          <w:w w:val="100"/>
        </w:rPr>
        <w:t xml:space="preserve">IT IS ORDERED that if a party takes an oral deposition by a remote electronic means in which the deponent appears live on video to a person authorized to administer oaths in the jurisdiction in which the witness is located, the person may administer the oath to the deponent, notwithstanding the requirements of rule 199.1(b) of the Texas Rules of Civil Procedure. A party using Zoom may record an oral deposition by other than stenographic means using Zoom’s record function, if the party complies with rule 199.1 as modified by this order. </w:t>
      </w:r>
    </w:p>
    <w:p w14:paraId="71824390" w14:textId="034EB14C" w:rsidR="00911D8E" w:rsidRPr="00355B65" w:rsidRDefault="0079741B" w:rsidP="00675015">
      <w:pPr>
        <w:pStyle w:val="UserInstructionjustifyhidden"/>
      </w:pPr>
      <w:r w:rsidRPr="0079741B">
        <w:t>Include 7. if permitted by the order for emergency procedures</w:t>
      </w:r>
      <w:r w:rsidR="00911D8E">
        <w:t>.</w:t>
      </w:r>
    </w:p>
    <w:p w14:paraId="18E57700" w14:textId="4F5F9486" w:rsidR="00A30AD6" w:rsidRDefault="00272A5F">
      <w:pPr>
        <w:pStyle w:val="para"/>
        <w:tabs>
          <w:tab w:val="left" w:pos="620"/>
        </w:tabs>
        <w:spacing w:before="240" w:after="140"/>
        <w:ind w:left="620" w:hanging="620"/>
        <w:rPr>
          <w:i/>
          <w:iCs/>
          <w:w w:val="100"/>
        </w:rPr>
      </w:pPr>
      <w:r>
        <w:rPr>
          <w:i/>
          <w:iCs/>
          <w:w w:val="100"/>
        </w:rPr>
        <w:t>7</w:t>
      </w:r>
      <w:r w:rsidR="00A30AD6">
        <w:rPr>
          <w:i/>
          <w:iCs/>
          <w:w w:val="100"/>
        </w:rPr>
        <w:t>.</w:t>
      </w:r>
      <w:r w:rsidR="00A30AD6">
        <w:rPr>
          <w:i/>
          <w:iCs/>
          <w:w w:val="100"/>
        </w:rPr>
        <w:tab/>
        <w:t>Sworn Statements [and Unsworn Declarations] as Evidence</w:t>
      </w:r>
    </w:p>
    <w:p w14:paraId="18E57701" w14:textId="77777777" w:rsidR="00A30AD6" w:rsidRDefault="00A30AD6">
      <w:pPr>
        <w:pStyle w:val="para"/>
        <w:spacing w:before="240" w:after="140"/>
        <w:rPr>
          <w:w w:val="100"/>
        </w:rPr>
      </w:pPr>
      <w:r>
        <w:rPr>
          <w:w w:val="100"/>
        </w:rPr>
        <w:t>IT IS ORDERED that sworn statements [</w:t>
      </w:r>
      <w:r>
        <w:rPr>
          <w:rFonts w:ascii="Arial" w:hAnsi="Arial" w:cs="Arial"/>
          <w:b/>
          <w:bCs/>
          <w:w w:val="100"/>
          <w:sz w:val="20"/>
          <w:szCs w:val="20"/>
        </w:rPr>
        <w:t>include if applicable:</w:t>
      </w:r>
      <w:r>
        <w:rPr>
          <w:w w:val="100"/>
        </w:rPr>
        <w:t xml:space="preserve"> and unsworn declarations] made out of court will be considered as evidence. [</w:t>
      </w:r>
      <w:r>
        <w:rPr>
          <w:rFonts w:ascii="Arial" w:hAnsi="Arial" w:cs="Arial"/>
          <w:b/>
          <w:bCs/>
          <w:w w:val="100"/>
          <w:sz w:val="20"/>
          <w:szCs w:val="20"/>
        </w:rPr>
        <w:t>Include if applicable:</w:t>
      </w:r>
      <w:r>
        <w:rPr>
          <w:w w:val="100"/>
        </w:rPr>
        <w:t xml:space="preserve"> Specifically, the Court will consider as evidence an [affidavit/unsworn declaration] from [</w:t>
      </w:r>
      <w:r>
        <w:rPr>
          <w:rFonts w:ascii="Arial" w:hAnsi="Arial" w:cs="Arial"/>
          <w:b/>
          <w:bCs/>
          <w:w w:val="100"/>
          <w:sz w:val="20"/>
          <w:szCs w:val="20"/>
        </w:rPr>
        <w:t>name of witness</w:t>
      </w:r>
      <w:r>
        <w:rPr>
          <w:w w:val="100"/>
        </w:rPr>
        <w:t>] as evidence in [a/the] [</w:t>
      </w:r>
      <w:r>
        <w:rPr>
          <w:rFonts w:ascii="Arial" w:hAnsi="Arial" w:cs="Arial"/>
          <w:b/>
          <w:bCs/>
          <w:w w:val="100"/>
          <w:sz w:val="20"/>
          <w:szCs w:val="20"/>
        </w:rPr>
        <w:t>description of proceeding</w:t>
      </w:r>
      <w:r>
        <w:rPr>
          <w:w w:val="100"/>
        </w:rPr>
        <w:t>].] Unless waived by each party, IT IS ORDERED that each out-of-court sworn statement [</w:t>
      </w:r>
      <w:r>
        <w:rPr>
          <w:rFonts w:ascii="Arial" w:hAnsi="Arial" w:cs="Arial"/>
          <w:b/>
          <w:bCs/>
          <w:w w:val="100"/>
          <w:sz w:val="20"/>
          <w:szCs w:val="20"/>
        </w:rPr>
        <w:t>include if applicable:</w:t>
      </w:r>
      <w:r>
        <w:rPr>
          <w:w w:val="100"/>
        </w:rPr>
        <w:t xml:space="preserve"> and unsworn declaration] to be submitted as evidence must be served on each party not less than [</w:t>
      </w:r>
      <w:r>
        <w:rPr>
          <w:rFonts w:ascii="Arial" w:hAnsi="Arial" w:cs="Arial"/>
          <w:b/>
          <w:bCs/>
          <w:w w:val="100"/>
          <w:sz w:val="20"/>
          <w:szCs w:val="20"/>
        </w:rPr>
        <w:t>number</w:t>
      </w:r>
      <w:r>
        <w:rPr>
          <w:w w:val="100"/>
        </w:rPr>
        <w:t>] days before the proceeding in which it is to be considered as evidence. Unless waived by each party, IT IS FURTHER ORDERED that each out-of-court sworn statement [</w:t>
      </w:r>
      <w:r>
        <w:rPr>
          <w:rFonts w:ascii="Arial" w:hAnsi="Arial" w:cs="Arial"/>
          <w:b/>
          <w:bCs/>
          <w:w w:val="100"/>
          <w:sz w:val="20"/>
          <w:szCs w:val="20"/>
        </w:rPr>
        <w:t>include if applicable:</w:t>
      </w:r>
      <w:r>
        <w:rPr>
          <w:w w:val="100"/>
        </w:rPr>
        <w:t xml:space="preserve"> or unsworn declaration] offered as rebuttal evidence must be served on each party not less than [</w:t>
      </w:r>
      <w:r>
        <w:rPr>
          <w:rFonts w:ascii="Arial" w:hAnsi="Arial" w:cs="Arial"/>
          <w:b/>
          <w:bCs/>
          <w:w w:val="100"/>
          <w:sz w:val="20"/>
          <w:szCs w:val="20"/>
        </w:rPr>
        <w:t>number</w:t>
      </w:r>
      <w:r>
        <w:rPr>
          <w:w w:val="100"/>
        </w:rPr>
        <w:t xml:space="preserve">] days before the proceeding in which it is to be considered as rebuttal evidence. </w:t>
      </w:r>
    </w:p>
    <w:p w14:paraId="41805F2E" w14:textId="410ACB5C" w:rsidR="00472D72" w:rsidRPr="00355B65" w:rsidRDefault="00472D72" w:rsidP="00675015">
      <w:pPr>
        <w:pStyle w:val="UserInstructionjustifyhidden"/>
      </w:pPr>
      <w:r w:rsidRPr="0079741B">
        <w:t xml:space="preserve">Include </w:t>
      </w:r>
      <w:r>
        <w:t>8</w:t>
      </w:r>
      <w:r w:rsidRPr="0079741B">
        <w:t xml:space="preserve">. </w:t>
      </w:r>
      <w:r w:rsidR="00627567">
        <w:t>to the extent</w:t>
      </w:r>
      <w:r w:rsidRPr="0079741B">
        <w:t xml:space="preserve"> permitted by the order for emergency procedures</w:t>
      </w:r>
      <w:r>
        <w:t>.</w:t>
      </w:r>
    </w:p>
    <w:p w14:paraId="18E57706" w14:textId="5C2C4553" w:rsidR="00A30AD6" w:rsidRDefault="00472D72">
      <w:pPr>
        <w:pStyle w:val="para"/>
        <w:tabs>
          <w:tab w:val="left" w:pos="620"/>
        </w:tabs>
        <w:spacing w:before="240" w:after="140"/>
        <w:ind w:left="620" w:hanging="620"/>
        <w:rPr>
          <w:i/>
          <w:iCs/>
          <w:w w:val="100"/>
        </w:rPr>
      </w:pPr>
      <w:r>
        <w:rPr>
          <w:i/>
          <w:iCs/>
          <w:w w:val="100"/>
        </w:rPr>
        <w:t>8</w:t>
      </w:r>
      <w:r w:rsidR="00A30AD6">
        <w:rPr>
          <w:i/>
          <w:iCs/>
          <w:w w:val="100"/>
        </w:rPr>
        <w:t>.</w:t>
      </w:r>
      <w:r w:rsidR="00A30AD6">
        <w:rPr>
          <w:i/>
          <w:iCs/>
          <w:w w:val="100"/>
        </w:rPr>
        <w:tab/>
        <w:t>Proceedings at an Alternative Location</w:t>
      </w:r>
    </w:p>
    <w:p w14:paraId="18E57707" w14:textId="77777777" w:rsidR="00A30AD6" w:rsidRDefault="00A30AD6">
      <w:pPr>
        <w:pStyle w:val="para"/>
        <w:spacing w:before="240" w:after="140"/>
        <w:rPr>
          <w:w w:val="100"/>
        </w:rPr>
      </w:pPr>
      <w:r>
        <w:rPr>
          <w:w w:val="100"/>
        </w:rPr>
        <w:t>IT IS ORDERED that the Court will conduct the following proceedings in this suit away from the Court’s usual location:</w:t>
      </w:r>
    </w:p>
    <w:p w14:paraId="18E57708" w14:textId="77777777" w:rsidR="00A30AD6" w:rsidRDefault="00A30AD6">
      <w:pPr>
        <w:pStyle w:val="para"/>
        <w:tabs>
          <w:tab w:val="left" w:pos="1100"/>
        </w:tabs>
        <w:spacing w:before="240" w:after="140"/>
        <w:rPr>
          <w:w w:val="100"/>
        </w:rPr>
      </w:pPr>
      <w:r>
        <w:rPr>
          <w:w w:val="100"/>
        </w:rPr>
        <w:t>a.</w:t>
      </w:r>
      <w:r>
        <w:rPr>
          <w:w w:val="100"/>
        </w:rPr>
        <w:tab/>
        <w:t>On [</w:t>
      </w:r>
      <w:r>
        <w:rPr>
          <w:rStyle w:val="Substitute"/>
          <w:rFonts w:cs="Arial"/>
          <w:bCs/>
          <w:w w:val="100"/>
          <w:szCs w:val="20"/>
        </w:rPr>
        <w:t>date</w:t>
      </w:r>
      <w:r>
        <w:rPr>
          <w:w w:val="100"/>
        </w:rPr>
        <w:t>], the Court will hold the [</w:t>
      </w:r>
      <w:r>
        <w:rPr>
          <w:rStyle w:val="Substitute"/>
          <w:rFonts w:cs="Arial"/>
          <w:bCs/>
          <w:w w:val="100"/>
          <w:szCs w:val="20"/>
        </w:rPr>
        <w:t>description of proceeding</w:t>
      </w:r>
      <w:r>
        <w:rPr>
          <w:w w:val="100"/>
        </w:rPr>
        <w:t>] at [</w:t>
      </w:r>
      <w:r>
        <w:rPr>
          <w:rStyle w:val="Substitute"/>
          <w:rFonts w:cs="Arial"/>
          <w:bCs/>
          <w:w w:val="100"/>
          <w:szCs w:val="20"/>
        </w:rPr>
        <w:t>address</w:t>
      </w:r>
      <w:r>
        <w:rPr>
          <w:w w:val="100"/>
        </w:rPr>
        <w:t>].</w:t>
      </w:r>
    </w:p>
    <w:p w14:paraId="18E57709" w14:textId="77777777" w:rsidR="00A30AD6" w:rsidRDefault="00A30AD6">
      <w:pPr>
        <w:pStyle w:val="para"/>
        <w:spacing w:before="60" w:line="240" w:lineRule="auto"/>
        <w:rPr>
          <w:w w:val="100"/>
          <w:sz w:val="4"/>
          <w:szCs w:val="4"/>
        </w:rPr>
      </w:pPr>
    </w:p>
    <w:p w14:paraId="18E5770A" w14:textId="77777777" w:rsidR="000D3232" w:rsidRDefault="000D3232" w:rsidP="00675015">
      <w:pPr>
        <w:pStyle w:val="UserInstructionjustifyhidden"/>
      </w:pPr>
      <w:r>
        <w:t>Repeat for other proceedings to be held at alternative locations.</w:t>
      </w:r>
    </w:p>
    <w:p w14:paraId="18E5770B" w14:textId="77777777" w:rsidR="00A30AD6" w:rsidRDefault="00A30AD6">
      <w:pPr>
        <w:pStyle w:val="para"/>
        <w:spacing w:before="240" w:after="140"/>
        <w:rPr>
          <w:w w:val="100"/>
        </w:rPr>
      </w:pPr>
      <w:r>
        <w:rPr>
          <w:w w:val="100"/>
        </w:rPr>
        <w:t>The Court finds that [the/each] alternative location offers reasonable access to the participants and the public. The Court will be responsible for providing reasonable notice to the public.</w:t>
      </w:r>
    </w:p>
    <w:p w14:paraId="18E57710" w14:textId="0D107E01" w:rsidR="00A30AD6" w:rsidRDefault="007B7861">
      <w:pPr>
        <w:pStyle w:val="para"/>
        <w:tabs>
          <w:tab w:val="left" w:pos="620"/>
        </w:tabs>
        <w:spacing w:before="240" w:after="140"/>
        <w:ind w:left="620" w:hanging="620"/>
        <w:rPr>
          <w:i/>
          <w:iCs/>
          <w:w w:val="100"/>
        </w:rPr>
      </w:pPr>
      <w:r>
        <w:rPr>
          <w:i/>
          <w:iCs/>
          <w:w w:val="100"/>
        </w:rPr>
        <w:t>9</w:t>
      </w:r>
      <w:r w:rsidR="00A30AD6">
        <w:rPr>
          <w:i/>
          <w:iCs/>
          <w:w w:val="100"/>
        </w:rPr>
        <w:t>.</w:t>
      </w:r>
      <w:r w:rsidR="00A30AD6">
        <w:rPr>
          <w:i/>
          <w:iCs/>
          <w:w w:val="100"/>
        </w:rPr>
        <w:tab/>
        <w:t>Other Orders</w:t>
      </w:r>
    </w:p>
    <w:p w14:paraId="18E57711" w14:textId="77777777" w:rsidR="00A30AD6" w:rsidRDefault="00A30AD6">
      <w:pPr>
        <w:pStyle w:val="para"/>
        <w:spacing w:before="240" w:after="140"/>
        <w:rPr>
          <w:w w:val="100"/>
        </w:rPr>
      </w:pPr>
      <w:r>
        <w:rPr>
          <w:w w:val="100"/>
        </w:rPr>
        <w:t>The Court makes the following additional orders that are necessary and equitable for proceedings in this suit [</w:t>
      </w:r>
      <w:r>
        <w:rPr>
          <w:rStyle w:val="Substitute"/>
          <w:rFonts w:cs="Arial"/>
          <w:bCs/>
          <w:w w:val="100"/>
          <w:szCs w:val="20"/>
        </w:rPr>
        <w:t xml:space="preserve">include if applicable: </w:t>
      </w:r>
      <w:r>
        <w:rPr>
          <w:w w:val="100"/>
        </w:rPr>
        <w:t>and for the safety and welfare of the child[ren]]: [</w:t>
      </w:r>
      <w:r>
        <w:rPr>
          <w:rFonts w:ascii="Arial" w:hAnsi="Arial" w:cs="Arial"/>
          <w:b/>
          <w:bCs/>
          <w:w w:val="100"/>
          <w:sz w:val="20"/>
          <w:szCs w:val="20"/>
        </w:rPr>
        <w:t>additional orders</w:t>
      </w:r>
      <w:r>
        <w:rPr>
          <w:w w:val="100"/>
        </w:rPr>
        <w:t>].</w:t>
      </w:r>
    </w:p>
    <w:p w14:paraId="18E57712" w14:textId="26617673" w:rsidR="00A30AD6" w:rsidRDefault="00A30AD6">
      <w:pPr>
        <w:pStyle w:val="para"/>
        <w:tabs>
          <w:tab w:val="left" w:pos="620"/>
        </w:tabs>
        <w:spacing w:before="240" w:after="140"/>
        <w:ind w:left="620" w:hanging="620"/>
        <w:rPr>
          <w:i/>
          <w:iCs/>
          <w:w w:val="100"/>
        </w:rPr>
      </w:pPr>
      <w:r>
        <w:rPr>
          <w:i/>
          <w:iCs/>
          <w:w w:val="100"/>
        </w:rPr>
        <w:t>1</w:t>
      </w:r>
      <w:r w:rsidR="00C15745">
        <w:rPr>
          <w:i/>
          <w:iCs/>
          <w:w w:val="100"/>
        </w:rPr>
        <w:t>0</w:t>
      </w:r>
      <w:r>
        <w:rPr>
          <w:i/>
          <w:iCs/>
          <w:w w:val="100"/>
        </w:rPr>
        <w:t>.</w:t>
      </w:r>
      <w:r>
        <w:rPr>
          <w:i/>
          <w:iCs/>
          <w:w w:val="100"/>
        </w:rPr>
        <w:tab/>
        <w:t>Court and Court Coordinator’s Contact Information</w:t>
      </w:r>
    </w:p>
    <w:p w14:paraId="18E57713" w14:textId="5BBAEA84" w:rsidR="00A30AD6" w:rsidRDefault="00A30AD6">
      <w:pPr>
        <w:pStyle w:val="para"/>
        <w:spacing w:before="240" w:after="140"/>
        <w:rPr>
          <w:w w:val="100"/>
        </w:rPr>
      </w:pPr>
      <w:r>
        <w:rPr>
          <w:w w:val="100"/>
        </w:rPr>
        <w:t>The Court’s email address is [</w:t>
      </w:r>
      <w:r>
        <w:rPr>
          <w:rFonts w:ascii="Arial" w:hAnsi="Arial" w:cs="Arial"/>
          <w:b/>
          <w:bCs/>
          <w:w w:val="100"/>
          <w:sz w:val="20"/>
          <w:szCs w:val="20"/>
        </w:rPr>
        <w:t>email address</w:t>
      </w:r>
      <w:r>
        <w:rPr>
          <w:w w:val="100"/>
        </w:rPr>
        <w:t>]. The court coordinator’s email address and telephone number are [</w:t>
      </w:r>
      <w:r>
        <w:rPr>
          <w:rFonts w:ascii="Arial" w:hAnsi="Arial" w:cs="Arial"/>
          <w:b/>
          <w:bCs/>
          <w:w w:val="100"/>
          <w:sz w:val="20"/>
          <w:szCs w:val="20"/>
        </w:rPr>
        <w:t>email address</w:t>
      </w:r>
      <w:r>
        <w:rPr>
          <w:w w:val="100"/>
        </w:rPr>
        <w:t>] and [</w:t>
      </w:r>
      <w:r>
        <w:rPr>
          <w:rFonts w:ascii="Arial" w:hAnsi="Arial" w:cs="Arial"/>
          <w:b/>
          <w:bCs/>
          <w:w w:val="100"/>
          <w:sz w:val="20"/>
          <w:szCs w:val="20"/>
        </w:rPr>
        <w:t>telephone number</w:t>
      </w:r>
      <w:r>
        <w:rPr>
          <w:w w:val="100"/>
        </w:rPr>
        <w:t>].</w:t>
      </w:r>
    </w:p>
    <w:p w14:paraId="18E57714" w14:textId="09448F12" w:rsidR="00A30AD6" w:rsidRDefault="00A30AD6">
      <w:pPr>
        <w:pStyle w:val="para"/>
        <w:tabs>
          <w:tab w:val="left" w:pos="620"/>
        </w:tabs>
        <w:spacing w:before="240" w:after="140"/>
        <w:ind w:left="620" w:hanging="620"/>
        <w:rPr>
          <w:i/>
          <w:iCs/>
          <w:w w:val="100"/>
        </w:rPr>
      </w:pPr>
      <w:r>
        <w:rPr>
          <w:i/>
          <w:iCs/>
          <w:w w:val="100"/>
        </w:rPr>
        <w:t>1</w:t>
      </w:r>
      <w:r w:rsidR="00C15745">
        <w:rPr>
          <w:i/>
          <w:iCs/>
          <w:w w:val="100"/>
        </w:rPr>
        <w:t>1</w:t>
      </w:r>
      <w:r>
        <w:rPr>
          <w:i/>
          <w:iCs/>
          <w:w w:val="100"/>
        </w:rPr>
        <w:t>.</w:t>
      </w:r>
      <w:r>
        <w:rPr>
          <w:i/>
          <w:iCs/>
          <w:w w:val="100"/>
        </w:rPr>
        <w:tab/>
        <w:t>Duration of Order</w:t>
      </w:r>
    </w:p>
    <w:p w14:paraId="18E57715" w14:textId="77777777" w:rsidR="00A30AD6" w:rsidRDefault="00A30AD6">
      <w:pPr>
        <w:pStyle w:val="para"/>
        <w:spacing w:before="240" w:after="140"/>
        <w:rPr>
          <w:w w:val="100"/>
        </w:rPr>
      </w:pPr>
      <w:r>
        <w:rPr>
          <w:w w:val="100"/>
        </w:rPr>
        <w:t>This order shall continue in force until the earlier of [[</w:t>
      </w:r>
      <w:r>
        <w:rPr>
          <w:rStyle w:val="Substitute"/>
          <w:rFonts w:cs="Arial"/>
          <w:bCs/>
          <w:w w:val="100"/>
          <w:szCs w:val="20"/>
        </w:rPr>
        <w:t>date</w:t>
      </w:r>
      <w:r>
        <w:rPr>
          <w:w w:val="100"/>
        </w:rPr>
        <w:t>]/thirty days after the state of disaster in this county is lifted] or further order of this Court, including the signing of a final judgment.</w:t>
      </w:r>
    </w:p>
    <w:p w14:paraId="18E57716" w14:textId="0F18CA5E" w:rsidR="00A30AD6" w:rsidRDefault="00ED6438" w:rsidP="00ED6438">
      <w:pPr>
        <w:pStyle w:val="para"/>
        <w:spacing w:before="480" w:after="240"/>
        <w:ind w:firstLine="0"/>
        <w:rPr>
          <w:w w:val="100"/>
        </w:rPr>
      </w:pPr>
      <w:r>
        <w:rPr>
          <w:w w:val="100"/>
        </w:rPr>
        <w:t>SIGNED on _____________________</w:t>
      </w:r>
      <w:r>
        <w:rPr>
          <w:w w:val="100"/>
        </w:rPr>
        <w:tab/>
      </w:r>
    </w:p>
    <w:p w14:paraId="18E57717" w14:textId="77777777" w:rsidR="00A30AD6" w:rsidRDefault="00A30AD6" w:rsidP="00675015">
      <w:pPr>
        <w:pStyle w:val="SignBlock"/>
        <w:spacing w:before="480"/>
        <w:rPr>
          <w:b/>
          <w:bCs/>
        </w:rPr>
      </w:pPr>
      <w:r>
        <w:tab/>
      </w:r>
    </w:p>
    <w:p w14:paraId="18E57718" w14:textId="77777777" w:rsidR="00A30AD6" w:rsidRDefault="00A30AD6" w:rsidP="00675015">
      <w:pPr>
        <w:pStyle w:val="SignItem"/>
        <w:keepNext w:val="0"/>
        <w:spacing w:after="240"/>
      </w:pPr>
      <w:r>
        <w:t>JUDGE PRESIDING</w:t>
      </w:r>
    </w:p>
    <w:p w14:paraId="18E5771A" w14:textId="77777777" w:rsidR="00A30AD6" w:rsidRDefault="00A30AD6">
      <w:pPr>
        <w:pStyle w:val="SignItemLast"/>
      </w:pPr>
      <w:r>
        <w:t>APPROVED AS TO [FORM ONLY/BOTH FORM AND SUBSTANCE]:</w:t>
      </w:r>
    </w:p>
    <w:p w14:paraId="18E5771B" w14:textId="77777777" w:rsidR="00A30AD6" w:rsidRDefault="00A30AD6" w:rsidP="00675015">
      <w:pPr>
        <w:pStyle w:val="SignBlock"/>
        <w:spacing w:before="480"/>
      </w:pPr>
      <w:r>
        <w:tab/>
      </w:r>
    </w:p>
    <w:p w14:paraId="18E5771C" w14:textId="77777777" w:rsidR="00A30AD6" w:rsidRDefault="00A30AD6">
      <w:pPr>
        <w:pStyle w:val="SignItem"/>
      </w:pPr>
      <w:r>
        <w:t>[</w:t>
      </w:r>
      <w:r>
        <w:rPr>
          <w:rStyle w:val="Substitute"/>
          <w:rFonts w:cs="Arial"/>
          <w:bCs/>
          <w:szCs w:val="20"/>
        </w:rPr>
        <w:t>Name</w:t>
      </w:r>
      <w:r>
        <w:t>]</w:t>
      </w:r>
    </w:p>
    <w:p w14:paraId="18E5771D" w14:textId="77777777" w:rsidR="00A30AD6" w:rsidRDefault="00A30AD6">
      <w:pPr>
        <w:pStyle w:val="SignItem"/>
      </w:pPr>
      <w:r>
        <w:t>Attorney for Movant</w:t>
      </w:r>
    </w:p>
    <w:p w14:paraId="18E5771E" w14:textId="77777777" w:rsidR="00A30AD6" w:rsidRDefault="00A30AD6">
      <w:pPr>
        <w:pStyle w:val="SignItem"/>
      </w:pPr>
      <w:r>
        <w:t>State Bar No.:</w:t>
      </w:r>
    </w:p>
    <w:p w14:paraId="18E5771F" w14:textId="1995BAB7" w:rsidR="00A30AD6" w:rsidRDefault="00A30AD6">
      <w:pPr>
        <w:pStyle w:val="SignItem"/>
      </w:pPr>
      <w:r>
        <w:t>[</w:t>
      </w:r>
      <w:r>
        <w:rPr>
          <w:rStyle w:val="Substitute"/>
          <w:rFonts w:cs="Arial"/>
          <w:bCs/>
          <w:szCs w:val="20"/>
        </w:rPr>
        <w:t>Email address</w:t>
      </w:r>
      <w:r>
        <w:t>]</w:t>
      </w:r>
    </w:p>
    <w:p w14:paraId="18E57720" w14:textId="77777777" w:rsidR="00A30AD6" w:rsidRDefault="00A30AD6">
      <w:pPr>
        <w:pStyle w:val="SignItem"/>
      </w:pPr>
      <w:r>
        <w:t>[</w:t>
      </w:r>
      <w:r>
        <w:rPr>
          <w:rStyle w:val="Substitute"/>
          <w:rFonts w:cs="Arial"/>
          <w:bCs/>
          <w:szCs w:val="20"/>
        </w:rPr>
        <w:t>Address</w:t>
      </w:r>
      <w:r>
        <w:t>]</w:t>
      </w:r>
    </w:p>
    <w:p w14:paraId="18E57721" w14:textId="77777777" w:rsidR="00A30AD6" w:rsidRDefault="00A30AD6">
      <w:pPr>
        <w:pStyle w:val="SignItem"/>
      </w:pPr>
      <w:r>
        <w:t>[</w:t>
      </w:r>
      <w:r>
        <w:rPr>
          <w:rStyle w:val="Substitute"/>
          <w:rFonts w:cs="Arial"/>
          <w:bCs/>
          <w:szCs w:val="20"/>
        </w:rPr>
        <w:t>Telephone</w:t>
      </w:r>
      <w:r>
        <w:t>]</w:t>
      </w:r>
    </w:p>
    <w:p w14:paraId="18E57722" w14:textId="77777777" w:rsidR="00A30AD6" w:rsidRDefault="00A30AD6">
      <w:pPr>
        <w:pStyle w:val="SignItemLast"/>
      </w:pPr>
      <w:r>
        <w:t>[</w:t>
      </w:r>
      <w:r>
        <w:rPr>
          <w:rStyle w:val="Substitute"/>
          <w:rFonts w:cs="Arial"/>
          <w:bCs/>
          <w:szCs w:val="20"/>
        </w:rPr>
        <w:t>Fax</w:t>
      </w:r>
      <w:r>
        <w:t>]</w:t>
      </w:r>
    </w:p>
    <w:p w14:paraId="18E57723" w14:textId="77777777" w:rsidR="00A30AD6" w:rsidRDefault="00A30AD6" w:rsidP="00675015">
      <w:pPr>
        <w:pStyle w:val="SignBlock"/>
        <w:spacing w:before="480"/>
      </w:pPr>
      <w:r>
        <w:tab/>
      </w:r>
    </w:p>
    <w:p w14:paraId="18E57724" w14:textId="77777777" w:rsidR="00A30AD6" w:rsidRDefault="00A30AD6">
      <w:pPr>
        <w:pStyle w:val="SignItem"/>
      </w:pPr>
      <w:r>
        <w:t>[</w:t>
      </w:r>
      <w:r>
        <w:rPr>
          <w:rStyle w:val="Substitute"/>
          <w:rFonts w:cs="Arial"/>
          <w:bCs/>
          <w:szCs w:val="20"/>
        </w:rPr>
        <w:t>Name</w:t>
      </w:r>
      <w:r>
        <w:t>]</w:t>
      </w:r>
    </w:p>
    <w:p w14:paraId="18E57725" w14:textId="77777777" w:rsidR="00A30AD6" w:rsidRDefault="00A30AD6">
      <w:pPr>
        <w:pStyle w:val="SignItem"/>
      </w:pPr>
      <w:r>
        <w:t>Attorney for Respondent</w:t>
      </w:r>
    </w:p>
    <w:p w14:paraId="18E57726" w14:textId="77777777" w:rsidR="00A30AD6" w:rsidRDefault="00A30AD6">
      <w:pPr>
        <w:pStyle w:val="SignItem"/>
      </w:pPr>
      <w:r>
        <w:t>State Bar No.:</w:t>
      </w:r>
    </w:p>
    <w:p w14:paraId="18E57727" w14:textId="2028C777" w:rsidR="00A30AD6" w:rsidRDefault="00A30AD6">
      <w:pPr>
        <w:pStyle w:val="SignItem"/>
      </w:pPr>
      <w:r>
        <w:t>[</w:t>
      </w:r>
      <w:r>
        <w:rPr>
          <w:rStyle w:val="Substitute"/>
          <w:rFonts w:cs="Arial"/>
          <w:bCs/>
          <w:szCs w:val="20"/>
        </w:rPr>
        <w:t>Email address</w:t>
      </w:r>
      <w:r>
        <w:t>]</w:t>
      </w:r>
    </w:p>
    <w:p w14:paraId="18E57728" w14:textId="77777777" w:rsidR="00A30AD6" w:rsidRDefault="00A30AD6">
      <w:pPr>
        <w:pStyle w:val="SignItem"/>
      </w:pPr>
      <w:r>
        <w:t>[</w:t>
      </w:r>
      <w:r>
        <w:rPr>
          <w:rStyle w:val="Substitute"/>
          <w:rFonts w:cs="Arial"/>
          <w:bCs/>
          <w:szCs w:val="20"/>
        </w:rPr>
        <w:t>Address</w:t>
      </w:r>
      <w:r>
        <w:t>]</w:t>
      </w:r>
    </w:p>
    <w:p w14:paraId="18E57729" w14:textId="77777777" w:rsidR="00A30AD6" w:rsidRDefault="00A30AD6">
      <w:pPr>
        <w:pStyle w:val="SignItem"/>
      </w:pPr>
      <w:r>
        <w:t>[</w:t>
      </w:r>
      <w:r>
        <w:rPr>
          <w:rStyle w:val="Substitute"/>
          <w:rFonts w:cs="Arial"/>
          <w:bCs/>
          <w:szCs w:val="20"/>
        </w:rPr>
        <w:t>Telephone</w:t>
      </w:r>
      <w:r>
        <w:t>]</w:t>
      </w:r>
    </w:p>
    <w:p w14:paraId="18E5772A" w14:textId="77777777" w:rsidR="00A30AD6" w:rsidRDefault="00A30AD6">
      <w:pPr>
        <w:pStyle w:val="SignItemLast"/>
      </w:pPr>
      <w:r>
        <w:t>[</w:t>
      </w:r>
      <w:r>
        <w:rPr>
          <w:rStyle w:val="Substitute"/>
          <w:rFonts w:cs="Arial"/>
          <w:bCs/>
          <w:szCs w:val="20"/>
        </w:rPr>
        <w:t>Fax</w:t>
      </w:r>
      <w:r>
        <w:t>]</w:t>
      </w:r>
    </w:p>
    <w:p w14:paraId="18E5772B" w14:textId="77777777" w:rsidR="000D3232" w:rsidRDefault="000D3232" w:rsidP="000D3232">
      <w:pPr>
        <w:pStyle w:val="UserInstructioncenterhidden"/>
      </w:pPr>
      <w:r>
        <w:t>Include the following if applicable.</w:t>
      </w:r>
    </w:p>
    <w:p w14:paraId="18E5772C" w14:textId="77777777" w:rsidR="00A30AD6" w:rsidRDefault="00A30AD6">
      <w:pPr>
        <w:pStyle w:val="para"/>
        <w:spacing w:before="60" w:line="240" w:lineRule="auto"/>
        <w:rPr>
          <w:w w:val="100"/>
          <w:sz w:val="4"/>
          <w:szCs w:val="4"/>
        </w:rPr>
      </w:pPr>
    </w:p>
    <w:p w14:paraId="18E5772D" w14:textId="77777777" w:rsidR="00A30AD6" w:rsidRDefault="00A30AD6" w:rsidP="00675015">
      <w:pPr>
        <w:pStyle w:val="SignBlock"/>
        <w:spacing w:before="480"/>
      </w:pPr>
      <w:r>
        <w:tab/>
      </w:r>
    </w:p>
    <w:p w14:paraId="18E5772E" w14:textId="77777777" w:rsidR="00A30AD6" w:rsidRDefault="00A30AD6">
      <w:pPr>
        <w:pStyle w:val="SignItem"/>
      </w:pPr>
      <w:r>
        <w:t>[</w:t>
      </w:r>
      <w:r>
        <w:rPr>
          <w:rStyle w:val="Substitute"/>
          <w:rFonts w:cs="Arial"/>
          <w:bCs/>
          <w:szCs w:val="20"/>
        </w:rPr>
        <w:t>Name</w:t>
      </w:r>
      <w:r>
        <w:t>]</w:t>
      </w:r>
    </w:p>
    <w:p w14:paraId="18E5772F" w14:textId="77777777" w:rsidR="00A30AD6" w:rsidRDefault="00A30AD6">
      <w:pPr>
        <w:pStyle w:val="SignItem"/>
      </w:pPr>
      <w:r>
        <w:t>[Guardian Ad Litem/Attorney Ad Litem/Amicus Attorney]</w:t>
      </w:r>
    </w:p>
    <w:p w14:paraId="18E57730" w14:textId="77777777" w:rsidR="00A30AD6" w:rsidRDefault="00A30AD6">
      <w:pPr>
        <w:pStyle w:val="SignItem"/>
      </w:pPr>
      <w:r>
        <w:t>State Bar No.: [</w:t>
      </w:r>
      <w:r>
        <w:rPr>
          <w:rStyle w:val="Substitute"/>
          <w:rFonts w:cs="Arial"/>
          <w:bCs/>
          <w:szCs w:val="20"/>
        </w:rPr>
        <w:t>if applicable</w:t>
      </w:r>
      <w:r>
        <w:t>]</w:t>
      </w:r>
    </w:p>
    <w:p w14:paraId="18E57731" w14:textId="5778D08F" w:rsidR="00A30AD6" w:rsidRDefault="00A30AD6">
      <w:pPr>
        <w:pStyle w:val="SignItem"/>
      </w:pPr>
      <w:r>
        <w:t>[</w:t>
      </w:r>
      <w:r>
        <w:rPr>
          <w:rStyle w:val="Substitute"/>
          <w:rFonts w:cs="Arial"/>
          <w:bCs/>
          <w:szCs w:val="20"/>
        </w:rPr>
        <w:t>Email address</w:t>
      </w:r>
      <w:r>
        <w:t>]</w:t>
      </w:r>
    </w:p>
    <w:p w14:paraId="18E57732" w14:textId="77777777" w:rsidR="00A30AD6" w:rsidRDefault="00A30AD6">
      <w:pPr>
        <w:pStyle w:val="SignItem"/>
      </w:pPr>
      <w:r>
        <w:t>[</w:t>
      </w:r>
      <w:r>
        <w:rPr>
          <w:rStyle w:val="Substitute"/>
          <w:rFonts w:cs="Arial"/>
          <w:bCs/>
          <w:szCs w:val="20"/>
        </w:rPr>
        <w:t>Address</w:t>
      </w:r>
      <w:r>
        <w:t>]</w:t>
      </w:r>
    </w:p>
    <w:p w14:paraId="18E57733" w14:textId="77777777" w:rsidR="00A30AD6" w:rsidRDefault="00A30AD6">
      <w:pPr>
        <w:pStyle w:val="SignItem"/>
      </w:pPr>
      <w:r>
        <w:t>[</w:t>
      </w:r>
      <w:r>
        <w:rPr>
          <w:rStyle w:val="Substitute"/>
          <w:rFonts w:cs="Arial"/>
          <w:bCs/>
          <w:szCs w:val="20"/>
        </w:rPr>
        <w:t>Telephone</w:t>
      </w:r>
      <w:r>
        <w:t>]</w:t>
      </w:r>
    </w:p>
    <w:p w14:paraId="18E57735" w14:textId="5415529B" w:rsidR="007F463F" w:rsidRPr="00287A79" w:rsidRDefault="00A30AD6" w:rsidP="00287A79">
      <w:pPr>
        <w:pStyle w:val="SignItemLast"/>
        <w:rPr>
          <w:sz w:val="4"/>
          <w:szCs w:val="4"/>
        </w:rPr>
      </w:pPr>
      <w:r>
        <w:t>[</w:t>
      </w:r>
      <w:r>
        <w:rPr>
          <w:rStyle w:val="Substitute"/>
          <w:rFonts w:cs="Arial"/>
          <w:bCs/>
          <w:szCs w:val="20"/>
        </w:rPr>
        <w:t>Fax</w:t>
      </w:r>
      <w:r>
        <w:t>]</w:t>
      </w:r>
    </w:p>
    <w:sectPr w:rsidR="007F463F" w:rsidRPr="00287A79" w:rsidSect="007C3A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2EE7B" w14:textId="77777777" w:rsidR="007C3A57" w:rsidRDefault="007C3A57">
      <w:r>
        <w:separator/>
      </w:r>
    </w:p>
  </w:endnote>
  <w:endnote w:type="continuationSeparator" w:id="0">
    <w:p w14:paraId="4E2FE75E" w14:textId="77777777" w:rsidR="007C3A57" w:rsidRDefault="007C3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F05CC" w14:textId="77777777" w:rsidR="007C3A57" w:rsidRDefault="007C3A57">
      <w:r>
        <w:separator/>
      </w:r>
    </w:p>
  </w:footnote>
  <w:footnote w:type="continuationSeparator" w:id="0">
    <w:p w14:paraId="2C94C17C" w14:textId="77777777" w:rsidR="007C3A57" w:rsidRDefault="007C3A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1FB87EF4"/>
    <w:multiLevelType w:val="hybridMultilevel"/>
    <w:tmpl w:val="E2FA53D6"/>
    <w:lvl w:ilvl="0" w:tplc="3FCCC624">
      <w:start w:val="1"/>
      <w:numFmt w:val="lowerLetter"/>
      <w:lvlText w:val="%1."/>
      <w:lvlJc w:val="left"/>
      <w:pPr>
        <w:ind w:left="1100" w:hanging="48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15" w15:restartNumberingAfterBreak="0">
    <w:nsid w:val="45161725"/>
    <w:multiLevelType w:val="hybridMultilevel"/>
    <w:tmpl w:val="CAB86D7C"/>
    <w:lvl w:ilvl="0" w:tplc="D3E46AD4">
      <w:start w:val="1"/>
      <w:numFmt w:val="lowerLetter"/>
      <w:lvlText w:val="%1."/>
      <w:lvlJc w:val="left"/>
      <w:pPr>
        <w:ind w:left="1100" w:hanging="48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16"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56626268">
    <w:abstractNumId w:val="8"/>
  </w:num>
  <w:num w:numId="2" w16cid:durableId="1411730659">
    <w:abstractNumId w:val="8"/>
  </w:num>
  <w:num w:numId="3" w16cid:durableId="448205804">
    <w:abstractNumId w:val="3"/>
  </w:num>
  <w:num w:numId="4" w16cid:durableId="1586651089">
    <w:abstractNumId w:val="3"/>
  </w:num>
  <w:num w:numId="5" w16cid:durableId="1551191979">
    <w:abstractNumId w:val="9"/>
  </w:num>
  <w:num w:numId="6" w16cid:durableId="13769355">
    <w:abstractNumId w:val="9"/>
  </w:num>
  <w:num w:numId="7" w16cid:durableId="1504392596">
    <w:abstractNumId w:val="7"/>
  </w:num>
  <w:num w:numId="8" w16cid:durableId="1812406064">
    <w:abstractNumId w:val="7"/>
  </w:num>
  <w:num w:numId="9" w16cid:durableId="1577132006">
    <w:abstractNumId w:val="13"/>
  </w:num>
  <w:num w:numId="10" w16cid:durableId="393890106">
    <w:abstractNumId w:val="17"/>
  </w:num>
  <w:num w:numId="11" w16cid:durableId="1192299907">
    <w:abstractNumId w:val="8"/>
  </w:num>
  <w:num w:numId="12" w16cid:durableId="252783923">
    <w:abstractNumId w:val="3"/>
  </w:num>
  <w:num w:numId="13" w16cid:durableId="508300451">
    <w:abstractNumId w:val="9"/>
  </w:num>
  <w:num w:numId="14" w16cid:durableId="2015035655">
    <w:abstractNumId w:val="7"/>
  </w:num>
  <w:num w:numId="15" w16cid:durableId="350685377">
    <w:abstractNumId w:val="6"/>
  </w:num>
  <w:num w:numId="16" w16cid:durableId="2133935775">
    <w:abstractNumId w:val="5"/>
  </w:num>
  <w:num w:numId="17" w16cid:durableId="2101363655">
    <w:abstractNumId w:val="4"/>
  </w:num>
  <w:num w:numId="18" w16cid:durableId="1075084228">
    <w:abstractNumId w:val="2"/>
  </w:num>
  <w:num w:numId="19" w16cid:durableId="748231716">
    <w:abstractNumId w:val="1"/>
  </w:num>
  <w:num w:numId="20" w16cid:durableId="1300455243">
    <w:abstractNumId w:val="0"/>
  </w:num>
  <w:num w:numId="21" w16cid:durableId="937366746">
    <w:abstractNumId w:val="11"/>
  </w:num>
  <w:num w:numId="22" w16cid:durableId="1644776612">
    <w:abstractNumId w:val="12"/>
  </w:num>
  <w:num w:numId="23" w16cid:durableId="719939323">
    <w:abstractNumId w:val="16"/>
  </w:num>
  <w:num w:numId="24" w16cid:durableId="97984853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620409853">
    <w:abstractNumId w:val="10"/>
    <w:lvlOverride w:ilvl="0">
      <w:lvl w:ilvl="0">
        <w:start w:val="1"/>
        <w:numFmt w:val="bullet"/>
        <w:lvlText w:val="SIGNED on _____________________"/>
        <w:legacy w:legacy="1" w:legacySpace="0" w:legacyIndent="0"/>
        <w:lvlJc w:val="left"/>
        <w:rPr>
          <w:rFonts w:ascii="Times New Roman" w:hAnsi="Times New Roman" w:hint="default"/>
          <w:b w:val="0"/>
          <w:i w:val="0"/>
          <w:strike w:val="0"/>
          <w:color w:val="000000"/>
          <w:sz w:val="24"/>
          <w:u w:val="none"/>
        </w:rPr>
      </w:lvl>
    </w:lvlOverride>
  </w:num>
  <w:num w:numId="26" w16cid:durableId="475950750">
    <w:abstractNumId w:val="15"/>
  </w:num>
  <w:num w:numId="27" w16cid:durableId="3125694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8-92.docx"/>
    <w:docVar w:name="TBBStampDate" w:val="03-20-2026"/>
    <w:docVar w:name="TBBVer" w:val="docx"/>
    <w:docVar w:name="TBBYear" w:val="2026"/>
  </w:docVars>
  <w:rsids>
    <w:rsidRoot w:val="00A30AD6"/>
    <w:rsid w:val="00006704"/>
    <w:rsid w:val="00035105"/>
    <w:rsid w:val="00055419"/>
    <w:rsid w:val="00075517"/>
    <w:rsid w:val="000A5288"/>
    <w:rsid w:val="000A6DC7"/>
    <w:rsid w:val="000B0F31"/>
    <w:rsid w:val="000B259E"/>
    <w:rsid w:val="000D0833"/>
    <w:rsid w:val="000D3232"/>
    <w:rsid w:val="000D5936"/>
    <w:rsid w:val="00103258"/>
    <w:rsid w:val="00124EC7"/>
    <w:rsid w:val="001357DF"/>
    <w:rsid w:val="00167635"/>
    <w:rsid w:val="001B4977"/>
    <w:rsid w:val="001C7034"/>
    <w:rsid w:val="001D113B"/>
    <w:rsid w:val="00212AD4"/>
    <w:rsid w:val="00220537"/>
    <w:rsid w:val="00221D27"/>
    <w:rsid w:val="00272A5F"/>
    <w:rsid w:val="002733D1"/>
    <w:rsid w:val="00287A79"/>
    <w:rsid w:val="002C1959"/>
    <w:rsid w:val="002C211D"/>
    <w:rsid w:val="002C3E97"/>
    <w:rsid w:val="002C456D"/>
    <w:rsid w:val="002D4648"/>
    <w:rsid w:val="002D4815"/>
    <w:rsid w:val="002F4B1D"/>
    <w:rsid w:val="002F7840"/>
    <w:rsid w:val="00300E00"/>
    <w:rsid w:val="003119E6"/>
    <w:rsid w:val="00313D85"/>
    <w:rsid w:val="00320622"/>
    <w:rsid w:val="00337960"/>
    <w:rsid w:val="00340091"/>
    <w:rsid w:val="00355B65"/>
    <w:rsid w:val="00380FA7"/>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4707E"/>
    <w:rsid w:val="0046632A"/>
    <w:rsid w:val="00472D72"/>
    <w:rsid w:val="004A1988"/>
    <w:rsid w:val="004A3667"/>
    <w:rsid w:val="004C7340"/>
    <w:rsid w:val="004D7E2D"/>
    <w:rsid w:val="004E343B"/>
    <w:rsid w:val="004E4366"/>
    <w:rsid w:val="004F6E30"/>
    <w:rsid w:val="005038A4"/>
    <w:rsid w:val="005140F1"/>
    <w:rsid w:val="00515519"/>
    <w:rsid w:val="0054029D"/>
    <w:rsid w:val="00551332"/>
    <w:rsid w:val="00562AB8"/>
    <w:rsid w:val="0056511D"/>
    <w:rsid w:val="00570333"/>
    <w:rsid w:val="00574113"/>
    <w:rsid w:val="00582E92"/>
    <w:rsid w:val="00582F0A"/>
    <w:rsid w:val="005906DA"/>
    <w:rsid w:val="005967D5"/>
    <w:rsid w:val="005B3021"/>
    <w:rsid w:val="005B4AE9"/>
    <w:rsid w:val="005B683D"/>
    <w:rsid w:val="005C4081"/>
    <w:rsid w:val="00607DAB"/>
    <w:rsid w:val="006161C4"/>
    <w:rsid w:val="006213A8"/>
    <w:rsid w:val="00627567"/>
    <w:rsid w:val="00630A0B"/>
    <w:rsid w:val="006546C9"/>
    <w:rsid w:val="00662FDF"/>
    <w:rsid w:val="00671E1E"/>
    <w:rsid w:val="00675015"/>
    <w:rsid w:val="00676127"/>
    <w:rsid w:val="00680E59"/>
    <w:rsid w:val="006959A6"/>
    <w:rsid w:val="006C0869"/>
    <w:rsid w:val="006C1BBF"/>
    <w:rsid w:val="006C2810"/>
    <w:rsid w:val="006C62F2"/>
    <w:rsid w:val="006D14DF"/>
    <w:rsid w:val="0070594F"/>
    <w:rsid w:val="00731486"/>
    <w:rsid w:val="00746473"/>
    <w:rsid w:val="00763BF6"/>
    <w:rsid w:val="00767ED8"/>
    <w:rsid w:val="00795CB0"/>
    <w:rsid w:val="0079741B"/>
    <w:rsid w:val="007A39D0"/>
    <w:rsid w:val="007B3F3B"/>
    <w:rsid w:val="007B7861"/>
    <w:rsid w:val="007C3A57"/>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11D8E"/>
    <w:rsid w:val="00925C2B"/>
    <w:rsid w:val="00937698"/>
    <w:rsid w:val="009518AF"/>
    <w:rsid w:val="00965A52"/>
    <w:rsid w:val="00986BE4"/>
    <w:rsid w:val="009A2FE8"/>
    <w:rsid w:val="009A7C45"/>
    <w:rsid w:val="009C6567"/>
    <w:rsid w:val="009D27CC"/>
    <w:rsid w:val="009D367E"/>
    <w:rsid w:val="009D5C26"/>
    <w:rsid w:val="009E048A"/>
    <w:rsid w:val="009E05BD"/>
    <w:rsid w:val="009F1B69"/>
    <w:rsid w:val="00A026BD"/>
    <w:rsid w:val="00A0583D"/>
    <w:rsid w:val="00A156B5"/>
    <w:rsid w:val="00A30AD6"/>
    <w:rsid w:val="00A34BDC"/>
    <w:rsid w:val="00AA74A2"/>
    <w:rsid w:val="00AB3BCD"/>
    <w:rsid w:val="00AE05F0"/>
    <w:rsid w:val="00AE61F5"/>
    <w:rsid w:val="00B12519"/>
    <w:rsid w:val="00B157A8"/>
    <w:rsid w:val="00B15C0D"/>
    <w:rsid w:val="00B17021"/>
    <w:rsid w:val="00B53927"/>
    <w:rsid w:val="00BA13C4"/>
    <w:rsid w:val="00BD3C3F"/>
    <w:rsid w:val="00BE2E17"/>
    <w:rsid w:val="00C04F3D"/>
    <w:rsid w:val="00C1069F"/>
    <w:rsid w:val="00C15745"/>
    <w:rsid w:val="00C16AEA"/>
    <w:rsid w:val="00C445FE"/>
    <w:rsid w:val="00C53FF7"/>
    <w:rsid w:val="00CA5BD5"/>
    <w:rsid w:val="00CB155D"/>
    <w:rsid w:val="00CC128F"/>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03AE1"/>
    <w:rsid w:val="00E17361"/>
    <w:rsid w:val="00E319F1"/>
    <w:rsid w:val="00E7012A"/>
    <w:rsid w:val="00E8508F"/>
    <w:rsid w:val="00E90259"/>
    <w:rsid w:val="00E95688"/>
    <w:rsid w:val="00ED6438"/>
    <w:rsid w:val="00EF0713"/>
    <w:rsid w:val="00EF3BC1"/>
    <w:rsid w:val="00F1261B"/>
    <w:rsid w:val="00F22B3D"/>
    <w:rsid w:val="00F36201"/>
    <w:rsid w:val="00F6777D"/>
    <w:rsid w:val="00F72310"/>
    <w:rsid w:val="00F75F04"/>
    <w:rsid w:val="00F816F0"/>
    <w:rsid w:val="00F94ACB"/>
    <w:rsid w:val="00F96EA5"/>
    <w:rsid w:val="00FA26E8"/>
    <w:rsid w:val="00FC0D5A"/>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E576C0"/>
  <w15:chartTrackingRefBased/>
  <w15:docId w15:val="{C282BC52-B885-4081-9E04-DA8C3DEE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30AD6"/>
    <w:rPr>
      <w:sz w:val="24"/>
      <w:szCs w:val="24"/>
    </w:rPr>
  </w:style>
  <w:style w:type="paragraph" w:styleId="Heading1">
    <w:name w:val="heading 1"/>
    <w:basedOn w:val="Normal"/>
    <w:next w:val="Normal"/>
    <w:uiPriority w:val="1"/>
    <w:qFormat/>
    <w:rsid w:val="00A30AD6"/>
    <w:pPr>
      <w:keepNext/>
      <w:spacing w:before="240" w:after="60"/>
      <w:outlineLvl w:val="0"/>
    </w:pPr>
    <w:rPr>
      <w:b/>
      <w:bCs/>
      <w:kern w:val="32"/>
      <w:szCs w:val="32"/>
    </w:rPr>
  </w:style>
  <w:style w:type="paragraph" w:styleId="Heading2">
    <w:name w:val="heading 2"/>
    <w:basedOn w:val="Normal"/>
    <w:next w:val="Normal"/>
    <w:uiPriority w:val="1"/>
    <w:qFormat/>
    <w:rsid w:val="00A30AD6"/>
    <w:pPr>
      <w:keepNext/>
      <w:spacing w:before="240" w:after="60"/>
      <w:outlineLvl w:val="1"/>
    </w:pPr>
    <w:rPr>
      <w:b/>
      <w:bCs/>
      <w:iCs/>
      <w:szCs w:val="28"/>
    </w:rPr>
  </w:style>
  <w:style w:type="paragraph" w:styleId="Heading3">
    <w:name w:val="heading 3"/>
    <w:basedOn w:val="Normal"/>
    <w:next w:val="Normal"/>
    <w:uiPriority w:val="1"/>
    <w:qFormat/>
    <w:rsid w:val="00A30AD6"/>
    <w:pPr>
      <w:spacing w:before="240" w:after="60"/>
      <w:outlineLvl w:val="2"/>
    </w:pPr>
    <w:rPr>
      <w:b/>
      <w:bCs/>
      <w:szCs w:val="26"/>
    </w:rPr>
  </w:style>
  <w:style w:type="paragraph" w:styleId="Heading4">
    <w:name w:val="heading 4"/>
    <w:basedOn w:val="Normal"/>
    <w:next w:val="Normal"/>
    <w:uiPriority w:val="1"/>
    <w:qFormat/>
    <w:rsid w:val="00A30AD6"/>
    <w:pPr>
      <w:spacing w:before="240" w:after="60"/>
      <w:outlineLvl w:val="3"/>
    </w:pPr>
    <w:rPr>
      <w:b/>
      <w:bCs/>
      <w:szCs w:val="28"/>
    </w:rPr>
  </w:style>
  <w:style w:type="paragraph" w:styleId="Heading5">
    <w:name w:val="heading 5"/>
    <w:basedOn w:val="Normal"/>
    <w:next w:val="Normal"/>
    <w:uiPriority w:val="1"/>
    <w:qFormat/>
    <w:rsid w:val="00A30AD6"/>
    <w:pPr>
      <w:spacing w:before="240" w:after="60"/>
      <w:outlineLvl w:val="4"/>
    </w:pPr>
    <w:rPr>
      <w:b/>
      <w:bCs/>
      <w:iCs/>
      <w:szCs w:val="26"/>
    </w:rPr>
  </w:style>
  <w:style w:type="paragraph" w:styleId="Heading6">
    <w:name w:val="heading 6"/>
    <w:basedOn w:val="Normal"/>
    <w:next w:val="Normal"/>
    <w:uiPriority w:val="1"/>
    <w:qFormat/>
    <w:rsid w:val="00A30AD6"/>
    <w:pPr>
      <w:spacing w:before="240" w:after="60"/>
      <w:outlineLvl w:val="5"/>
    </w:pPr>
    <w:rPr>
      <w:b/>
      <w:bCs/>
      <w:szCs w:val="22"/>
    </w:rPr>
  </w:style>
  <w:style w:type="paragraph" w:styleId="Heading7">
    <w:name w:val="heading 7"/>
    <w:basedOn w:val="Normal"/>
    <w:next w:val="Normal"/>
    <w:uiPriority w:val="1"/>
    <w:qFormat/>
    <w:rsid w:val="00A30AD6"/>
    <w:pPr>
      <w:spacing w:before="240" w:after="60"/>
      <w:outlineLvl w:val="6"/>
    </w:pPr>
    <w:rPr>
      <w:b/>
    </w:rPr>
  </w:style>
  <w:style w:type="paragraph" w:styleId="Heading8">
    <w:name w:val="heading 8"/>
    <w:basedOn w:val="Normal"/>
    <w:next w:val="Normal"/>
    <w:uiPriority w:val="1"/>
    <w:qFormat/>
    <w:rsid w:val="00A30AD6"/>
    <w:pPr>
      <w:spacing w:before="240" w:after="60"/>
      <w:outlineLvl w:val="7"/>
    </w:pPr>
    <w:rPr>
      <w:b/>
      <w:iCs/>
    </w:rPr>
  </w:style>
  <w:style w:type="paragraph" w:styleId="Heading9">
    <w:name w:val="heading 9"/>
    <w:basedOn w:val="Normal"/>
    <w:next w:val="Normal"/>
    <w:uiPriority w:val="2"/>
    <w:qFormat/>
    <w:rsid w:val="00A30AD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30AD6"/>
    <w:pPr>
      <w:spacing w:after="240"/>
    </w:pPr>
    <w:rPr>
      <w:szCs w:val="20"/>
    </w:rPr>
  </w:style>
  <w:style w:type="paragraph" w:styleId="Quote">
    <w:name w:val="Quote"/>
    <w:basedOn w:val="BodyText"/>
    <w:uiPriority w:val="2"/>
    <w:qFormat/>
    <w:rsid w:val="00A30AD6"/>
    <w:pPr>
      <w:ind w:left="1440" w:right="1440"/>
    </w:pPr>
  </w:style>
  <w:style w:type="paragraph" w:customStyle="1" w:styleId="BodyTextContinued">
    <w:name w:val="Body Text Continued"/>
    <w:basedOn w:val="BodyText"/>
    <w:next w:val="BodyText"/>
    <w:rsid w:val="00A30AD6"/>
  </w:style>
  <w:style w:type="paragraph" w:styleId="TOC1">
    <w:name w:val="toc 1"/>
    <w:basedOn w:val="Normal"/>
    <w:next w:val="Normal"/>
    <w:autoRedefine/>
    <w:uiPriority w:val="2"/>
    <w:rsid w:val="00A30AD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30AD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30AD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30AD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30AD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30AD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30AD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30AD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30AD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30AD6"/>
    <w:pPr>
      <w:numPr>
        <w:numId w:val="9"/>
      </w:numPr>
    </w:pPr>
  </w:style>
  <w:style w:type="paragraph" w:styleId="ListNumber2">
    <w:name w:val="List Number 2"/>
    <w:basedOn w:val="BodyText"/>
    <w:uiPriority w:val="1"/>
    <w:rsid w:val="00A30AD6"/>
    <w:pPr>
      <w:numPr>
        <w:numId w:val="10"/>
      </w:numPr>
    </w:pPr>
  </w:style>
  <w:style w:type="paragraph" w:styleId="ListBullet">
    <w:name w:val="List Bullet"/>
    <w:basedOn w:val="BodyText"/>
    <w:uiPriority w:val="1"/>
    <w:rsid w:val="00A30AD6"/>
    <w:pPr>
      <w:numPr>
        <w:numId w:val="5"/>
      </w:numPr>
      <w:tabs>
        <w:tab w:val="left" w:pos="1440"/>
      </w:tabs>
    </w:pPr>
    <w:rPr>
      <w:szCs w:val="24"/>
    </w:rPr>
  </w:style>
  <w:style w:type="paragraph" w:styleId="ListBullet2">
    <w:name w:val="List Bullet 2"/>
    <w:basedOn w:val="BodyText"/>
    <w:uiPriority w:val="1"/>
    <w:rsid w:val="00A30AD6"/>
    <w:pPr>
      <w:numPr>
        <w:numId w:val="7"/>
      </w:numPr>
      <w:tabs>
        <w:tab w:val="clear" w:pos="1440"/>
        <w:tab w:val="left" w:pos="720"/>
      </w:tabs>
      <w:ind w:left="720"/>
    </w:pPr>
    <w:rPr>
      <w:szCs w:val="24"/>
    </w:rPr>
  </w:style>
  <w:style w:type="paragraph" w:styleId="Header">
    <w:name w:val="header"/>
    <w:basedOn w:val="Normal"/>
    <w:uiPriority w:val="1"/>
    <w:rsid w:val="00A30AD6"/>
    <w:pPr>
      <w:tabs>
        <w:tab w:val="center" w:pos="4680"/>
        <w:tab w:val="right" w:pos="9360"/>
      </w:tabs>
    </w:pPr>
  </w:style>
  <w:style w:type="paragraph" w:styleId="Footer">
    <w:name w:val="footer"/>
    <w:basedOn w:val="Normal"/>
    <w:rsid w:val="00A30AD6"/>
    <w:pPr>
      <w:tabs>
        <w:tab w:val="center" w:pos="4680"/>
        <w:tab w:val="right" w:pos="9360"/>
      </w:tabs>
    </w:pPr>
  </w:style>
  <w:style w:type="table" w:styleId="TableGrid">
    <w:name w:val="Table Grid"/>
    <w:basedOn w:val="TableNormal"/>
    <w:rsid w:val="00A30A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30AD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30AD6"/>
    <w:rPr>
      <w:rFonts w:ascii="Times New Roman Bold" w:hAnsi="Times New Roman Bold" w:cs="Arial"/>
      <w:b/>
      <w:vanish/>
      <w:color w:val="FF0000"/>
    </w:rPr>
  </w:style>
  <w:style w:type="paragraph" w:customStyle="1" w:styleId="Formhidden">
    <w:name w:val="Form_hidden"/>
    <w:rsid w:val="00A30AD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30AD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30AD6"/>
    <w:rPr>
      <w:sz w:val="20"/>
      <w:szCs w:val="20"/>
    </w:rPr>
  </w:style>
  <w:style w:type="paragraph" w:customStyle="1" w:styleId="Titlehidden">
    <w:name w:val="Title_hidden"/>
    <w:uiPriority w:val="99"/>
    <w:qFormat/>
    <w:rsid w:val="00A30AD6"/>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A30AD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30AD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30AD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30AD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30AD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30AD6"/>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30AD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30AD6"/>
    <w:rPr>
      <w:rFonts w:ascii="Arial" w:hAnsi="Arial"/>
      <w:i/>
      <w:vanish/>
      <w:color w:val="FF0000"/>
      <w:szCs w:val="24"/>
    </w:rPr>
  </w:style>
  <w:style w:type="paragraph" w:customStyle="1" w:styleId="MnLevel4hidden">
    <w:name w:val="MnLevel4_hidden"/>
    <w:uiPriority w:val="2"/>
    <w:rsid w:val="00A30AD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30AD6"/>
    <w:pPr>
      <w:spacing w:after="240"/>
      <w:ind w:right="5760"/>
    </w:pPr>
    <w:rPr>
      <w:rFonts w:ascii="Arial" w:hAnsi="Arial" w:cs="Arial"/>
      <w:i/>
      <w:vanish/>
      <w:color w:val="FF0000"/>
    </w:rPr>
  </w:style>
  <w:style w:type="paragraph" w:customStyle="1" w:styleId="MnListnhidden">
    <w:name w:val="MnList_n_hidden"/>
    <w:uiPriority w:val="2"/>
    <w:rsid w:val="00A30AD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30AD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30AD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30AD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30AD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30AD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30AD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30AD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30AD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30AD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30AD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30AD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30AD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30AD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30AD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30AD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30AD6"/>
    <w:rPr>
      <w:vanish/>
      <w:sz w:val="4"/>
      <w:szCs w:val="24"/>
    </w:rPr>
  </w:style>
  <w:style w:type="paragraph" w:customStyle="1" w:styleId="clausetitlehidden">
    <w:name w:val="clause_title_hidden"/>
    <w:basedOn w:val="Normal"/>
    <w:uiPriority w:val="2"/>
    <w:qFormat/>
    <w:rsid w:val="00A30AD6"/>
    <w:pPr>
      <w:spacing w:after="240"/>
      <w:ind w:left="720" w:hanging="720"/>
    </w:pPr>
    <w:rPr>
      <w:i/>
      <w:vanish/>
      <w:color w:val="FF0000"/>
    </w:rPr>
  </w:style>
  <w:style w:type="paragraph" w:customStyle="1" w:styleId="clausenumberhidden">
    <w:name w:val="clause_number_hidden"/>
    <w:basedOn w:val="Normal"/>
    <w:uiPriority w:val="2"/>
    <w:qFormat/>
    <w:rsid w:val="00A30AD6"/>
    <w:pPr>
      <w:spacing w:after="240"/>
    </w:pPr>
    <w:rPr>
      <w:rFonts w:ascii="Arial" w:hAnsi="Arial"/>
      <w:b/>
      <w:i/>
      <w:vanish/>
      <w:color w:val="FF0000"/>
      <w:sz w:val="20"/>
    </w:rPr>
  </w:style>
  <w:style w:type="paragraph" w:customStyle="1" w:styleId="TitleBeforeSubhidden">
    <w:name w:val="TitleBeforeSub_hidden"/>
    <w:uiPriority w:val="2"/>
    <w:qFormat/>
    <w:rsid w:val="00A30AD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A30AD6"/>
  </w:style>
  <w:style w:type="paragraph" w:customStyle="1" w:styleId="TitleBeforeSub">
    <w:name w:val="TitleBeforeSub"/>
    <w:uiPriority w:val="2"/>
    <w:qFormat/>
    <w:rsid w:val="00A30AD6"/>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A30AD6"/>
    <w:rPr>
      <w:rFonts w:ascii="Times New Roman" w:hAnsi="Times New Roman" w:cs="Times New Roman"/>
      <w:b/>
      <w:bCs/>
      <w:sz w:val="28"/>
      <w:szCs w:val="24"/>
    </w:rPr>
  </w:style>
  <w:style w:type="paragraph" w:customStyle="1" w:styleId="userinstruction">
    <w:name w:val="user_instruction"/>
    <w:uiPriority w:val="99"/>
    <w:rsid w:val="00A30AD6"/>
    <w:pPr>
      <w:suppressAutoHyphens/>
      <w:autoSpaceDE w:val="0"/>
      <w:autoSpaceDN w:val="0"/>
      <w:adjustRightInd w:val="0"/>
      <w:spacing w:before="80" w:after="80" w:line="220" w:lineRule="atLeast"/>
      <w:jc w:val="center"/>
    </w:pPr>
    <w:rPr>
      <w:rFonts w:ascii="Arial" w:hAnsi="Arial" w:cs="Arial"/>
      <w:color w:val="FF0000"/>
      <w:w w:val="0"/>
    </w:rPr>
  </w:style>
  <w:style w:type="paragraph" w:customStyle="1" w:styleId="Body">
    <w:name w:val="Body"/>
    <w:uiPriority w:val="99"/>
    <w:rsid w:val="00A30AD6"/>
    <w:pPr>
      <w:suppressAutoHyphens/>
      <w:autoSpaceDE w:val="0"/>
      <w:autoSpaceDN w:val="0"/>
      <w:adjustRightInd w:val="0"/>
      <w:spacing w:line="280" w:lineRule="atLeast"/>
    </w:pPr>
    <w:rPr>
      <w:color w:val="000000"/>
      <w:w w:val="0"/>
      <w:sz w:val="24"/>
      <w:szCs w:val="24"/>
    </w:rPr>
  </w:style>
  <w:style w:type="paragraph" w:customStyle="1" w:styleId="para">
    <w:name w:val="para"/>
    <w:uiPriority w:val="99"/>
    <w:rsid w:val="00A30AD6"/>
    <w:pPr>
      <w:tabs>
        <w:tab w:val="right" w:leader="underscore" w:pos="9000"/>
      </w:tabs>
      <w:suppressAutoHyphens/>
      <w:autoSpaceDE w:val="0"/>
      <w:autoSpaceDN w:val="0"/>
      <w:adjustRightInd w:val="0"/>
      <w:spacing w:before="140" w:line="480" w:lineRule="atLeast"/>
      <w:ind w:firstLine="620"/>
    </w:pPr>
    <w:rPr>
      <w:color w:val="000000"/>
      <w:w w:val="0"/>
      <w:sz w:val="24"/>
      <w:szCs w:val="24"/>
    </w:rPr>
  </w:style>
  <w:style w:type="character" w:customStyle="1" w:styleId="FUpdate18">
    <w:name w:val="F_Update_18"/>
    <w:uiPriority w:val="99"/>
    <w:rsid w:val="00A30AD6"/>
    <w:rPr>
      <w:rFonts w:ascii="Times New Roman" w:hAnsi="Times New Roman"/>
      <w:b/>
      <w:color w:val="000000"/>
      <w:spacing w:val="0"/>
      <w:w w:val="100"/>
      <w:sz w:val="28"/>
      <w:u w:val="none"/>
      <w:vertAlign w:val="baseline"/>
      <w:lang w:val="en-US" w:eastAsia="x-none"/>
    </w:rPr>
  </w:style>
  <w:style w:type="character" w:customStyle="1" w:styleId="url">
    <w:name w:val="url"/>
    <w:uiPriority w:val="99"/>
    <w:rsid w:val="00A30AD6"/>
    <w:rPr>
      <w:rFonts w:ascii="Times New Roman" w:hAnsi="Times New Roman"/>
      <w:b/>
      <w:color w:val="0000FF"/>
      <w:spacing w:val="0"/>
      <w:w w:val="100"/>
      <w:sz w:val="24"/>
      <w:u w:val="none"/>
      <w:vertAlign w:val="baseline"/>
      <w:lang w:val="en-US" w:eastAsia="x-none"/>
    </w:rPr>
  </w:style>
  <w:style w:type="character" w:customStyle="1" w:styleId="Substitute">
    <w:name w:val="Substitute"/>
    <w:uiPriority w:val="99"/>
    <w:rsid w:val="00A30AD6"/>
    <w:rPr>
      <w:rFonts w:ascii="Arial" w:hAnsi="Arial"/>
      <w:b/>
      <w:sz w:val="20"/>
    </w:rPr>
  </w:style>
  <w:style w:type="character" w:customStyle="1" w:styleId="weblink">
    <w:name w:val="weblink"/>
    <w:uiPriority w:val="99"/>
    <w:rsid w:val="00A30AD6"/>
    <w:rPr>
      <w:color w:val="0000FF"/>
      <w:u w:val="none"/>
      <w:vertAlign w:val="baseline"/>
    </w:rPr>
  </w:style>
  <w:style w:type="character" w:customStyle="1" w:styleId="SmallCaps">
    <w:name w:val="SmallCaps"/>
    <w:uiPriority w:val="99"/>
    <w:rsid w:val="00A30AD6"/>
    <w:rPr>
      <w:smallCaps/>
      <w:sz w:val="26"/>
    </w:rPr>
  </w:style>
  <w:style w:type="paragraph" w:customStyle="1" w:styleId="Notice">
    <w:name w:val="Notice"/>
    <w:basedOn w:val="ParaFlushLeft"/>
    <w:uiPriority w:val="2"/>
    <w:qFormat/>
    <w:rsid w:val="006C62F2"/>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D9B2C5-5D3D-437D-A348-A6818EFD8194}">
  <ds:schemaRefs>
    <ds:schemaRef ds:uri="http://schemas.microsoft.com/sharepoint/v3/contenttype/forms"/>
  </ds:schemaRefs>
</ds:datastoreItem>
</file>

<file path=customXml/itemProps2.xml><?xml version="1.0" encoding="utf-8"?>
<ds:datastoreItem xmlns:ds="http://schemas.openxmlformats.org/officeDocument/2006/customXml" ds:itemID="{0BE9F356-CB51-40DA-BBED-8A53A7262F95}">
  <ds:schemaRefs>
    <ds:schemaRef ds:uri="http://schemas.microsoft.com/office/2006/metadata/longProperties"/>
  </ds:schemaRefs>
</ds:datastoreItem>
</file>

<file path=customXml/itemProps3.xml><?xml version="1.0" encoding="utf-8"?>
<ds:datastoreItem xmlns:ds="http://schemas.openxmlformats.org/officeDocument/2006/customXml" ds:itemID="{5E162F03-6745-4D28-A731-DF60A4279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CE3192-03C2-4656-A122-207A93AD4B06}">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8</TotalTime>
  <Pages>2</Pages>
  <Words>797</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17</cp:revision>
  <cp:lastPrinted>2010-04-20T04:56:00Z</cp:lastPrinted>
  <dcterms:created xsi:type="dcterms:W3CDTF">2022-01-13T19:08:00Z</dcterms:created>
  <dcterms:modified xsi:type="dcterms:W3CDTF">2026-03-20T13:35:00Z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13960200.0000000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