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5ACAF" w14:textId="77777777" w:rsidR="00280528" w:rsidRDefault="00280528">
      <w:pPr>
        <w:pStyle w:val="Formhidden"/>
      </w:pPr>
      <w:r>
        <w:t>Form 25-</w:t>
      </w:r>
      <w:r w:rsidR="00704C60">
        <w:t>2</w:t>
      </w:r>
      <w:r>
        <w:t>3</w:t>
      </w:r>
    </w:p>
    <w:p w14:paraId="4895ACB0" w14:textId="77777777" w:rsidR="00280528" w:rsidRDefault="00280528">
      <w:pPr>
        <w:pStyle w:val="DescriptionLasthidden"/>
      </w:pPr>
      <w:r>
        <w:t>This form of order is intended to divide a railroad retirement annuity payable to a railroad employee. The form complies with 45 U.S.C. § 231m and with 20 C.F.R. pt. 295.</w:t>
      </w:r>
    </w:p>
    <w:p w14:paraId="4895ACB1" w14:textId="77777777" w:rsidR="00EB3E9C" w:rsidRPr="00063C9E" w:rsidRDefault="00EB3E9C" w:rsidP="00063C9E">
      <w:pPr>
        <w:pStyle w:val="notice"/>
      </w:pPr>
      <w:r w:rsidRPr="00C30BA4">
        <w:t>NOTICE: THIS DOCUMENT</w:t>
      </w:r>
      <w:r w:rsidRPr="00C30BA4">
        <w:br/>
        <w:t>CONTAINS SENSITIVE DATA</w:t>
      </w:r>
    </w:p>
    <w:p w14:paraId="4895ACB2" w14:textId="77777777" w:rsidR="00280528" w:rsidRDefault="00280528" w:rsidP="00332FBE">
      <w:pPr>
        <w:pStyle w:val="UserInstructioncenterhidden"/>
        <w:ind w:left="1800" w:right="1800"/>
        <w:jc w:val="left"/>
      </w:pPr>
      <w:r>
        <w:t>See § 6 of the Introduction in volume 1 of this manual concerning protection of sensitive data in filed documents.</w:t>
      </w:r>
    </w:p>
    <w:p w14:paraId="4895ACB3" w14:textId="77777777" w:rsidR="00280528" w:rsidRDefault="00280528">
      <w:pPr>
        <w:pStyle w:val="Captionhidden"/>
      </w:pPr>
      <w:r>
        <w:t xml:space="preserve"> [Caption. See § 3 of the Introduction in volume 1 of this manual.]</w:t>
      </w:r>
    </w:p>
    <w:p w14:paraId="4895ACB4" w14:textId="3FD95776" w:rsidR="00280528" w:rsidRDefault="00896A36" w:rsidP="00E91012">
      <w:pPr>
        <w:pStyle w:val="TitleBeforeSub"/>
      </w:pPr>
      <w:r w:rsidRPr="00896A36">
        <w:t>Order Dividing Railroad Retirement Benefits</w:t>
      </w:r>
    </w:p>
    <w:p w14:paraId="4895ACB5" w14:textId="77777777" w:rsidR="00280528" w:rsidRPr="00EB3E9C" w:rsidRDefault="00280528" w:rsidP="00063C9E">
      <w:pPr>
        <w:pStyle w:val="Subtitlehidden"/>
      </w:pPr>
      <w:r w:rsidRPr="00EB3E9C">
        <w:t>[Railroad Retirement—Non–Tier I Benefits]</w:t>
      </w:r>
    </w:p>
    <w:p w14:paraId="4895ACB6" w14:textId="77777777" w:rsidR="00280528" w:rsidRDefault="00280528" w:rsidP="00F45989">
      <w:pPr>
        <w:pStyle w:val="ParaFlushLeft"/>
      </w:pPr>
      <w:r>
        <w:t>IT IS HEREBY ORDERED AS FOLLOWS:</w:t>
      </w:r>
    </w:p>
    <w:p w14:paraId="4895ACB7" w14:textId="77777777" w:rsidR="00280528" w:rsidRDefault="00280528">
      <w:pPr>
        <w:pStyle w:val="MnLevel1hidden"/>
      </w:pPr>
      <w:r>
        <w:t>1.</w:t>
      </w:r>
      <w:r>
        <w:tab/>
        <w:t>Part of Decree</w:t>
      </w:r>
      <w:r>
        <w:br/>
      </w:r>
      <w:r>
        <w:rPr>
          <w:rStyle w:val="Statutehidden1"/>
          <w:b w:val="0"/>
          <w:bCs w:val="0"/>
        </w:rPr>
        <w:t>45 USC § 231m</w:t>
      </w:r>
    </w:p>
    <w:p w14:paraId="4895ACB8" w14:textId="77777777" w:rsidR="00280528" w:rsidRPr="000231B3" w:rsidRDefault="00280528" w:rsidP="000231B3">
      <w:pPr>
        <w:pStyle w:val="StyleParaCharacterscale100"/>
      </w:pPr>
      <w:r>
        <w:t>This order shall be incorporated into and shall become an integral part of the Final Decree of Divorce signed in this case on [</w:t>
      </w:r>
      <w:r>
        <w:rPr>
          <w:rStyle w:val="Substitute"/>
        </w:rPr>
        <w:t>date</w:t>
      </w:r>
      <w:r w:rsidRPr="000231B3">
        <w:t>], as if recited verbatim in the decree.</w:t>
      </w:r>
    </w:p>
    <w:p w14:paraId="4895ACB9" w14:textId="77777777" w:rsidR="00280528" w:rsidRDefault="00280528">
      <w:pPr>
        <w:pStyle w:val="MnLevel1hidden"/>
      </w:pPr>
      <w:r>
        <w:t>2.</w:t>
      </w:r>
      <w:r>
        <w:tab/>
        <w:t>Effect of This Order as a Qualified Domestic Relations Order</w:t>
      </w:r>
    </w:p>
    <w:p w14:paraId="4895ACBA" w14:textId="6AF161ED" w:rsidR="00F4790B" w:rsidRDefault="00F4790B" w:rsidP="000231B3">
      <w:pPr>
        <w:pStyle w:val="Para"/>
      </w:pPr>
      <w:r>
        <w:rPr>
          <w:w w:val="100"/>
        </w:rPr>
        <w:t xml:space="preserve">1.   </w:t>
      </w:r>
      <w:r>
        <w:t xml:space="preserve">The purpose of this order is to divide Employee’s Non–Tier I benefits under the Railroad Retirement Act as part of a final distribution of property between the parties. This order creates and recognizes the existence of Former Spouse’s right to receive a portion of the Non–Tier I divisible railroad retirement benefits of Employee payable under the Railroad Retirement </w:t>
      </w:r>
      <w:r w:rsidR="002043FD">
        <w:t>Act</w:t>
      </w:r>
      <w:r>
        <w:t>.</w:t>
      </w:r>
    </w:p>
    <w:p w14:paraId="4895ACBB" w14:textId="0A03AFD7" w:rsidR="00F4790B" w:rsidRDefault="00F4790B" w:rsidP="000231B3">
      <w:pPr>
        <w:pStyle w:val="Para"/>
        <w:rPr>
          <w:w w:val="100"/>
        </w:rPr>
      </w:pPr>
      <w:r>
        <w:t xml:space="preserve">2.    </w:t>
      </w:r>
      <w:r>
        <w:rPr>
          <w:w w:val="100"/>
        </w:rPr>
        <w:t>The Court finds that the Employee’s Non–Tier I benefits under the Railroad Retirement Act are community property and may be allocated by order of this Court. The Railroad Retirement Act prohibits any allocation of Employee’s Tier I benefits. The</w:t>
      </w:r>
      <w:r w:rsidR="00967304">
        <w:rPr>
          <w:w w:val="100"/>
        </w:rPr>
        <w:t xml:space="preserve"> U.S.</w:t>
      </w:r>
      <w:r>
        <w:rPr>
          <w:w w:val="100"/>
        </w:rPr>
        <w:t xml:space="preserve"> Railroad Retirement Board administers the Railroad Retirement Act.</w:t>
      </w:r>
    </w:p>
    <w:p w14:paraId="4895ACBC" w14:textId="77777777" w:rsidR="00280528" w:rsidRDefault="00280528" w:rsidP="000231B3">
      <w:pPr>
        <w:pStyle w:val="Para"/>
        <w:rPr>
          <w:w w:val="100"/>
        </w:rPr>
      </w:pPr>
      <w:r>
        <w:rPr>
          <w:w w:val="100"/>
        </w:rPr>
        <w:t>This order is intended to meet the requirements for a court decree relating to the award of payments to a former spouse from Non–Tier I railroad retirement benefits payable to a railroad employee. This order is intended to comply with the requirements of 45 U.S.C. section 231m and with 20 C.F.R. part 295. This order divides only Non–Tier I benefits under the Railroad Retirement Act and does not divide Tier I benefits under the Act.</w:t>
      </w:r>
    </w:p>
    <w:p w14:paraId="4895ACBD" w14:textId="77777777" w:rsidR="00280528" w:rsidRDefault="00280528">
      <w:pPr>
        <w:pStyle w:val="MnLevel1hidden"/>
      </w:pPr>
      <w:r>
        <w:lastRenderedPageBreak/>
        <w:t>3.</w:t>
      </w:r>
      <w:r>
        <w:tab/>
        <w:t>Employer</w:t>
      </w:r>
    </w:p>
    <w:p w14:paraId="4895ACBE" w14:textId="77777777" w:rsidR="00280528" w:rsidRDefault="00280528" w:rsidP="000231B3">
      <w:pPr>
        <w:pStyle w:val="StyleHeadingNotBoldItalicLeft1Characterscale100"/>
      </w:pPr>
      <w:r>
        <w:t>Employer</w:t>
      </w:r>
      <w:r w:rsidR="00332FBE">
        <w:tab/>
      </w:r>
    </w:p>
    <w:p w14:paraId="4895ACBF" w14:textId="77777777" w:rsidR="00280528" w:rsidRPr="000231B3" w:rsidRDefault="00280528" w:rsidP="000231B3">
      <w:pPr>
        <w:pStyle w:val="StyleParaCharacterscale100"/>
      </w:pPr>
      <w:r>
        <w:t>[</w:t>
      </w:r>
      <w:r>
        <w:rPr>
          <w:rStyle w:val="Substitute"/>
        </w:rPr>
        <w:t>Name of railroad employee</w:t>
      </w:r>
      <w:r w:rsidRPr="000231B3">
        <w:t>], Employee, has been employed by the [</w:t>
      </w:r>
      <w:r>
        <w:rPr>
          <w:rStyle w:val="Substitute"/>
        </w:rPr>
        <w:t>name of railroad</w:t>
      </w:r>
      <w:r w:rsidRPr="000231B3">
        <w:t>] Railroad and is subject to the Railroad Retirement Act.</w:t>
      </w:r>
    </w:p>
    <w:p w14:paraId="4895ACC0" w14:textId="77777777" w:rsidR="00280528" w:rsidRDefault="00280528">
      <w:pPr>
        <w:pStyle w:val="MnLevel1hidden"/>
      </w:pPr>
      <w:r>
        <w:t>4.</w:t>
      </w:r>
      <w:r>
        <w:tab/>
        <w:t>Employee</w:t>
      </w:r>
      <w:r>
        <w:br/>
      </w:r>
      <w:r>
        <w:rPr>
          <w:rStyle w:val="Statutehidden1"/>
          <w:b w:val="0"/>
          <w:bCs w:val="0"/>
        </w:rPr>
        <w:t>45 USC § 231m; 20 CFR § 295.3</w:t>
      </w:r>
    </w:p>
    <w:p w14:paraId="4895ACC1" w14:textId="77777777" w:rsidR="00280528" w:rsidRDefault="00280528" w:rsidP="000231B3">
      <w:pPr>
        <w:pStyle w:val="StyleHeadingNotBoldItalicLeft1Characterscale100"/>
      </w:pPr>
      <w:r>
        <w:t>Employee Information</w:t>
      </w:r>
    </w:p>
    <w:p w14:paraId="4895ACC2" w14:textId="77777777" w:rsidR="00280528" w:rsidRDefault="00280528" w:rsidP="00F45989">
      <w:pPr>
        <w:pStyle w:val="ParaFlushLeft"/>
      </w:pPr>
      <w:r>
        <w:t>Employee:</w:t>
      </w:r>
    </w:p>
    <w:p w14:paraId="4895ACC3" w14:textId="77777777" w:rsidR="00280528" w:rsidRDefault="00280528" w:rsidP="00F45989">
      <w:pPr>
        <w:pStyle w:val="ParaFlushLeft"/>
      </w:pPr>
      <w:r>
        <w:t>Address:</w:t>
      </w:r>
    </w:p>
    <w:p w14:paraId="4895ACC4" w14:textId="77777777" w:rsidR="00280528" w:rsidRDefault="00280528" w:rsidP="00F45989">
      <w:pPr>
        <w:pStyle w:val="ParaFlushLeft"/>
      </w:pPr>
      <w:r>
        <w:t>Social Security number:</w:t>
      </w:r>
    </w:p>
    <w:p w14:paraId="4895ACC7" w14:textId="77777777" w:rsidR="00280528" w:rsidRDefault="00280528" w:rsidP="00F45989">
      <w:pPr>
        <w:pStyle w:val="ParaFlushLeft"/>
      </w:pPr>
      <w:r>
        <w:t>Date of birth:</w:t>
      </w:r>
    </w:p>
    <w:p w14:paraId="4895ACC8" w14:textId="77777777" w:rsidR="00280528" w:rsidRDefault="00280528">
      <w:pPr>
        <w:pStyle w:val="MnLevel1hidden"/>
      </w:pPr>
      <w:r>
        <w:t>5.</w:t>
      </w:r>
      <w:r>
        <w:tab/>
        <w:t>Former Spouse</w:t>
      </w:r>
      <w:r>
        <w:br/>
      </w:r>
      <w:r>
        <w:rPr>
          <w:rStyle w:val="Statutehidden1"/>
          <w:b w:val="0"/>
          <w:bCs w:val="0"/>
        </w:rPr>
        <w:t>45 USC § 231m; 20 CFR § 295.3</w:t>
      </w:r>
    </w:p>
    <w:p w14:paraId="4895ACC9" w14:textId="77777777" w:rsidR="00280528" w:rsidRDefault="00280528" w:rsidP="000231B3">
      <w:pPr>
        <w:pStyle w:val="StyleHeadingNotBoldItalicLeft1Characterscale100"/>
      </w:pPr>
      <w:r>
        <w:t>Former Spouse Information</w:t>
      </w:r>
    </w:p>
    <w:p w14:paraId="4895ACCA" w14:textId="77777777" w:rsidR="00280528" w:rsidRDefault="00280528" w:rsidP="00F45989">
      <w:pPr>
        <w:pStyle w:val="ParaFlushLeft"/>
      </w:pPr>
      <w:r>
        <w:t>Former Spouse:</w:t>
      </w:r>
    </w:p>
    <w:p w14:paraId="4895ACCB" w14:textId="77777777" w:rsidR="00280528" w:rsidRDefault="00280528" w:rsidP="00F45989">
      <w:pPr>
        <w:pStyle w:val="ParaFlushLeft"/>
      </w:pPr>
      <w:r>
        <w:t>Address:</w:t>
      </w:r>
    </w:p>
    <w:p w14:paraId="4895ACCC" w14:textId="77777777" w:rsidR="00280528" w:rsidRDefault="00280528" w:rsidP="00F45989">
      <w:pPr>
        <w:pStyle w:val="ParaFlushLeft"/>
      </w:pPr>
      <w:r>
        <w:t>Social Security number:</w:t>
      </w:r>
    </w:p>
    <w:p w14:paraId="4895ACCD" w14:textId="77777777" w:rsidR="00280528" w:rsidRDefault="00280528" w:rsidP="00F45989">
      <w:pPr>
        <w:pStyle w:val="ParaFlushLeft"/>
      </w:pPr>
      <w:r>
        <w:t>Date of birth:</w:t>
      </w:r>
    </w:p>
    <w:p w14:paraId="4895ACCE" w14:textId="77777777" w:rsidR="00280528" w:rsidRDefault="00280528">
      <w:pPr>
        <w:pStyle w:val="MnLevel1hidden"/>
      </w:pPr>
      <w:r>
        <w:t>6.</w:t>
      </w:r>
      <w:r>
        <w:tab/>
        <w:t>Award of Benefits</w:t>
      </w:r>
      <w:r>
        <w:br/>
      </w:r>
      <w:r>
        <w:rPr>
          <w:rStyle w:val="Statutehidden1"/>
          <w:b w:val="0"/>
          <w:bCs w:val="0"/>
        </w:rPr>
        <w:t>§ 7.001; 45 USC § 231m; 20 CFR § 295.3(a)(2)</w:t>
      </w:r>
    </w:p>
    <w:p w14:paraId="4895ACCF" w14:textId="77777777" w:rsidR="00280528" w:rsidRDefault="00280528" w:rsidP="000231B3">
      <w:pPr>
        <w:pStyle w:val="StyleHeadingNotBoldItalicLeft1Characterscale100"/>
      </w:pPr>
      <w:r>
        <w:t>Award of Benefits</w:t>
      </w:r>
    </w:p>
    <w:p w14:paraId="4895ACD0" w14:textId="77777777" w:rsidR="00280528" w:rsidRPr="000231B3" w:rsidRDefault="00280528" w:rsidP="000231B3">
      <w:pPr>
        <w:pStyle w:val="StyleParaCharacterscale100"/>
      </w:pPr>
      <w:r>
        <w:t>As a part of a just and right division of the estate of the parties, Former Spouse is awarded a portion of payments from Non–Tier I railroad retirement benefits payable to [</w:t>
      </w:r>
      <w:r>
        <w:rPr>
          <w:rStyle w:val="Substitute"/>
        </w:rPr>
        <w:t>name of employee</w:t>
      </w:r>
      <w:r w:rsidRPr="000231B3">
        <w:t>] under the Railroad Retirement Act or any successor statute. The amount awarded shall be determined as follows:</w:t>
      </w:r>
    </w:p>
    <w:p w14:paraId="4895ACD1" w14:textId="77777777" w:rsidR="00280528" w:rsidRDefault="00280528" w:rsidP="00280528">
      <w:pPr>
        <w:pStyle w:val="UserInstructioncenterhidden"/>
      </w:pPr>
      <w:r>
        <w:t>Select one of the following.</w:t>
      </w:r>
    </w:p>
    <w:p w14:paraId="4895ACD2" w14:textId="77777777" w:rsidR="00280528" w:rsidRDefault="00280528">
      <w:pPr>
        <w:pStyle w:val="MnLevel2hidden"/>
      </w:pPr>
      <w:r>
        <w:t>6.A.</w:t>
      </w:r>
      <w:r>
        <w:tab/>
        <w:t>Monthly Amount Certain</w:t>
      </w:r>
      <w:r>
        <w:br/>
      </w:r>
      <w:r>
        <w:rPr>
          <w:rStyle w:val="Statutehidden1"/>
          <w:b w:val="0"/>
          <w:bCs w:val="0"/>
        </w:rPr>
        <w:t>20 CFR § 295.4(b)(1)</w:t>
      </w:r>
    </w:p>
    <w:p w14:paraId="4895ACD3" w14:textId="77777777" w:rsidR="00280528" w:rsidRPr="000231B3" w:rsidRDefault="00280528" w:rsidP="000231B3">
      <w:pPr>
        <w:pStyle w:val="StyleParaCharacterscale100"/>
      </w:pPr>
      <w:r>
        <w:t xml:space="preserve">IT IS ORDERED that Former Spouse is awarded, and the Railroad Retirement Board is directed to pay, an interest in the portion of Employee’s Non–Tier I benefits under the Railroad Retirement Act (45 U.S.C. section 231 </w:t>
      </w:r>
      <w:r>
        <w:rPr>
          <w:rStyle w:val="Italic"/>
        </w:rPr>
        <w:t>et seq.</w:t>
      </w:r>
      <w:r w:rsidRPr="000231B3">
        <w:t>) that may be divided as provided by section 14 of that Act (45 U.S.C. section 231m). IT IS ORDERED that Former Spouse’s share shall be computed as an amount equal to [</w:t>
      </w:r>
      <w:r>
        <w:rPr>
          <w:rStyle w:val="Substitute"/>
        </w:rPr>
        <w:t>number</w:t>
      </w:r>
      <w:r w:rsidRPr="000231B3">
        <w:t>] dollars ($[</w:t>
      </w:r>
      <w:r>
        <w:rPr>
          <w:rStyle w:val="Substitute"/>
        </w:rPr>
        <w:t>amount</w:t>
      </w:r>
      <w:r w:rsidRPr="000231B3">
        <w:t>]) of Employee’s monthly divisible benefits.</w:t>
      </w:r>
    </w:p>
    <w:p w14:paraId="4895ACD4" w14:textId="77777777" w:rsidR="00280528" w:rsidRDefault="00280528" w:rsidP="00280528">
      <w:pPr>
        <w:pStyle w:val="UserInstructioncenterhidden"/>
      </w:pPr>
      <w:r>
        <w:t>Or</w:t>
      </w:r>
    </w:p>
    <w:p w14:paraId="4895ACD5" w14:textId="22F417AC" w:rsidR="00280528" w:rsidRDefault="00280528">
      <w:pPr>
        <w:pStyle w:val="MnLevel2hidden"/>
      </w:pPr>
      <w:r>
        <w:t>6.B.</w:t>
      </w:r>
      <w:r>
        <w:tab/>
        <w:t>Calculation Based on Length of Service</w:t>
      </w:r>
      <w:r w:rsidR="00536AED">
        <w:t xml:space="preserve"> If Retired</w:t>
      </w:r>
      <w:r>
        <w:br/>
      </w:r>
      <w:r>
        <w:rPr>
          <w:rStyle w:val="Statutehidden1"/>
          <w:b w:val="0"/>
          <w:bCs w:val="0"/>
        </w:rPr>
        <w:t>20 CFR § 295.4(b)(2)</w:t>
      </w:r>
    </w:p>
    <w:p w14:paraId="4895ACD6" w14:textId="735F813F" w:rsidR="00280528" w:rsidRDefault="00027297" w:rsidP="000231B3">
      <w:pPr>
        <w:pStyle w:val="StyleParaCharacterscale100"/>
      </w:pPr>
      <w:r w:rsidRPr="003E76B6">
        <w:rPr>
          <w:color w:val="auto"/>
        </w:rPr>
        <w:t xml:space="preserve">IT IS ORDERED that Former Spouse is awarded, and the Railroad Retirement Board is directed to pay, an interest in the portion of Employee’s Non–Tier I benefits under the Railroad Retirement Act (45 U.S.C. section 231 </w:t>
      </w:r>
      <w:r w:rsidRPr="003E76B6">
        <w:rPr>
          <w:rStyle w:val="Italic"/>
          <w:color w:val="auto"/>
        </w:rPr>
        <w:t>et seq.</w:t>
      </w:r>
      <w:r w:rsidRPr="003E76B6">
        <w:rPr>
          <w:color w:val="auto"/>
        </w:rPr>
        <w:t>) that may be divided as provided by section 14 of that Act (45 U.S.C. section 231m). IT IS ORDERED that Former Spouse’s share shall be calculated by multiplying [one-half/[</w:t>
      </w:r>
      <w:r w:rsidRPr="003E76B6">
        <w:rPr>
          <w:rStyle w:val="Substitute"/>
          <w:color w:val="auto"/>
        </w:rPr>
        <w:t>other fractional community-property interest</w:t>
      </w:r>
      <w:r w:rsidRPr="003E76B6">
        <w:rPr>
          <w:color w:val="auto"/>
        </w:rPr>
        <w:t xml:space="preserve">]] </w:t>
      </w:r>
      <w:r>
        <w:rPr>
          <w:color w:val="auto"/>
        </w:rPr>
        <w:t>of the divisible portion of Employee’s monthly benefit</w:t>
      </w:r>
      <w:r w:rsidRPr="003E76B6">
        <w:rPr>
          <w:color w:val="auto"/>
        </w:rPr>
        <w:t xml:space="preserve"> by a fraction, the numerator of which is the number of months </w:t>
      </w:r>
      <w:r>
        <w:rPr>
          <w:color w:val="auto"/>
        </w:rPr>
        <w:t xml:space="preserve">Employee worked for a railroad employer during the period of marriage, </w:t>
      </w:r>
      <w:r w:rsidRPr="003E76B6">
        <w:rPr>
          <w:color w:val="auto"/>
        </w:rPr>
        <w:t>[</w:t>
      </w:r>
      <w:r w:rsidRPr="003E76B6">
        <w:rPr>
          <w:rStyle w:val="Substitute"/>
          <w:color w:val="auto"/>
        </w:rPr>
        <w:t>date of marriage</w:t>
      </w:r>
      <w:r w:rsidRPr="003E76B6">
        <w:rPr>
          <w:color w:val="auto"/>
        </w:rPr>
        <w:t xml:space="preserve">] </w:t>
      </w:r>
      <w:r>
        <w:rPr>
          <w:color w:val="auto"/>
        </w:rPr>
        <w:t>through</w:t>
      </w:r>
      <w:r w:rsidRPr="003E76B6">
        <w:rPr>
          <w:color w:val="auto"/>
        </w:rPr>
        <w:t xml:space="preserve"> the date of divorce</w:t>
      </w:r>
      <w:r>
        <w:rPr>
          <w:color w:val="auto"/>
        </w:rPr>
        <w:t>,</w:t>
      </w:r>
      <w:r w:rsidRPr="003E76B6">
        <w:rPr>
          <w:color w:val="auto"/>
        </w:rPr>
        <w:t xml:space="preserve"> and the denominator of which is </w:t>
      </w:r>
      <w:r>
        <w:rPr>
          <w:color w:val="auto"/>
        </w:rPr>
        <w:t xml:space="preserve">Employee’s total </w:t>
      </w:r>
      <w:r w:rsidRPr="003E76B6">
        <w:rPr>
          <w:color w:val="auto"/>
        </w:rPr>
        <w:t xml:space="preserve">number of months </w:t>
      </w:r>
      <w:r>
        <w:rPr>
          <w:color w:val="auto"/>
        </w:rPr>
        <w:t>employed by a railroad employer at retirement</w:t>
      </w:r>
      <w:r w:rsidR="00280528" w:rsidRPr="000231B3">
        <w:t>.</w:t>
      </w:r>
    </w:p>
    <w:p w14:paraId="79B901B3" w14:textId="77777777" w:rsidR="00F62456" w:rsidRDefault="00F62456" w:rsidP="00F62456">
      <w:pPr>
        <w:pStyle w:val="UserInstructioncenterhidden"/>
      </w:pPr>
      <w:r>
        <w:t>Or</w:t>
      </w:r>
    </w:p>
    <w:p w14:paraId="4A38FC31" w14:textId="77777777" w:rsidR="00F62456" w:rsidRPr="00F62456" w:rsidRDefault="00F62456" w:rsidP="00F62456">
      <w:pPr>
        <w:pStyle w:val="MnLevel2hidden"/>
      </w:pPr>
      <w:r w:rsidRPr="003E76B6">
        <w:t>6.</w:t>
      </w:r>
      <w:r>
        <w:t>C</w:t>
      </w:r>
      <w:r w:rsidRPr="003E76B6">
        <w:t>.</w:t>
      </w:r>
      <w:r w:rsidRPr="003E76B6">
        <w:tab/>
        <w:t>Calculation Based on Length of Service</w:t>
      </w:r>
      <w:r>
        <w:t xml:space="preserve"> If Still Employed</w:t>
      </w:r>
      <w:r w:rsidRPr="003E76B6">
        <w:br/>
      </w:r>
      <w:r w:rsidRPr="00F62456">
        <w:rPr>
          <w:rStyle w:val="Statutehidden1"/>
          <w:b w:val="0"/>
          <w:bCs w:val="0"/>
        </w:rPr>
        <w:t>20 CFR § 295.4(b)(2)</w:t>
      </w:r>
    </w:p>
    <w:p w14:paraId="2F6237F8" w14:textId="072FB7F3" w:rsidR="00F62456" w:rsidRPr="000231B3" w:rsidRDefault="00F62456" w:rsidP="00F62456">
      <w:pPr>
        <w:pStyle w:val="StyleParaCharacterscale100"/>
      </w:pPr>
      <w:r w:rsidRPr="003E76B6">
        <w:rPr>
          <w:color w:val="auto"/>
        </w:rPr>
        <w:t xml:space="preserve">IT IS ORDERED that Former Spouse is awarded, and the Railroad Retirement Board is directed to pay, an interest in the portion of Employee’s Non–Tier I benefits under the Railroad Retirement Act (45 U.S.C. section 231 </w:t>
      </w:r>
      <w:r w:rsidRPr="003E76B6">
        <w:rPr>
          <w:rStyle w:val="Italic"/>
          <w:color w:val="auto"/>
        </w:rPr>
        <w:t>et seq.</w:t>
      </w:r>
      <w:r w:rsidRPr="003E76B6">
        <w:rPr>
          <w:color w:val="auto"/>
        </w:rPr>
        <w:t>) that may be divided as provided by section 14 of that Act (45 U.S.C. section 231m). IT IS ORDERED that Former Spouse’s share shall be calculated by multiplying</w:t>
      </w:r>
      <w:r>
        <w:rPr>
          <w:color w:val="auto"/>
        </w:rPr>
        <w:t xml:space="preserve"> </w:t>
      </w:r>
      <w:r w:rsidRPr="003E76B6">
        <w:rPr>
          <w:color w:val="auto"/>
        </w:rPr>
        <w:t>[one-half/[</w:t>
      </w:r>
      <w:r w:rsidRPr="003E76B6">
        <w:rPr>
          <w:rStyle w:val="Substitute"/>
          <w:color w:val="auto"/>
        </w:rPr>
        <w:t>other fractional community-property interest</w:t>
      </w:r>
      <w:r w:rsidRPr="003E76B6">
        <w:rPr>
          <w:color w:val="auto"/>
        </w:rPr>
        <w:t xml:space="preserve">]] </w:t>
      </w:r>
      <w:r>
        <w:rPr>
          <w:color w:val="auto"/>
        </w:rPr>
        <w:t>of the divisible portion of Employee’s monthly benefit</w:t>
      </w:r>
      <w:r w:rsidRPr="003E76B6">
        <w:rPr>
          <w:color w:val="auto"/>
        </w:rPr>
        <w:t xml:space="preserve"> by a fraction, the numerator of which is the number of months</w:t>
      </w:r>
      <w:r>
        <w:rPr>
          <w:color w:val="auto"/>
        </w:rPr>
        <w:t xml:space="preserve"> Employee worked for a railroad employer during the period of marriage, </w:t>
      </w:r>
      <w:r w:rsidRPr="003E76B6">
        <w:rPr>
          <w:color w:val="auto"/>
        </w:rPr>
        <w:t>[</w:t>
      </w:r>
      <w:r w:rsidRPr="003E76B6">
        <w:rPr>
          <w:rStyle w:val="Substitute"/>
          <w:color w:val="auto"/>
        </w:rPr>
        <w:t>date of marriage</w:t>
      </w:r>
      <w:r w:rsidRPr="003E76B6">
        <w:rPr>
          <w:color w:val="auto"/>
        </w:rPr>
        <w:t xml:space="preserve">] </w:t>
      </w:r>
      <w:r>
        <w:rPr>
          <w:color w:val="auto"/>
        </w:rPr>
        <w:t>through</w:t>
      </w:r>
      <w:r w:rsidRPr="003E76B6">
        <w:rPr>
          <w:color w:val="auto"/>
        </w:rPr>
        <w:t xml:space="preserve"> the date of divorce</w:t>
      </w:r>
      <w:r>
        <w:rPr>
          <w:color w:val="auto"/>
        </w:rPr>
        <w:t>,</w:t>
      </w:r>
      <w:r w:rsidRPr="003E76B6">
        <w:rPr>
          <w:color w:val="auto"/>
        </w:rPr>
        <w:t xml:space="preserve"> and the denominator of which is </w:t>
      </w:r>
      <w:r>
        <w:rPr>
          <w:color w:val="auto"/>
        </w:rPr>
        <w:t xml:space="preserve">Employee’s total </w:t>
      </w:r>
      <w:r w:rsidRPr="003E76B6">
        <w:rPr>
          <w:color w:val="auto"/>
        </w:rPr>
        <w:t xml:space="preserve">number of months </w:t>
      </w:r>
      <w:r>
        <w:rPr>
          <w:color w:val="auto"/>
        </w:rPr>
        <w:t>employed by a railroad employer at the date of divorce.</w:t>
      </w:r>
    </w:p>
    <w:p w14:paraId="4895ACD7" w14:textId="77777777" w:rsidR="00280528" w:rsidRDefault="00280528" w:rsidP="00280528">
      <w:pPr>
        <w:pStyle w:val="UserInstructioncenterhidden"/>
      </w:pPr>
      <w:r>
        <w:t>Or</w:t>
      </w:r>
    </w:p>
    <w:p w14:paraId="4895ACD8" w14:textId="58AF3ADB" w:rsidR="00280528" w:rsidRDefault="00280528">
      <w:pPr>
        <w:pStyle w:val="MnLevel2hidden"/>
      </w:pPr>
      <w:r>
        <w:t>6.</w:t>
      </w:r>
      <w:r w:rsidR="00AE262D">
        <w:t>D</w:t>
      </w:r>
      <w:r>
        <w:t>.</w:t>
      </w:r>
      <w:r>
        <w:tab/>
      </w:r>
      <w:r w:rsidR="000914FF">
        <w:t>Fixed Dollar Award</w:t>
      </w:r>
      <w:r>
        <w:br/>
      </w:r>
      <w:r>
        <w:rPr>
          <w:rStyle w:val="Statutehidden1"/>
          <w:b w:val="0"/>
          <w:bCs w:val="0"/>
        </w:rPr>
        <w:t>20 CFR § 295.4(b)(1)</w:t>
      </w:r>
    </w:p>
    <w:p w14:paraId="4895ACD9" w14:textId="53A0C4E8" w:rsidR="00280528" w:rsidRPr="000231B3" w:rsidRDefault="000A2D7B" w:rsidP="000231B3">
      <w:pPr>
        <w:pStyle w:val="StyleParaCharacterscale100"/>
      </w:pPr>
      <w:r w:rsidRPr="003E76B6">
        <w:rPr>
          <w:color w:val="auto"/>
        </w:rPr>
        <w:t xml:space="preserve">IT IS ORDERED that Former Spouse is awarded, and the Railroad Retirement Board is directed to pay, an interest in the portion of Employee’s Non–Tier I benefits under the Railroad Retirement Act (45 U.S.C. section 231 </w:t>
      </w:r>
      <w:r w:rsidRPr="003E76B6">
        <w:rPr>
          <w:rStyle w:val="Italic"/>
          <w:color w:val="auto"/>
        </w:rPr>
        <w:t>et seq.</w:t>
      </w:r>
      <w:r w:rsidRPr="003E76B6">
        <w:rPr>
          <w:color w:val="auto"/>
        </w:rPr>
        <w:t>) that may be divided as provided by section 14 of that Act (45 U.S.C. section 231m). Former Spouse</w:t>
      </w:r>
      <w:r>
        <w:rPr>
          <w:color w:val="auto"/>
        </w:rPr>
        <w:t>’s</w:t>
      </w:r>
      <w:r w:rsidRPr="003E76B6">
        <w:rPr>
          <w:color w:val="auto"/>
        </w:rPr>
        <w:t xml:space="preserve"> </w:t>
      </w:r>
      <w:r>
        <w:rPr>
          <w:color w:val="auto"/>
        </w:rPr>
        <w:t>share shall be computed as an amount equal to [</w:t>
      </w:r>
      <w:r w:rsidRPr="0028163C">
        <w:rPr>
          <w:rFonts w:ascii="Arial" w:hAnsi="Arial" w:cs="Arial"/>
          <w:b/>
          <w:bCs/>
          <w:color w:val="auto"/>
          <w:sz w:val="20"/>
          <w:szCs w:val="20"/>
        </w:rPr>
        <w:t>number</w:t>
      </w:r>
      <w:r>
        <w:rPr>
          <w:color w:val="auto"/>
        </w:rPr>
        <w:t>] dollars ($[</w:t>
      </w:r>
      <w:r w:rsidRPr="0028163C">
        <w:rPr>
          <w:rFonts w:ascii="Arial" w:hAnsi="Arial" w:cs="Arial"/>
          <w:b/>
          <w:bCs/>
          <w:color w:val="auto"/>
          <w:sz w:val="20"/>
          <w:szCs w:val="20"/>
        </w:rPr>
        <w:t>amount</w:t>
      </w:r>
      <w:r w:rsidRPr="00FD347C">
        <w:rPr>
          <w:color w:val="auto"/>
        </w:rPr>
        <w:t>]</w:t>
      </w:r>
      <w:r>
        <w:rPr>
          <w:color w:val="auto"/>
        </w:rPr>
        <w:t>) of Employee’s monthly divisible benefits.</w:t>
      </w:r>
    </w:p>
    <w:p w14:paraId="4895ACDA" w14:textId="77777777" w:rsidR="00280528" w:rsidRDefault="00280528" w:rsidP="00280528">
      <w:pPr>
        <w:pStyle w:val="UserInstructioncenterhidden"/>
      </w:pPr>
      <w:r>
        <w:t>Or</w:t>
      </w:r>
    </w:p>
    <w:p w14:paraId="4895ACDB" w14:textId="054CB55E" w:rsidR="00280528" w:rsidRDefault="00280528">
      <w:pPr>
        <w:pStyle w:val="MnLevel2hidden"/>
      </w:pPr>
      <w:r>
        <w:t>6.</w:t>
      </w:r>
      <w:r w:rsidR="00740EE4">
        <w:t>E</w:t>
      </w:r>
      <w:r>
        <w:t>.</w:t>
      </w:r>
      <w:r>
        <w:tab/>
        <w:t>Percentage Payment</w:t>
      </w:r>
      <w:r>
        <w:br/>
      </w:r>
      <w:r>
        <w:rPr>
          <w:rStyle w:val="Statutehidden1"/>
          <w:b w:val="0"/>
          <w:bCs w:val="0"/>
        </w:rPr>
        <w:t>20 CFR § 295.4(b)(2)</w:t>
      </w:r>
    </w:p>
    <w:p w14:paraId="4895ACDC" w14:textId="442E352C" w:rsidR="00280528" w:rsidRPr="000231B3" w:rsidRDefault="00280528" w:rsidP="000231B3">
      <w:pPr>
        <w:pStyle w:val="StyleParaCharacterscale100"/>
      </w:pPr>
      <w:r>
        <w:t xml:space="preserve">IT IS ORDERED that Former Spouse is awarded, and the Railroad Retirement Board is directed to pay, an interest in the portion of Employee’s Non–Tier I benefits under the Railroad Retirement Act (45 U.S.C. section 231 </w:t>
      </w:r>
      <w:r>
        <w:rPr>
          <w:rStyle w:val="Italic"/>
        </w:rPr>
        <w:t>et seq.</w:t>
      </w:r>
      <w:r w:rsidRPr="000231B3">
        <w:t>) that may be divided as provided by section 14 of that Act (45 U.S.C. section 231m). IT IS ORDERED that Former Spouse’s share shall be computed as an amount equal to [</w:t>
      </w:r>
      <w:r>
        <w:rPr>
          <w:rStyle w:val="Substitute"/>
        </w:rPr>
        <w:t>percent</w:t>
      </w:r>
      <w:r w:rsidRPr="000231B3">
        <w:t xml:space="preserve">] percent of Employee’s monthly divisible benefits </w:t>
      </w:r>
      <w:r w:rsidR="005960AF" w:rsidRPr="005960AF">
        <w:t>as of the date of divorce</w:t>
      </w:r>
      <w:r w:rsidRPr="000231B3">
        <w:t>.</w:t>
      </w:r>
    </w:p>
    <w:p w14:paraId="4895ACDD" w14:textId="77777777" w:rsidR="00280528" w:rsidRDefault="00280528" w:rsidP="00280528">
      <w:pPr>
        <w:pStyle w:val="UserInstructioncenterhidden"/>
      </w:pPr>
      <w:r>
        <w:t>Continue with the following.</w:t>
      </w:r>
    </w:p>
    <w:p w14:paraId="4895ACDE" w14:textId="77777777" w:rsidR="00280528" w:rsidRDefault="00280528">
      <w:pPr>
        <w:pStyle w:val="MnLevel1hidden"/>
      </w:pPr>
      <w:r>
        <w:t>7.</w:t>
      </w:r>
      <w:r>
        <w:tab/>
        <w:t>Order for Railroad Retirement Board to Pay</w:t>
      </w:r>
      <w:r>
        <w:br/>
      </w:r>
      <w:r>
        <w:rPr>
          <w:rStyle w:val="Statutehidden1"/>
          <w:b w:val="0"/>
          <w:bCs w:val="0"/>
        </w:rPr>
        <w:t>20 CFR § 295.3(a)(3)</w:t>
      </w:r>
    </w:p>
    <w:p w14:paraId="4895ACDF" w14:textId="77777777" w:rsidR="00280528" w:rsidRDefault="00280528" w:rsidP="000231B3">
      <w:pPr>
        <w:pStyle w:val="StyleHeadingNotBoldItalicLeft1Characterscale100"/>
      </w:pPr>
      <w:r>
        <w:t>Order to Pay</w:t>
      </w:r>
    </w:p>
    <w:p w14:paraId="4895ACE0" w14:textId="77777777" w:rsidR="00280528" w:rsidRDefault="00280528" w:rsidP="000231B3">
      <w:pPr>
        <w:pStyle w:val="Para"/>
        <w:rPr>
          <w:w w:val="100"/>
        </w:rPr>
      </w:pPr>
      <w:r>
        <w:rPr>
          <w:w w:val="100"/>
        </w:rPr>
        <w:t>IT IS ORDERED that the Railroad Retirement Board be obligated to pay the above amounts directly to Former Spouse in accordance with this order.</w:t>
      </w:r>
    </w:p>
    <w:p w14:paraId="4895ACE4" w14:textId="7EB94209" w:rsidR="00280528" w:rsidRDefault="006C646A">
      <w:pPr>
        <w:pStyle w:val="MnLevel1hidden"/>
      </w:pPr>
      <w:r>
        <w:t>8</w:t>
      </w:r>
      <w:r w:rsidR="00280528">
        <w:t>.</w:t>
      </w:r>
      <w:r w:rsidR="00280528">
        <w:tab/>
        <w:t>Remainder to Participant</w:t>
      </w:r>
    </w:p>
    <w:p w14:paraId="4895ACE5" w14:textId="77777777" w:rsidR="00280528" w:rsidRDefault="00280528" w:rsidP="000231B3">
      <w:pPr>
        <w:pStyle w:val="StyleHeadingNotBoldItalicLeft1Characterscale100"/>
      </w:pPr>
      <w:r>
        <w:t>Remainder</w:t>
      </w:r>
    </w:p>
    <w:p w14:paraId="4895ACE6" w14:textId="77777777" w:rsidR="00280528" w:rsidRDefault="00280528" w:rsidP="00650985">
      <w:pPr>
        <w:pStyle w:val="Para"/>
        <w:rPr>
          <w:w w:val="100"/>
        </w:rPr>
      </w:pPr>
      <w:r>
        <w:rPr>
          <w:w w:val="100"/>
        </w:rPr>
        <w:t>IT IS ORDERED that all benefits payable under the Railroad Retirement Act other than those payable to Former Spouse above shall be payable to Employee in the manner and form elected by Employee.</w:t>
      </w:r>
    </w:p>
    <w:p w14:paraId="4895ACE7" w14:textId="1197F347" w:rsidR="00280528" w:rsidRDefault="006C646A">
      <w:pPr>
        <w:pStyle w:val="MnLevel1hidden"/>
      </w:pPr>
      <w:r>
        <w:t>9</w:t>
      </w:r>
      <w:r w:rsidR="00280528">
        <w:t>.</w:t>
      </w:r>
      <w:r w:rsidR="00280528">
        <w:tab/>
        <w:t>Taxes</w:t>
      </w:r>
    </w:p>
    <w:p w14:paraId="4895ACE8" w14:textId="77777777" w:rsidR="00280528" w:rsidRDefault="00280528" w:rsidP="000231B3">
      <w:pPr>
        <w:pStyle w:val="StyleHeadingNotBoldItalicLeft1Characterscale100"/>
      </w:pPr>
      <w:r>
        <w:t>Taxes</w:t>
      </w:r>
    </w:p>
    <w:p w14:paraId="4895ACE9" w14:textId="77777777" w:rsidR="00280528" w:rsidRDefault="00280528" w:rsidP="00650985">
      <w:pPr>
        <w:pStyle w:val="Para"/>
        <w:rPr>
          <w:w w:val="100"/>
        </w:rPr>
      </w:pPr>
      <w:r>
        <w:rPr>
          <w:w w:val="100"/>
        </w:rPr>
        <w:t>Former Spouse is ORDERED to report any retirement payments received on any applicable income tax return and to promptly notify the Railroad Retirement Board of any changes in Former Spouse’s mailing address.</w:t>
      </w:r>
    </w:p>
    <w:p w14:paraId="4895ACEA" w14:textId="12919B94" w:rsidR="00280528" w:rsidRDefault="006C646A">
      <w:pPr>
        <w:pStyle w:val="MnLevel1hidden"/>
      </w:pPr>
      <w:r>
        <w:t>10</w:t>
      </w:r>
      <w:r w:rsidR="00280528">
        <w:t>.</w:t>
      </w:r>
      <w:r w:rsidR="00280528">
        <w:tab/>
        <w:t>Order May Be Amended</w:t>
      </w:r>
      <w:r w:rsidR="00280528">
        <w:br/>
      </w:r>
      <w:r w:rsidR="00280528">
        <w:rPr>
          <w:rStyle w:val="Statutehidden1"/>
          <w:b w:val="0"/>
          <w:bCs w:val="0"/>
        </w:rPr>
        <w:t>§§ 9.101–.105; 20 CFR § 295.2</w:t>
      </w:r>
    </w:p>
    <w:p w14:paraId="4895ACEB" w14:textId="77777777" w:rsidR="00280528" w:rsidRDefault="00280528" w:rsidP="000231B3">
      <w:pPr>
        <w:pStyle w:val="StyleHeadingNotBoldItalicLeft1Characterscale100"/>
      </w:pPr>
      <w:r>
        <w:t>Continued Jurisdiction</w:t>
      </w:r>
    </w:p>
    <w:p w14:paraId="4895ACEC" w14:textId="77777777" w:rsidR="00280528" w:rsidRDefault="00280528" w:rsidP="00650985">
      <w:pPr>
        <w:pStyle w:val="Para"/>
        <w:rPr>
          <w:w w:val="100"/>
        </w:rPr>
      </w:pPr>
      <w:r>
        <w:rPr>
          <w:w w:val="100"/>
        </w:rPr>
        <w:t>The Court retains jurisdiction to amend this order so that it will constitute a court decree recognized by the Railroad Retirement Board in dividing Non–Tier I railroad retirement benefits under the Railroad Retirement Act. This order may be amended even though all other matters incident to this action or proceeding have been fully and finally adjudicated.</w:t>
      </w:r>
    </w:p>
    <w:p w14:paraId="4895ACED" w14:textId="6059249F" w:rsidR="00280528" w:rsidRDefault="00280528">
      <w:pPr>
        <w:pStyle w:val="MnLevel1hidden"/>
      </w:pPr>
      <w:r>
        <w:t>1</w:t>
      </w:r>
      <w:r w:rsidR="006C646A">
        <w:t>1</w:t>
      </w:r>
      <w:r>
        <w:t>.</w:t>
      </w:r>
      <w:r>
        <w:tab/>
        <w:t>Service of Copy of Order and Decree</w:t>
      </w:r>
    </w:p>
    <w:p w14:paraId="4895ACEE" w14:textId="77777777" w:rsidR="00280528" w:rsidRDefault="00280528" w:rsidP="000231B3">
      <w:pPr>
        <w:pStyle w:val="StyleHeadingNotBoldItalicLeft1Characterscale100"/>
      </w:pPr>
      <w:r>
        <w:t>Service of Copy of Order and Decree</w:t>
      </w:r>
    </w:p>
    <w:p w14:paraId="4895ACEF" w14:textId="3732BDA1" w:rsidR="00280528" w:rsidRDefault="00280528" w:rsidP="00650985">
      <w:pPr>
        <w:pStyle w:val="Para"/>
        <w:rPr>
          <w:w w:val="100"/>
        </w:rPr>
      </w:pPr>
      <w:r>
        <w:rPr>
          <w:w w:val="100"/>
        </w:rPr>
        <w:t xml:space="preserve">A certified copy of this order and of the Final Decree of Divorce shall be served by certified or registered mail on the </w:t>
      </w:r>
      <w:r w:rsidR="00495235">
        <w:rPr>
          <w:w w:val="100"/>
        </w:rPr>
        <w:t>Office of</w:t>
      </w:r>
      <w:r>
        <w:rPr>
          <w:w w:val="100"/>
        </w:rPr>
        <w:t xml:space="preserve"> General Counsel, </w:t>
      </w:r>
      <w:r w:rsidR="00495235">
        <w:rPr>
          <w:w w:val="100"/>
        </w:rPr>
        <w:t xml:space="preserve">U.S. </w:t>
      </w:r>
      <w:r>
        <w:rPr>
          <w:w w:val="100"/>
        </w:rPr>
        <w:t>Railroad Retirement Board, 844 North Rush Street, Chicago, Illinois 60611-</w:t>
      </w:r>
      <w:r w:rsidR="00495235">
        <w:rPr>
          <w:w w:val="100"/>
        </w:rPr>
        <w:t>1275</w:t>
      </w:r>
      <w:r>
        <w:rPr>
          <w:w w:val="100"/>
        </w:rPr>
        <w:t>.</w:t>
      </w:r>
    </w:p>
    <w:p w14:paraId="4895ACF0" w14:textId="77777777" w:rsidR="00280528" w:rsidRDefault="00280528" w:rsidP="00650985">
      <w:pPr>
        <w:pStyle w:val="SignItemLast"/>
        <w:ind w:left="0"/>
      </w:pPr>
      <w:r>
        <w:t xml:space="preserve">SIGNED on </w:t>
      </w:r>
      <w:r>
        <w:rPr>
          <w:rStyle w:val="Line"/>
        </w:rPr>
        <w:t>______________________________</w:t>
      </w:r>
      <w:r>
        <w:t>.</w:t>
      </w:r>
    </w:p>
    <w:p w14:paraId="4895ACF1" w14:textId="77777777" w:rsidR="00280528" w:rsidRDefault="00280528">
      <w:pPr>
        <w:pStyle w:val="SignBlock"/>
      </w:pPr>
      <w:r>
        <w:tab/>
      </w:r>
    </w:p>
    <w:p w14:paraId="4895ACF2" w14:textId="77777777" w:rsidR="00280528" w:rsidRDefault="00280528">
      <w:pPr>
        <w:pStyle w:val="SignItemLast"/>
      </w:pPr>
      <w:r>
        <w:t>JUDGE PRESIDING</w:t>
      </w:r>
    </w:p>
    <w:p w14:paraId="4895ACF3" w14:textId="77777777" w:rsidR="007F463F" w:rsidRDefault="007F463F" w:rsidP="00937698"/>
    <w:sectPr w:rsidR="007F463F" w:rsidSect="0028052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FFE62" w14:textId="77777777" w:rsidR="00661D00" w:rsidRDefault="00661D00">
      <w:r>
        <w:separator/>
      </w:r>
    </w:p>
  </w:endnote>
  <w:endnote w:type="continuationSeparator" w:id="0">
    <w:p w14:paraId="6D6AE990" w14:textId="77777777" w:rsidR="00661D00" w:rsidRDefault="00661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5ACF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06A5B" w14:textId="77777777" w:rsidR="00661D00" w:rsidRDefault="00661D00">
      <w:r>
        <w:separator/>
      </w:r>
    </w:p>
  </w:footnote>
  <w:footnote w:type="continuationSeparator" w:id="0">
    <w:p w14:paraId="1FDE5425" w14:textId="77777777" w:rsidR="00661D00" w:rsidRDefault="00661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5ACF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6A98D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CC75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96A009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DE409C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AF2268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465DE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80244491">
    <w:abstractNumId w:val="8"/>
  </w:num>
  <w:num w:numId="2" w16cid:durableId="1851947370">
    <w:abstractNumId w:val="8"/>
  </w:num>
  <w:num w:numId="3" w16cid:durableId="229273773">
    <w:abstractNumId w:val="3"/>
  </w:num>
  <w:num w:numId="4" w16cid:durableId="441193181">
    <w:abstractNumId w:val="3"/>
  </w:num>
  <w:num w:numId="5" w16cid:durableId="356858356">
    <w:abstractNumId w:val="9"/>
  </w:num>
  <w:num w:numId="6" w16cid:durableId="900990290">
    <w:abstractNumId w:val="9"/>
  </w:num>
  <w:num w:numId="7" w16cid:durableId="2115636022">
    <w:abstractNumId w:val="7"/>
  </w:num>
  <w:num w:numId="8" w16cid:durableId="261377617">
    <w:abstractNumId w:val="7"/>
  </w:num>
  <w:num w:numId="9" w16cid:durableId="2016497408">
    <w:abstractNumId w:val="13"/>
  </w:num>
  <w:num w:numId="10" w16cid:durableId="798110424">
    <w:abstractNumId w:val="15"/>
  </w:num>
  <w:num w:numId="11" w16cid:durableId="616718831">
    <w:abstractNumId w:val="8"/>
  </w:num>
  <w:num w:numId="12" w16cid:durableId="1637948861">
    <w:abstractNumId w:val="3"/>
  </w:num>
  <w:num w:numId="13" w16cid:durableId="431704214">
    <w:abstractNumId w:val="9"/>
  </w:num>
  <w:num w:numId="14" w16cid:durableId="1363634307">
    <w:abstractNumId w:val="7"/>
  </w:num>
  <w:num w:numId="15" w16cid:durableId="1863667557">
    <w:abstractNumId w:val="6"/>
  </w:num>
  <w:num w:numId="16" w16cid:durableId="946154386">
    <w:abstractNumId w:val="5"/>
  </w:num>
  <w:num w:numId="17" w16cid:durableId="1211576130">
    <w:abstractNumId w:val="4"/>
  </w:num>
  <w:num w:numId="18" w16cid:durableId="1609240798">
    <w:abstractNumId w:val="2"/>
  </w:num>
  <w:num w:numId="19" w16cid:durableId="1765758392">
    <w:abstractNumId w:val="1"/>
  </w:num>
  <w:num w:numId="20" w16cid:durableId="256986349">
    <w:abstractNumId w:val="0"/>
  </w:num>
  <w:num w:numId="21" w16cid:durableId="1022976845">
    <w:abstractNumId w:val="11"/>
  </w:num>
  <w:num w:numId="22" w16cid:durableId="1664696378">
    <w:abstractNumId w:val="12"/>
  </w:num>
  <w:num w:numId="23" w16cid:durableId="1001465332">
    <w:abstractNumId w:val="14"/>
  </w:num>
  <w:num w:numId="24" w16cid:durableId="152686947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23.docx"/>
    <w:docVar w:name="TBBStampDate" w:val="03-20-2026"/>
    <w:docVar w:name="TBBVer" w:val="docx"/>
    <w:docVar w:name="TBBYear" w:val="2026"/>
  </w:docVars>
  <w:rsids>
    <w:rsidRoot w:val="00280528"/>
    <w:rsid w:val="00006704"/>
    <w:rsid w:val="000231B3"/>
    <w:rsid w:val="00027297"/>
    <w:rsid w:val="00035105"/>
    <w:rsid w:val="00055419"/>
    <w:rsid w:val="00063C9E"/>
    <w:rsid w:val="000727FB"/>
    <w:rsid w:val="00075517"/>
    <w:rsid w:val="000914FF"/>
    <w:rsid w:val="000970F2"/>
    <w:rsid w:val="000A2D7B"/>
    <w:rsid w:val="000A5288"/>
    <w:rsid w:val="000A6DC7"/>
    <w:rsid w:val="000B0F31"/>
    <w:rsid w:val="000B259E"/>
    <w:rsid w:val="000D0833"/>
    <w:rsid w:val="000D5936"/>
    <w:rsid w:val="00103258"/>
    <w:rsid w:val="00124EC7"/>
    <w:rsid w:val="001357DF"/>
    <w:rsid w:val="00167635"/>
    <w:rsid w:val="001A08D6"/>
    <w:rsid w:val="001B4977"/>
    <w:rsid w:val="001C7034"/>
    <w:rsid w:val="001D113B"/>
    <w:rsid w:val="002043FD"/>
    <w:rsid w:val="00212AD4"/>
    <w:rsid w:val="00220537"/>
    <w:rsid w:val="00221D27"/>
    <w:rsid w:val="002733D1"/>
    <w:rsid w:val="00275ED5"/>
    <w:rsid w:val="00280528"/>
    <w:rsid w:val="002C1959"/>
    <w:rsid w:val="002C211D"/>
    <w:rsid w:val="002C3E97"/>
    <w:rsid w:val="002C456D"/>
    <w:rsid w:val="002D4648"/>
    <w:rsid w:val="002D4815"/>
    <w:rsid w:val="002F4B1D"/>
    <w:rsid w:val="00300E00"/>
    <w:rsid w:val="003119E6"/>
    <w:rsid w:val="00313D85"/>
    <w:rsid w:val="003149E0"/>
    <w:rsid w:val="00320622"/>
    <w:rsid w:val="00332FBE"/>
    <w:rsid w:val="003333E5"/>
    <w:rsid w:val="00340091"/>
    <w:rsid w:val="00372C31"/>
    <w:rsid w:val="00382C39"/>
    <w:rsid w:val="00385003"/>
    <w:rsid w:val="003864FA"/>
    <w:rsid w:val="00386B7C"/>
    <w:rsid w:val="0039278E"/>
    <w:rsid w:val="00397006"/>
    <w:rsid w:val="00397661"/>
    <w:rsid w:val="003A1D8C"/>
    <w:rsid w:val="003C0B1C"/>
    <w:rsid w:val="003D7347"/>
    <w:rsid w:val="003E1B11"/>
    <w:rsid w:val="003E32A4"/>
    <w:rsid w:val="004031E7"/>
    <w:rsid w:val="00417CAA"/>
    <w:rsid w:val="004217A3"/>
    <w:rsid w:val="0046632A"/>
    <w:rsid w:val="00495235"/>
    <w:rsid w:val="004A1988"/>
    <w:rsid w:val="004C7340"/>
    <w:rsid w:val="004D7E2D"/>
    <w:rsid w:val="004E343B"/>
    <w:rsid w:val="004F6E30"/>
    <w:rsid w:val="005038A4"/>
    <w:rsid w:val="005140F1"/>
    <w:rsid w:val="00536AED"/>
    <w:rsid w:val="0054029D"/>
    <w:rsid w:val="00551332"/>
    <w:rsid w:val="00562AB8"/>
    <w:rsid w:val="0056511D"/>
    <w:rsid w:val="00570333"/>
    <w:rsid w:val="00573810"/>
    <w:rsid w:val="00574113"/>
    <w:rsid w:val="00582F0A"/>
    <w:rsid w:val="005906DA"/>
    <w:rsid w:val="005960AF"/>
    <w:rsid w:val="005967D5"/>
    <w:rsid w:val="005B3021"/>
    <w:rsid w:val="005B4AE9"/>
    <w:rsid w:val="005B683D"/>
    <w:rsid w:val="005C0142"/>
    <w:rsid w:val="005C4081"/>
    <w:rsid w:val="00607DAB"/>
    <w:rsid w:val="00614CC0"/>
    <w:rsid w:val="006161C4"/>
    <w:rsid w:val="006213A8"/>
    <w:rsid w:val="00630A0B"/>
    <w:rsid w:val="006455E8"/>
    <w:rsid w:val="00650985"/>
    <w:rsid w:val="006546C9"/>
    <w:rsid w:val="00661D00"/>
    <w:rsid w:val="00662FDF"/>
    <w:rsid w:val="00676127"/>
    <w:rsid w:val="00680E59"/>
    <w:rsid w:val="006959A6"/>
    <w:rsid w:val="006C0869"/>
    <w:rsid w:val="006C1BBF"/>
    <w:rsid w:val="006C2810"/>
    <w:rsid w:val="006C646A"/>
    <w:rsid w:val="006D14DF"/>
    <w:rsid w:val="00704C60"/>
    <w:rsid w:val="0070594F"/>
    <w:rsid w:val="00740EE4"/>
    <w:rsid w:val="00746473"/>
    <w:rsid w:val="00763BF6"/>
    <w:rsid w:val="00767ED8"/>
    <w:rsid w:val="00795CB0"/>
    <w:rsid w:val="007A39D0"/>
    <w:rsid w:val="007B3F3B"/>
    <w:rsid w:val="007D0DE2"/>
    <w:rsid w:val="007D2BDA"/>
    <w:rsid w:val="007D3F21"/>
    <w:rsid w:val="007D4BBC"/>
    <w:rsid w:val="007D5BE5"/>
    <w:rsid w:val="007E0A3B"/>
    <w:rsid w:val="007E2112"/>
    <w:rsid w:val="007E4CC2"/>
    <w:rsid w:val="007F111E"/>
    <w:rsid w:val="007F463F"/>
    <w:rsid w:val="00813EC4"/>
    <w:rsid w:val="00820411"/>
    <w:rsid w:val="00820566"/>
    <w:rsid w:val="008222BD"/>
    <w:rsid w:val="00832078"/>
    <w:rsid w:val="008575EE"/>
    <w:rsid w:val="00877F53"/>
    <w:rsid w:val="00896A36"/>
    <w:rsid w:val="008B3F1F"/>
    <w:rsid w:val="008D3F7D"/>
    <w:rsid w:val="008D602D"/>
    <w:rsid w:val="008F41A5"/>
    <w:rsid w:val="00903348"/>
    <w:rsid w:val="00937698"/>
    <w:rsid w:val="009518AF"/>
    <w:rsid w:val="00965A52"/>
    <w:rsid w:val="00967304"/>
    <w:rsid w:val="00986BE4"/>
    <w:rsid w:val="009A2FE8"/>
    <w:rsid w:val="009A7C45"/>
    <w:rsid w:val="009C6567"/>
    <w:rsid w:val="009D367E"/>
    <w:rsid w:val="009E048A"/>
    <w:rsid w:val="009F1B69"/>
    <w:rsid w:val="00A026BD"/>
    <w:rsid w:val="00A0583D"/>
    <w:rsid w:val="00A116B1"/>
    <w:rsid w:val="00A156B5"/>
    <w:rsid w:val="00A34BDC"/>
    <w:rsid w:val="00A573F2"/>
    <w:rsid w:val="00AA48FE"/>
    <w:rsid w:val="00AA74A2"/>
    <w:rsid w:val="00AB3BCD"/>
    <w:rsid w:val="00AB41DD"/>
    <w:rsid w:val="00AD0894"/>
    <w:rsid w:val="00AE05F0"/>
    <w:rsid w:val="00AE262D"/>
    <w:rsid w:val="00AE61F5"/>
    <w:rsid w:val="00AE6558"/>
    <w:rsid w:val="00B12519"/>
    <w:rsid w:val="00B157A8"/>
    <w:rsid w:val="00B15C0D"/>
    <w:rsid w:val="00B17021"/>
    <w:rsid w:val="00B53927"/>
    <w:rsid w:val="00B850DD"/>
    <w:rsid w:val="00BA13C4"/>
    <w:rsid w:val="00BB7A77"/>
    <w:rsid w:val="00BE2E17"/>
    <w:rsid w:val="00BE423B"/>
    <w:rsid w:val="00BF5D07"/>
    <w:rsid w:val="00C04F3D"/>
    <w:rsid w:val="00C1069F"/>
    <w:rsid w:val="00C16AEA"/>
    <w:rsid w:val="00C30BA4"/>
    <w:rsid w:val="00C445FE"/>
    <w:rsid w:val="00C53FF7"/>
    <w:rsid w:val="00C732B7"/>
    <w:rsid w:val="00CA5BD5"/>
    <w:rsid w:val="00CB155D"/>
    <w:rsid w:val="00CB2020"/>
    <w:rsid w:val="00CC5C2E"/>
    <w:rsid w:val="00CD150A"/>
    <w:rsid w:val="00CD47FD"/>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DF69C6"/>
    <w:rsid w:val="00E17361"/>
    <w:rsid w:val="00E7012A"/>
    <w:rsid w:val="00E8508F"/>
    <w:rsid w:val="00E90259"/>
    <w:rsid w:val="00E91012"/>
    <w:rsid w:val="00E95688"/>
    <w:rsid w:val="00EB3E9C"/>
    <w:rsid w:val="00EF0713"/>
    <w:rsid w:val="00EF3BC1"/>
    <w:rsid w:val="00F11089"/>
    <w:rsid w:val="00F1261B"/>
    <w:rsid w:val="00F22B3D"/>
    <w:rsid w:val="00F45989"/>
    <w:rsid w:val="00F4790B"/>
    <w:rsid w:val="00F62456"/>
    <w:rsid w:val="00F644D8"/>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5ACAF"/>
  <w15:chartTrackingRefBased/>
  <w15:docId w15:val="{EFD83740-4D27-455F-8024-9A3AAA682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80528"/>
    <w:rPr>
      <w:sz w:val="24"/>
      <w:szCs w:val="24"/>
    </w:rPr>
  </w:style>
  <w:style w:type="paragraph" w:styleId="Heading1">
    <w:name w:val="heading 1"/>
    <w:basedOn w:val="Normal"/>
    <w:next w:val="Normal"/>
    <w:uiPriority w:val="1"/>
    <w:qFormat/>
    <w:rsid w:val="00280528"/>
    <w:pPr>
      <w:keepNext/>
      <w:spacing w:before="240" w:after="60"/>
      <w:outlineLvl w:val="0"/>
    </w:pPr>
    <w:rPr>
      <w:b/>
      <w:bCs/>
      <w:kern w:val="32"/>
      <w:szCs w:val="32"/>
    </w:rPr>
  </w:style>
  <w:style w:type="paragraph" w:styleId="Heading2">
    <w:name w:val="heading 2"/>
    <w:basedOn w:val="Normal"/>
    <w:next w:val="Normal"/>
    <w:uiPriority w:val="1"/>
    <w:qFormat/>
    <w:rsid w:val="00280528"/>
    <w:pPr>
      <w:keepNext/>
      <w:spacing w:before="240" w:after="60"/>
      <w:outlineLvl w:val="1"/>
    </w:pPr>
    <w:rPr>
      <w:b/>
      <w:bCs/>
      <w:iCs/>
      <w:szCs w:val="28"/>
    </w:rPr>
  </w:style>
  <w:style w:type="paragraph" w:styleId="Heading3">
    <w:name w:val="heading 3"/>
    <w:basedOn w:val="Normal"/>
    <w:next w:val="Normal"/>
    <w:uiPriority w:val="1"/>
    <w:qFormat/>
    <w:rsid w:val="00280528"/>
    <w:pPr>
      <w:spacing w:before="240" w:after="60"/>
      <w:outlineLvl w:val="2"/>
    </w:pPr>
    <w:rPr>
      <w:b/>
      <w:bCs/>
      <w:szCs w:val="26"/>
    </w:rPr>
  </w:style>
  <w:style w:type="paragraph" w:styleId="Heading4">
    <w:name w:val="heading 4"/>
    <w:basedOn w:val="Normal"/>
    <w:next w:val="Normal"/>
    <w:uiPriority w:val="1"/>
    <w:qFormat/>
    <w:rsid w:val="00280528"/>
    <w:pPr>
      <w:spacing w:before="240" w:after="60"/>
      <w:outlineLvl w:val="3"/>
    </w:pPr>
    <w:rPr>
      <w:b/>
      <w:bCs/>
      <w:szCs w:val="28"/>
    </w:rPr>
  </w:style>
  <w:style w:type="paragraph" w:styleId="Heading5">
    <w:name w:val="heading 5"/>
    <w:basedOn w:val="Normal"/>
    <w:next w:val="Normal"/>
    <w:uiPriority w:val="1"/>
    <w:qFormat/>
    <w:rsid w:val="00280528"/>
    <w:pPr>
      <w:spacing w:before="240" w:after="60"/>
      <w:outlineLvl w:val="4"/>
    </w:pPr>
    <w:rPr>
      <w:b/>
      <w:bCs/>
      <w:iCs/>
      <w:szCs w:val="26"/>
    </w:rPr>
  </w:style>
  <w:style w:type="paragraph" w:styleId="Heading6">
    <w:name w:val="heading 6"/>
    <w:basedOn w:val="Normal"/>
    <w:next w:val="Normal"/>
    <w:uiPriority w:val="1"/>
    <w:qFormat/>
    <w:rsid w:val="00280528"/>
    <w:pPr>
      <w:spacing w:before="240" w:after="60"/>
      <w:outlineLvl w:val="5"/>
    </w:pPr>
    <w:rPr>
      <w:b/>
      <w:bCs/>
      <w:szCs w:val="22"/>
    </w:rPr>
  </w:style>
  <w:style w:type="paragraph" w:styleId="Heading7">
    <w:name w:val="heading 7"/>
    <w:basedOn w:val="Normal"/>
    <w:next w:val="Normal"/>
    <w:uiPriority w:val="1"/>
    <w:qFormat/>
    <w:rsid w:val="00280528"/>
    <w:pPr>
      <w:spacing w:before="240" w:after="60"/>
      <w:outlineLvl w:val="6"/>
    </w:pPr>
    <w:rPr>
      <w:b/>
    </w:rPr>
  </w:style>
  <w:style w:type="paragraph" w:styleId="Heading8">
    <w:name w:val="heading 8"/>
    <w:basedOn w:val="Normal"/>
    <w:next w:val="Normal"/>
    <w:uiPriority w:val="1"/>
    <w:qFormat/>
    <w:rsid w:val="00280528"/>
    <w:pPr>
      <w:spacing w:before="240" w:after="60"/>
      <w:outlineLvl w:val="7"/>
    </w:pPr>
    <w:rPr>
      <w:b/>
      <w:iCs/>
    </w:rPr>
  </w:style>
  <w:style w:type="paragraph" w:styleId="Heading9">
    <w:name w:val="heading 9"/>
    <w:basedOn w:val="Normal"/>
    <w:next w:val="Normal"/>
    <w:uiPriority w:val="2"/>
    <w:qFormat/>
    <w:rsid w:val="0028052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80528"/>
    <w:pPr>
      <w:spacing w:after="240"/>
    </w:pPr>
    <w:rPr>
      <w:szCs w:val="20"/>
    </w:rPr>
  </w:style>
  <w:style w:type="paragraph" w:styleId="Quote">
    <w:name w:val="Quote"/>
    <w:basedOn w:val="BodyText"/>
    <w:uiPriority w:val="2"/>
    <w:qFormat/>
    <w:rsid w:val="00280528"/>
    <w:pPr>
      <w:ind w:left="1440" w:right="1440"/>
    </w:pPr>
  </w:style>
  <w:style w:type="paragraph" w:customStyle="1" w:styleId="BodyTextContinued">
    <w:name w:val="Body Text Continued"/>
    <w:basedOn w:val="BodyText"/>
    <w:next w:val="BodyText"/>
    <w:rsid w:val="00280528"/>
  </w:style>
  <w:style w:type="paragraph" w:styleId="TOC1">
    <w:name w:val="toc 1"/>
    <w:basedOn w:val="Normal"/>
    <w:next w:val="Normal"/>
    <w:autoRedefine/>
    <w:uiPriority w:val="2"/>
    <w:rsid w:val="0028052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8052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8052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8052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8052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8052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8052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8052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8052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80528"/>
    <w:pPr>
      <w:numPr>
        <w:numId w:val="9"/>
      </w:numPr>
    </w:pPr>
  </w:style>
  <w:style w:type="paragraph" w:styleId="ListNumber2">
    <w:name w:val="List Number 2"/>
    <w:basedOn w:val="BodyText"/>
    <w:uiPriority w:val="1"/>
    <w:rsid w:val="00280528"/>
    <w:pPr>
      <w:numPr>
        <w:numId w:val="10"/>
      </w:numPr>
    </w:pPr>
  </w:style>
  <w:style w:type="paragraph" w:styleId="ListBullet">
    <w:name w:val="List Bullet"/>
    <w:basedOn w:val="BodyText"/>
    <w:uiPriority w:val="1"/>
    <w:rsid w:val="00280528"/>
    <w:pPr>
      <w:numPr>
        <w:numId w:val="5"/>
      </w:numPr>
      <w:tabs>
        <w:tab w:val="left" w:pos="1440"/>
      </w:tabs>
    </w:pPr>
    <w:rPr>
      <w:szCs w:val="24"/>
    </w:rPr>
  </w:style>
  <w:style w:type="paragraph" w:styleId="ListBullet2">
    <w:name w:val="List Bullet 2"/>
    <w:basedOn w:val="BodyText"/>
    <w:uiPriority w:val="1"/>
    <w:rsid w:val="00280528"/>
    <w:pPr>
      <w:numPr>
        <w:numId w:val="7"/>
      </w:numPr>
      <w:tabs>
        <w:tab w:val="clear" w:pos="1440"/>
        <w:tab w:val="left" w:pos="720"/>
      </w:tabs>
      <w:ind w:left="720"/>
    </w:pPr>
    <w:rPr>
      <w:szCs w:val="24"/>
    </w:rPr>
  </w:style>
  <w:style w:type="paragraph" w:styleId="Header">
    <w:name w:val="header"/>
    <w:basedOn w:val="Normal"/>
    <w:uiPriority w:val="1"/>
    <w:rsid w:val="00280528"/>
    <w:pPr>
      <w:tabs>
        <w:tab w:val="center" w:pos="4680"/>
        <w:tab w:val="right" w:pos="9360"/>
      </w:tabs>
    </w:pPr>
  </w:style>
  <w:style w:type="paragraph" w:styleId="Footer">
    <w:name w:val="footer"/>
    <w:basedOn w:val="Normal"/>
    <w:rsid w:val="00280528"/>
    <w:pPr>
      <w:tabs>
        <w:tab w:val="center" w:pos="4680"/>
        <w:tab w:val="right" w:pos="9360"/>
      </w:tabs>
    </w:pPr>
  </w:style>
  <w:style w:type="table" w:styleId="TableGrid">
    <w:name w:val="Table Grid"/>
    <w:basedOn w:val="TableNormal"/>
    <w:rsid w:val="002805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8052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80528"/>
    <w:rPr>
      <w:rFonts w:ascii="Times New Roman Bold" w:hAnsi="Times New Roman Bold" w:cs="Arial"/>
      <w:b/>
      <w:vanish/>
      <w:color w:val="FF0000"/>
    </w:rPr>
  </w:style>
  <w:style w:type="paragraph" w:customStyle="1" w:styleId="Formhidden">
    <w:name w:val="Form_hidden"/>
    <w:rsid w:val="0028052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8052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80528"/>
    <w:rPr>
      <w:sz w:val="20"/>
      <w:szCs w:val="20"/>
    </w:rPr>
  </w:style>
  <w:style w:type="paragraph" w:customStyle="1" w:styleId="Titlehidden">
    <w:name w:val="Title_hidden"/>
    <w:uiPriority w:val="99"/>
    <w:qFormat/>
    <w:rsid w:val="0028052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8052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8052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8052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8052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805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8052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8052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80528"/>
    <w:rPr>
      <w:rFonts w:ascii="Arial" w:hAnsi="Arial"/>
      <w:i/>
      <w:vanish/>
      <w:color w:val="FF0000"/>
      <w:szCs w:val="24"/>
    </w:rPr>
  </w:style>
  <w:style w:type="paragraph" w:customStyle="1" w:styleId="MnLevel4hidden">
    <w:name w:val="MnLevel4_hidden"/>
    <w:uiPriority w:val="2"/>
    <w:rsid w:val="0028052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80528"/>
    <w:pPr>
      <w:spacing w:after="240"/>
      <w:ind w:right="5760"/>
    </w:pPr>
    <w:rPr>
      <w:rFonts w:ascii="Arial" w:hAnsi="Arial" w:cs="Arial"/>
      <w:i/>
      <w:vanish/>
      <w:color w:val="FF0000"/>
    </w:rPr>
  </w:style>
  <w:style w:type="paragraph" w:customStyle="1" w:styleId="MnListnhidden">
    <w:name w:val="MnList_n_hidden"/>
    <w:uiPriority w:val="2"/>
    <w:rsid w:val="002805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805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8052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8052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8052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8052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8052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8052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8052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805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805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805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8052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8052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8052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8052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80528"/>
    <w:rPr>
      <w:vanish/>
      <w:sz w:val="4"/>
      <w:szCs w:val="24"/>
    </w:rPr>
  </w:style>
  <w:style w:type="paragraph" w:customStyle="1" w:styleId="clausetitlehidden">
    <w:name w:val="clause_title_hidden"/>
    <w:basedOn w:val="Normal"/>
    <w:uiPriority w:val="2"/>
    <w:qFormat/>
    <w:rsid w:val="00280528"/>
    <w:pPr>
      <w:spacing w:after="240"/>
      <w:ind w:left="720" w:hanging="720"/>
    </w:pPr>
    <w:rPr>
      <w:i/>
      <w:vanish/>
      <w:color w:val="FF0000"/>
    </w:rPr>
  </w:style>
  <w:style w:type="paragraph" w:customStyle="1" w:styleId="clausenumberhidden">
    <w:name w:val="clause_number_hidden"/>
    <w:basedOn w:val="Normal"/>
    <w:uiPriority w:val="2"/>
    <w:qFormat/>
    <w:rsid w:val="00280528"/>
    <w:pPr>
      <w:spacing w:after="240"/>
    </w:pPr>
    <w:rPr>
      <w:rFonts w:ascii="Arial" w:hAnsi="Arial"/>
      <w:b/>
      <w:i/>
      <w:vanish/>
      <w:color w:val="FF0000"/>
      <w:sz w:val="20"/>
    </w:rPr>
  </w:style>
  <w:style w:type="paragraph" w:customStyle="1" w:styleId="TitleBeforeSubhidden">
    <w:name w:val="TitleBeforeSub_hidden"/>
    <w:uiPriority w:val="2"/>
    <w:qFormat/>
    <w:rsid w:val="0028052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80528"/>
  </w:style>
  <w:style w:type="paragraph" w:customStyle="1" w:styleId="TitleBeforeSub">
    <w:name w:val="TitleBeforeSub"/>
    <w:uiPriority w:val="2"/>
    <w:qFormat/>
    <w:rsid w:val="00280528"/>
    <w:pPr>
      <w:keepNext/>
      <w:widowControl w:val="0"/>
      <w:suppressAutoHyphens/>
      <w:spacing w:line="340" w:lineRule="atLeast"/>
      <w:jc w:val="center"/>
    </w:pPr>
    <w:rPr>
      <w:b/>
      <w:sz w:val="28"/>
      <w:szCs w:val="24"/>
    </w:rPr>
  </w:style>
  <w:style w:type="paragraph" w:customStyle="1" w:styleId="Heading">
    <w:name w:val="Heading"/>
    <w:uiPriority w:val="99"/>
    <w:rsid w:val="0028052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280528"/>
    <w:rPr>
      <w:rFonts w:ascii="Times New Roman" w:hAnsi="Times New Roman" w:cs="Times New Roman"/>
      <w:b/>
      <w:bCs/>
      <w:sz w:val="28"/>
      <w:szCs w:val="24"/>
    </w:rPr>
  </w:style>
  <w:style w:type="paragraph" w:customStyle="1" w:styleId="Para">
    <w:name w:val="Para"/>
    <w:uiPriority w:val="99"/>
    <w:rsid w:val="0028052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280528"/>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280528"/>
    <w:rPr>
      <w:rFonts w:ascii="Times New Roman" w:eastAsia="Times New Roman" w:hAnsi="Times New Roman" w:cs="Times New Roman"/>
      <w:color w:val="000000"/>
      <w:w w:val="0"/>
      <w:sz w:val="24"/>
      <w:szCs w:val="24"/>
    </w:rPr>
  </w:style>
  <w:style w:type="paragraph" w:customStyle="1" w:styleId="StepNumber">
    <w:name w:val="StepNumber"/>
    <w:uiPriority w:val="99"/>
    <w:rsid w:val="0028052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28052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80528"/>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80528"/>
    <w:rPr>
      <w:rFonts w:ascii="Arial" w:hAnsi="Arial" w:cs="Arial"/>
      <w:b/>
      <w:bCs/>
      <w:sz w:val="20"/>
      <w:szCs w:val="20"/>
    </w:rPr>
  </w:style>
  <w:style w:type="character" w:customStyle="1" w:styleId="Statutehidden1">
    <w:name w:val="Statute_hidden1"/>
    <w:uiPriority w:val="99"/>
    <w:rsid w:val="00280528"/>
    <w:rPr>
      <w:color w:val="FF0000"/>
    </w:rPr>
  </w:style>
  <w:style w:type="character" w:customStyle="1" w:styleId="Italic">
    <w:name w:val="Italic"/>
    <w:uiPriority w:val="99"/>
    <w:rsid w:val="00280528"/>
    <w:rPr>
      <w:i/>
      <w:iCs/>
    </w:rPr>
  </w:style>
  <w:style w:type="character" w:customStyle="1" w:styleId="Line">
    <w:name w:val="Line"/>
    <w:uiPriority w:val="99"/>
    <w:rsid w:val="00280528"/>
  </w:style>
  <w:style w:type="paragraph" w:customStyle="1" w:styleId="StyleParaCharacterscale100">
    <w:name w:val="Style Para + Character scale: 100%"/>
    <w:basedOn w:val="Para"/>
    <w:rsid w:val="000231B3"/>
    <w:rPr>
      <w:w w:val="100"/>
    </w:rPr>
  </w:style>
  <w:style w:type="paragraph" w:customStyle="1" w:styleId="StyleStepNumber1stLeft1Firstline025Characterscal">
    <w:name w:val="Style StepNumber1st + Left:  1&quot; First line:  0.25&quot; Character scal..."/>
    <w:basedOn w:val="StepNumber1st"/>
    <w:rsid w:val="000231B3"/>
    <w:pPr>
      <w:ind w:left="720" w:firstLine="360"/>
    </w:pPr>
    <w:rPr>
      <w:w w:val="100"/>
      <w:szCs w:val="20"/>
    </w:rPr>
  </w:style>
  <w:style w:type="paragraph" w:customStyle="1" w:styleId="StyleHeadingNotBoldItalicLeft1Characterscale100">
    <w:name w:val="Style Heading + Not Bold Italic Left:  1&quot; Character scale: 100%"/>
    <w:basedOn w:val="Heading"/>
    <w:rsid w:val="000231B3"/>
    <w:rPr>
      <w:b w:val="0"/>
      <w:bCs w:val="0"/>
      <w:i/>
      <w:iCs/>
      <w:w w:val="100"/>
      <w:szCs w:val="20"/>
    </w:rPr>
  </w:style>
  <w:style w:type="paragraph" w:styleId="BalloonText">
    <w:name w:val="Balloon Text"/>
    <w:basedOn w:val="Normal"/>
    <w:link w:val="BalloonTextChar"/>
    <w:rsid w:val="00F45989"/>
    <w:rPr>
      <w:rFonts w:ascii="Segoe UI" w:hAnsi="Segoe UI" w:cs="Segoe UI"/>
      <w:sz w:val="18"/>
      <w:szCs w:val="18"/>
    </w:rPr>
  </w:style>
  <w:style w:type="character" w:customStyle="1" w:styleId="BalloonTextChar">
    <w:name w:val="Balloon Text Char"/>
    <w:link w:val="BalloonText"/>
    <w:rsid w:val="00F45989"/>
    <w:rPr>
      <w:rFonts w:ascii="Segoe UI" w:hAnsi="Segoe UI" w:cs="Segoe UI"/>
      <w:sz w:val="18"/>
      <w:szCs w:val="18"/>
    </w:rPr>
  </w:style>
  <w:style w:type="paragraph" w:customStyle="1" w:styleId="notice">
    <w:name w:val="notice"/>
    <w:uiPriority w:val="99"/>
    <w:rsid w:val="00063C9E"/>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1AD08E-4187-45DB-B1F5-4CE458033C4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D5C24858-9EBB-499C-BEEC-0119B94F4258}">
  <ds:schemaRefs>
    <ds:schemaRef ds:uri="http://schemas.microsoft.com/office/2006/metadata/longProperties"/>
  </ds:schemaRefs>
</ds:datastoreItem>
</file>

<file path=customXml/itemProps3.xml><?xml version="1.0" encoding="utf-8"?>
<ds:datastoreItem xmlns:ds="http://schemas.openxmlformats.org/officeDocument/2006/customXml" ds:itemID="{D22267F8-6B0D-4D52-8DAD-80468933D21B}">
  <ds:schemaRefs>
    <ds:schemaRef ds:uri="http://schemas.microsoft.com/sharepoint/v3/contenttype/forms"/>
  </ds:schemaRefs>
</ds:datastoreItem>
</file>

<file path=customXml/itemProps4.xml><?xml version="1.0" encoding="utf-8"?>
<ds:datastoreItem xmlns:ds="http://schemas.openxmlformats.org/officeDocument/2006/customXml" ds:itemID="{AA348CE2-BD5C-4485-9905-C23E2013C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12</TotalTime>
  <Pages>2</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23</cp:revision>
  <cp:lastPrinted>2016-05-11T17:01:00Z</cp:lastPrinted>
  <dcterms:created xsi:type="dcterms:W3CDTF">2021-09-27T18:45:00Z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13845200.0000000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