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F968F1" w14:textId="2C4E0B6D" w:rsidR="002E511D" w:rsidRDefault="002E511D">
      <w:pPr>
        <w:pStyle w:val="Formhidden"/>
      </w:pPr>
      <w:r>
        <w:t>Form 17-</w:t>
      </w:r>
      <w:r w:rsidR="0071699E">
        <w:t>26</w:t>
      </w:r>
    </w:p>
    <w:p w14:paraId="364389A9" w14:textId="77777777" w:rsidR="006223A7" w:rsidRPr="006223A7" w:rsidRDefault="006223A7" w:rsidP="006223A7">
      <w:pPr>
        <w:pStyle w:val="DescriptionLasthidden"/>
        <w:rPr>
          <w:szCs w:val="22"/>
        </w:rPr>
      </w:pPr>
      <w:r w:rsidRPr="006223A7">
        <w:rPr>
          <w:szCs w:val="22"/>
        </w:rPr>
        <w:t xml:space="preserve">As of June 1, 2024, the legislature requires the use of standardized forms promulgated by the Office of Court Administration (OCA) for the issuance of protective orders. Tex. Fam. Code § 85.0221(a); </w:t>
      </w:r>
      <w:r w:rsidRPr="00F63A0E">
        <w:rPr>
          <w:i/>
          <w:iCs/>
          <w:szCs w:val="22"/>
        </w:rPr>
        <w:t>see also</w:t>
      </w:r>
      <w:r w:rsidRPr="006223A7">
        <w:rPr>
          <w:szCs w:val="22"/>
        </w:rPr>
        <w:t xml:space="preserve"> Acts 2023, 88th Leg., R.S., ch. 1037, § 11 (S.B. 48), eff. June 18, 2023. See form 17-2 for the OCA’s Protective Order, and visit </w:t>
      </w:r>
      <w:r w:rsidRPr="00AA7592">
        <w:rPr>
          <w:b/>
          <w:bCs/>
          <w:szCs w:val="22"/>
        </w:rPr>
        <w:t>www.txcourts.gov/rules-forms/standardized-protective-order-forms</w:t>
      </w:r>
      <w:r w:rsidRPr="006223A7">
        <w:rPr>
          <w:szCs w:val="22"/>
        </w:rPr>
        <w:t xml:space="preserve"> for updates and additional instructions.</w:t>
      </w:r>
    </w:p>
    <w:p w14:paraId="5804EDBD" w14:textId="77777777" w:rsidR="006223A7" w:rsidRPr="006223A7" w:rsidRDefault="006223A7" w:rsidP="006223A7">
      <w:pPr>
        <w:pStyle w:val="DescriptionLasthidden"/>
        <w:rPr>
          <w:szCs w:val="22"/>
        </w:rPr>
      </w:pPr>
      <w:r w:rsidRPr="006223A7">
        <w:rPr>
          <w:szCs w:val="22"/>
        </w:rPr>
        <w:t xml:space="preserve">Form 17-26 is the </w:t>
      </w:r>
      <w:r w:rsidRPr="00AA7592">
        <w:rPr>
          <w:i/>
          <w:iCs/>
          <w:szCs w:val="22"/>
        </w:rPr>
        <w:t>Texas Family Law Practice Manual</w:t>
      </w:r>
      <w:r w:rsidRPr="006223A7">
        <w:rPr>
          <w:szCs w:val="22"/>
        </w:rPr>
        <w:t xml:space="preserve">’s original version of a final protective order. </w:t>
      </w:r>
    </w:p>
    <w:p w14:paraId="69F968F2" w14:textId="5021413A" w:rsidR="002E511D" w:rsidRDefault="006223A7" w:rsidP="006223A7">
      <w:pPr>
        <w:pStyle w:val="DescriptionLasthidden"/>
      </w:pPr>
      <w:r w:rsidRPr="006223A7">
        <w:rPr>
          <w:szCs w:val="22"/>
        </w:rPr>
        <w:t>Note: A court’s failure to use the OCA’s standardized protective order form as required under subsection 85.0221(a) does not affect the validity or enforceability of the protective order issued. Tex. Fam. Code § 85.0221(b)</w:t>
      </w:r>
      <w:r w:rsidR="002E511D">
        <w:t>.</w:t>
      </w:r>
      <w:r w:rsidR="0098132F">
        <w:t xml:space="preserve"> </w:t>
      </w:r>
    </w:p>
    <w:p w14:paraId="69F968F3" w14:textId="77777777" w:rsidR="00D95BB7" w:rsidRDefault="00D95BB7" w:rsidP="00D95BB7">
      <w:pPr>
        <w:pStyle w:val="UserInstructioncenterhidden"/>
        <w:ind w:left="2340" w:right="2340"/>
        <w:jc w:val="both"/>
      </w:pPr>
      <w:r>
        <w:t>Include the following notice if a minor is named in the caption or if the order contains other unredacted sensitive data. See § 6 of the Introduction in volume 1 of this manual concerning protection of sensitive data in filed documents.</w:t>
      </w:r>
    </w:p>
    <w:p w14:paraId="69F968F4" w14:textId="77777777" w:rsidR="00D95BB7" w:rsidRDefault="00D95BB7" w:rsidP="00D95BB7">
      <w:pPr>
        <w:pStyle w:val="Notice"/>
      </w:pPr>
      <w:r>
        <w:t>NOTICE: THIS DOCUMENT</w:t>
      </w:r>
      <w:r>
        <w:br/>
        <w:t>CONTAINS SENSITIVE DATA</w:t>
      </w:r>
    </w:p>
    <w:p w14:paraId="69F968F5" w14:textId="77777777" w:rsidR="00D95BB7" w:rsidRDefault="00D95BB7" w:rsidP="00D95BB7">
      <w:pPr>
        <w:pStyle w:val="Captionhidden"/>
      </w:pPr>
      <w:r>
        <w:t>[Caption. See § 3 of the Introduction in volume 1 of this manual.]</w:t>
      </w:r>
    </w:p>
    <w:p w14:paraId="69F968F6" w14:textId="526AD74B" w:rsidR="002E511D" w:rsidRDefault="00AD7B18">
      <w:pPr>
        <w:pStyle w:val="Title"/>
      </w:pPr>
      <w:r w:rsidRPr="00AD7B18">
        <w:t xml:space="preserve">Family Law Practice Manual’s Original </w:t>
      </w:r>
      <w:r w:rsidR="002E511D">
        <w:t>Final Protective Order</w:t>
      </w:r>
    </w:p>
    <w:p w14:paraId="69F968F7" w14:textId="77777777" w:rsidR="002E511D" w:rsidRDefault="002E511D">
      <w:pPr>
        <w:pStyle w:val="MnLevel1hidden"/>
      </w:pPr>
      <w:r>
        <w:t>1.</w:t>
      </w:r>
      <w:r>
        <w:tab/>
        <w:t>Date of Hearing</w:t>
      </w:r>
    </w:p>
    <w:p w14:paraId="69F968F8" w14:textId="77777777" w:rsidR="002E511D" w:rsidRDefault="002E511D">
      <w:pPr>
        <w:pStyle w:val="Para"/>
        <w:rPr>
          <w:w w:val="100"/>
        </w:rPr>
      </w:pPr>
      <w:r>
        <w:rPr>
          <w:w w:val="100"/>
        </w:rPr>
        <w:t>On [</w:t>
      </w:r>
      <w:r>
        <w:rPr>
          <w:rStyle w:val="Substitute"/>
          <w:w w:val="100"/>
        </w:rPr>
        <w:t>date</w:t>
      </w:r>
      <w:r>
        <w:rPr>
          <w:w w:val="100"/>
        </w:rPr>
        <w:t>] the Court heard the Application of [</w:t>
      </w:r>
      <w:r>
        <w:rPr>
          <w:rStyle w:val="Substitute"/>
          <w:w w:val="100"/>
        </w:rPr>
        <w:t>name of applicant</w:t>
      </w:r>
      <w:r>
        <w:rPr>
          <w:w w:val="100"/>
        </w:rPr>
        <w:t>] for a Protective Order.</w:t>
      </w:r>
    </w:p>
    <w:p w14:paraId="69F968F9" w14:textId="77777777" w:rsidR="002E511D" w:rsidRDefault="002E511D">
      <w:pPr>
        <w:pStyle w:val="MnLevel1hidden"/>
      </w:pPr>
      <w:r>
        <w:t>2.</w:t>
      </w:r>
      <w:r>
        <w:tab/>
        <w:t>Appearances</w:t>
      </w:r>
    </w:p>
    <w:p w14:paraId="69F968FA" w14:textId="77777777" w:rsidR="002E511D" w:rsidRDefault="002E511D">
      <w:pPr>
        <w:pStyle w:val="Heading"/>
        <w:rPr>
          <w:b w:val="0"/>
          <w:bCs w:val="0"/>
          <w:i/>
          <w:iCs/>
          <w:w w:val="100"/>
        </w:rPr>
      </w:pPr>
      <w:r>
        <w:rPr>
          <w:b w:val="0"/>
          <w:bCs w:val="0"/>
          <w:i/>
          <w:iCs/>
          <w:w w:val="100"/>
        </w:rPr>
        <w:t>Appearances</w:t>
      </w:r>
    </w:p>
    <w:p w14:paraId="69F968FB" w14:textId="77777777" w:rsidR="002E511D" w:rsidRDefault="002E511D">
      <w:pPr>
        <w:pStyle w:val="MnLevel2hidden"/>
      </w:pPr>
      <w:r>
        <w:t>2.A.</w:t>
      </w:r>
      <w:r>
        <w:tab/>
        <w:t>Applicant</w:t>
      </w:r>
    </w:p>
    <w:p w14:paraId="69F968FD" w14:textId="0DF3B9A3" w:rsidR="002E511D" w:rsidRDefault="002E511D">
      <w:pPr>
        <w:pStyle w:val="Para"/>
        <w:rPr>
          <w:w w:val="100"/>
        </w:rPr>
      </w:pPr>
      <w:r>
        <w:rPr>
          <w:w w:val="100"/>
        </w:rPr>
        <w:t>Applicant, [</w:t>
      </w:r>
      <w:r>
        <w:rPr>
          <w:rStyle w:val="Substitute"/>
          <w:w w:val="100"/>
        </w:rPr>
        <w:t>name of applicant</w:t>
      </w:r>
      <w:r>
        <w:rPr>
          <w:w w:val="100"/>
        </w:rPr>
        <w:t xml:space="preserve">], </w:t>
      </w:r>
      <w:r w:rsidR="00E9156F">
        <w:t>[</w:t>
      </w:r>
      <w:r w:rsidR="00E9156F" w:rsidRPr="004B66DA">
        <w:rPr>
          <w:rFonts w:ascii="Arial" w:hAnsi="Arial" w:cs="Arial"/>
          <w:b/>
          <w:bCs/>
          <w:sz w:val="20"/>
          <w:szCs w:val="20"/>
        </w:rPr>
        <w:t>appropriate recitation concerning appearance</w:t>
      </w:r>
      <w:r w:rsidR="00E9156F">
        <w:rPr>
          <w:rFonts w:ascii="Arial" w:hAnsi="Arial" w:cs="Arial"/>
          <w:b/>
          <w:bCs/>
          <w:sz w:val="20"/>
          <w:szCs w:val="20"/>
        </w:rPr>
        <w:t>; s</w:t>
      </w:r>
      <w:r w:rsidR="00E9156F" w:rsidRPr="004B66DA">
        <w:rPr>
          <w:rFonts w:ascii="Arial" w:hAnsi="Arial" w:cs="Arial"/>
          <w:b/>
          <w:bCs/>
          <w:sz w:val="20"/>
          <w:szCs w:val="20"/>
        </w:rPr>
        <w:t>ee form 21-15</w:t>
      </w:r>
      <w:r w:rsidR="00E9156F">
        <w:t>]</w:t>
      </w:r>
      <w:r>
        <w:rPr>
          <w:w w:val="100"/>
        </w:rPr>
        <w:t>.</w:t>
      </w:r>
    </w:p>
    <w:p w14:paraId="69F96902" w14:textId="77777777" w:rsidR="002E511D" w:rsidRDefault="002E511D">
      <w:pPr>
        <w:pStyle w:val="MnLevel2hidden"/>
      </w:pPr>
      <w:r>
        <w:t>2.B.</w:t>
      </w:r>
      <w:r>
        <w:tab/>
        <w:t>Respondent</w:t>
      </w:r>
    </w:p>
    <w:p w14:paraId="69F96903" w14:textId="475B925E" w:rsidR="002E511D" w:rsidRDefault="002E511D">
      <w:pPr>
        <w:pStyle w:val="Para"/>
        <w:rPr>
          <w:w w:val="100"/>
        </w:rPr>
      </w:pPr>
      <w:r>
        <w:rPr>
          <w:w w:val="100"/>
        </w:rPr>
        <w:t>Respondent, [</w:t>
      </w:r>
      <w:r>
        <w:rPr>
          <w:rStyle w:val="Substitute"/>
          <w:w w:val="100"/>
        </w:rPr>
        <w:t>name of respondent</w:t>
      </w:r>
      <w:r>
        <w:rPr>
          <w:w w:val="100"/>
        </w:rPr>
        <w:t>],</w:t>
      </w:r>
      <w:r w:rsidR="004F519B">
        <w:rPr>
          <w:w w:val="100"/>
        </w:rPr>
        <w:t xml:space="preserve"> </w:t>
      </w:r>
      <w:r w:rsidR="004F519B">
        <w:t>[</w:t>
      </w:r>
      <w:r w:rsidR="004F519B" w:rsidRPr="004B66DA">
        <w:rPr>
          <w:rFonts w:ascii="Arial" w:hAnsi="Arial" w:cs="Arial"/>
          <w:b/>
          <w:bCs/>
          <w:sz w:val="20"/>
          <w:szCs w:val="20"/>
        </w:rPr>
        <w:t>appropriate recitation concerning appearance</w:t>
      </w:r>
      <w:r w:rsidR="004F519B">
        <w:rPr>
          <w:rFonts w:ascii="Arial" w:hAnsi="Arial" w:cs="Arial"/>
          <w:b/>
          <w:bCs/>
          <w:sz w:val="20"/>
          <w:szCs w:val="20"/>
        </w:rPr>
        <w:t>; s</w:t>
      </w:r>
      <w:r w:rsidR="004F519B" w:rsidRPr="004B66DA">
        <w:rPr>
          <w:rFonts w:ascii="Arial" w:hAnsi="Arial" w:cs="Arial"/>
          <w:b/>
          <w:bCs/>
          <w:sz w:val="20"/>
          <w:szCs w:val="20"/>
        </w:rPr>
        <w:t>ee form 21-15</w:t>
      </w:r>
      <w:r w:rsidR="004F519B">
        <w:t>].</w:t>
      </w:r>
    </w:p>
    <w:p w14:paraId="69F96904" w14:textId="211712DB" w:rsidR="002E511D" w:rsidRDefault="007E3B67" w:rsidP="002E511D">
      <w:pPr>
        <w:pStyle w:val="UserInstructioncenterhidden"/>
      </w:pPr>
      <w:r>
        <w:lastRenderedPageBreak/>
        <w:t xml:space="preserve">If </w:t>
      </w:r>
      <w:r w:rsidR="0090656E">
        <w:t xml:space="preserve">respondent defaulted, </w:t>
      </w:r>
      <w:r w:rsidR="0095585E">
        <w:t>include the following sentence</w:t>
      </w:r>
      <w:r w:rsidR="002E511D">
        <w:t>.</w:t>
      </w:r>
    </w:p>
    <w:p w14:paraId="69F96905" w14:textId="77777777" w:rsidR="002E511D" w:rsidRDefault="002E511D">
      <w:pPr>
        <w:pStyle w:val="TableAnchor"/>
        <w:rPr>
          <w:w w:val="100"/>
        </w:rPr>
      </w:pPr>
    </w:p>
    <w:p w14:paraId="69F9690D" w14:textId="58AF7B7B" w:rsidR="002E511D" w:rsidRDefault="00783958">
      <w:pPr>
        <w:pStyle w:val="ParaFlushLeft"/>
      </w:pPr>
      <w:r>
        <w:t>Proof of service of the application and notice of the hearing was filed with the Court before the hearing.</w:t>
      </w:r>
    </w:p>
    <w:p w14:paraId="69F96910" w14:textId="77777777" w:rsidR="002E511D" w:rsidRDefault="002E511D" w:rsidP="002E511D">
      <w:pPr>
        <w:pStyle w:val="UserInstructioncenterhidden"/>
      </w:pPr>
      <w:r>
        <w:t>Include 2.C. if agreed order is to be entered.</w:t>
      </w:r>
    </w:p>
    <w:p w14:paraId="69F96911" w14:textId="77777777" w:rsidR="002E511D" w:rsidRDefault="002E511D">
      <w:pPr>
        <w:pStyle w:val="TableAnchor"/>
        <w:rPr>
          <w:w w:val="100"/>
        </w:rPr>
      </w:pPr>
    </w:p>
    <w:p w14:paraId="69F96912" w14:textId="77777777" w:rsidR="002E511D" w:rsidRDefault="002E511D">
      <w:pPr>
        <w:pStyle w:val="MnLevel2hidden"/>
      </w:pPr>
      <w:r>
        <w:t>2.C.</w:t>
      </w:r>
      <w:r>
        <w:tab/>
        <w:t>Agreed Order</w:t>
      </w:r>
      <w:r>
        <w:br/>
      </w:r>
      <w:r>
        <w:rPr>
          <w:rStyle w:val="Statutehidden1"/>
          <w:b w:val="0"/>
          <w:bCs w:val="0"/>
        </w:rPr>
        <w:t>§ 85.005</w:t>
      </w:r>
    </w:p>
    <w:p w14:paraId="69F96913" w14:textId="77777777" w:rsidR="002E511D" w:rsidRDefault="002E511D" w:rsidP="0040022B">
      <w:pPr>
        <w:pStyle w:val="Para"/>
        <w:rPr>
          <w:w w:val="100"/>
        </w:rPr>
      </w:pPr>
      <w:r>
        <w:rPr>
          <w:w w:val="100"/>
        </w:rPr>
        <w:t xml:space="preserve">The Court finds that the parties have agreed in writing to the terms under </w:t>
      </w:r>
      <w:r w:rsidR="0040022B">
        <w:rPr>
          <w:w w:val="100"/>
        </w:rPr>
        <w:t>[</w:t>
      </w:r>
      <w:r>
        <w:rPr>
          <w:w w:val="100"/>
        </w:rPr>
        <w:t>section 85.021</w:t>
      </w:r>
      <w:r w:rsidR="0040022B">
        <w:rPr>
          <w:w w:val="100"/>
        </w:rPr>
        <w:t>/</w:t>
      </w:r>
      <w:r w:rsidR="0040022B" w:rsidRPr="0040022B">
        <w:t xml:space="preserve"> </w:t>
      </w:r>
      <w:r w:rsidR="0040022B" w:rsidRPr="0040022B">
        <w:rPr>
          <w:w w:val="100"/>
        </w:rPr>
        <w:t>section 85.022/sections 85.021 and 85.022]</w:t>
      </w:r>
      <w:r>
        <w:rPr>
          <w:w w:val="100"/>
        </w:rPr>
        <w:t xml:space="preserve"> of the Texas Family Code set out below, and the Court approves that agreement. The Court further finds that the parties have been informed that the agreed order is enforceable civilly or criminally.</w:t>
      </w:r>
    </w:p>
    <w:p w14:paraId="69F96914" w14:textId="77777777" w:rsidR="002E511D" w:rsidRDefault="002E511D">
      <w:pPr>
        <w:pStyle w:val="MnLevel1hidden"/>
      </w:pPr>
      <w:r>
        <w:t>3.</w:t>
      </w:r>
      <w:r>
        <w:tab/>
        <w:t>Jurisdiction</w:t>
      </w:r>
    </w:p>
    <w:p w14:paraId="69F96915" w14:textId="77777777" w:rsidR="002E511D" w:rsidRDefault="002E511D">
      <w:pPr>
        <w:pStyle w:val="Heading"/>
        <w:rPr>
          <w:b w:val="0"/>
          <w:bCs w:val="0"/>
          <w:i/>
          <w:iCs/>
          <w:w w:val="100"/>
        </w:rPr>
      </w:pPr>
      <w:r>
        <w:rPr>
          <w:b w:val="0"/>
          <w:bCs w:val="0"/>
          <w:i/>
          <w:iCs/>
          <w:w w:val="100"/>
        </w:rPr>
        <w:t>Jurisdiction</w:t>
      </w:r>
    </w:p>
    <w:p w14:paraId="69F96916" w14:textId="77777777" w:rsidR="002E511D" w:rsidRDefault="002E511D">
      <w:pPr>
        <w:pStyle w:val="Para"/>
        <w:rPr>
          <w:w w:val="100"/>
        </w:rPr>
      </w:pPr>
      <w:r>
        <w:rPr>
          <w:w w:val="100"/>
        </w:rPr>
        <w:t>The Court, after examining the record and hearing the evidence and argument of counsel, finds that all necessary prerequisites of the law have been satisfied and that this Court has jurisdiction over the parties and subject matter of this case.</w:t>
      </w:r>
    </w:p>
    <w:p w14:paraId="69F96917" w14:textId="77777777" w:rsidR="002E511D" w:rsidRDefault="002E511D">
      <w:pPr>
        <w:pStyle w:val="MnLevel1hidden"/>
      </w:pPr>
      <w:r>
        <w:t>4.</w:t>
      </w:r>
      <w:r>
        <w:tab/>
        <w:t>Findings</w:t>
      </w:r>
    </w:p>
    <w:p w14:paraId="69F96918" w14:textId="77777777" w:rsidR="002E511D" w:rsidRDefault="002E511D">
      <w:pPr>
        <w:pStyle w:val="Heading"/>
        <w:rPr>
          <w:b w:val="0"/>
          <w:bCs w:val="0"/>
          <w:i/>
          <w:iCs/>
          <w:w w:val="100"/>
        </w:rPr>
      </w:pPr>
      <w:r>
        <w:rPr>
          <w:b w:val="0"/>
          <w:bCs w:val="0"/>
          <w:i/>
          <w:iCs/>
          <w:w w:val="100"/>
        </w:rPr>
        <w:t>Findings</w:t>
      </w:r>
    </w:p>
    <w:p w14:paraId="69F96919" w14:textId="77777777" w:rsidR="002E511D" w:rsidRDefault="002E511D">
      <w:pPr>
        <w:pStyle w:val="Para"/>
        <w:rPr>
          <w:w w:val="100"/>
        </w:rPr>
      </w:pPr>
      <w:r>
        <w:rPr>
          <w:w w:val="100"/>
        </w:rPr>
        <w:t>The Court finds that [</w:t>
      </w:r>
      <w:r>
        <w:rPr>
          <w:rStyle w:val="Substitute"/>
          <w:w w:val="100"/>
        </w:rPr>
        <w:t>clearly state the relationship of the parties</w:t>
      </w:r>
      <w:r>
        <w:rPr>
          <w:w w:val="100"/>
        </w:rPr>
        <w:t>]. [</w:t>
      </w:r>
      <w:r>
        <w:rPr>
          <w:rStyle w:val="Substitute"/>
          <w:w w:val="100"/>
        </w:rPr>
        <w:t>Include if applicable:</w:t>
      </w:r>
      <w:r>
        <w:rPr>
          <w:w w:val="100"/>
        </w:rPr>
        <w:t xml:space="preserve"> The Court further finds that Applicant and Respondent are intimate partners pursuant to 18 U.S.C. § 921(a)(32).] </w:t>
      </w:r>
    </w:p>
    <w:p w14:paraId="69F9691A" w14:textId="77777777" w:rsidR="002E511D" w:rsidRDefault="002E511D" w:rsidP="002E511D">
      <w:pPr>
        <w:pStyle w:val="UserInstructioncenterhidden"/>
      </w:pPr>
      <w:r>
        <w:t>Include 4.A.</w:t>
      </w:r>
      <w:r w:rsidR="00490E48">
        <w:t>,</w:t>
      </w:r>
      <w:r>
        <w:t xml:space="preserve"> 4.B.</w:t>
      </w:r>
      <w:r w:rsidR="00490E48">
        <w:t>, and/or 4.C.</w:t>
      </w:r>
      <w:r>
        <w:t xml:space="preserve"> as applicable.</w:t>
      </w:r>
    </w:p>
    <w:p w14:paraId="69F9691B" w14:textId="77777777" w:rsidR="002E511D" w:rsidRDefault="002E511D">
      <w:pPr>
        <w:pStyle w:val="TableAnchor"/>
        <w:rPr>
          <w:w w:val="100"/>
        </w:rPr>
      </w:pPr>
    </w:p>
    <w:p w14:paraId="69F9691C" w14:textId="77777777" w:rsidR="002E511D" w:rsidRDefault="002E511D">
      <w:pPr>
        <w:pStyle w:val="MnLevel2hidden"/>
      </w:pPr>
      <w:r>
        <w:t>4.A.</w:t>
      </w:r>
      <w:r>
        <w:tab/>
        <w:t>Violation of Expired Order</w:t>
      </w:r>
      <w:r>
        <w:br/>
      </w:r>
      <w:r>
        <w:rPr>
          <w:rStyle w:val="Statutehidden1"/>
          <w:b w:val="0"/>
          <w:bCs w:val="0"/>
        </w:rPr>
        <w:t>§ 85.002</w:t>
      </w:r>
    </w:p>
    <w:p w14:paraId="69F9691D" w14:textId="77777777" w:rsidR="002E511D" w:rsidRDefault="002E511D">
      <w:pPr>
        <w:pStyle w:val="Para"/>
        <w:rPr>
          <w:w w:val="100"/>
        </w:rPr>
      </w:pPr>
      <w:r>
        <w:rPr>
          <w:w w:val="100"/>
        </w:rPr>
        <w:t>The Court finds that Respondent has violated a protective order by committing an act prohibited by the order as provided by section 85.022 of the Texas Family Code, that the order was in effect at the time of the violation, and that the order has expired after the date that the violation occurred. The Court further finds that a protective order is necessary and in the best interest of the [family/household/member of the family or household]. [</w:t>
      </w:r>
      <w:r>
        <w:rPr>
          <w:rStyle w:val="Substitute"/>
          <w:w w:val="100"/>
        </w:rPr>
        <w:t>If relief under Tex. Fam. Code § 85.022(b)(2)(C) (communicating only through attorney or person appointed by the court) is granted, include findings of good cause.</w:t>
      </w:r>
      <w:r>
        <w:rPr>
          <w:w w:val="100"/>
        </w:rPr>
        <w:t xml:space="preserve">] </w:t>
      </w:r>
    </w:p>
    <w:p w14:paraId="69F9691E" w14:textId="77777777" w:rsidR="002E511D" w:rsidRDefault="002E511D" w:rsidP="002E511D">
      <w:pPr>
        <w:pStyle w:val="UserInstructioncenterhidden"/>
      </w:pPr>
      <w:r>
        <w:t>And/Or</w:t>
      </w:r>
    </w:p>
    <w:p w14:paraId="69F9691F" w14:textId="77777777" w:rsidR="002E511D" w:rsidRDefault="002E511D">
      <w:pPr>
        <w:pStyle w:val="TableAnchor"/>
        <w:rPr>
          <w:w w:val="100"/>
        </w:rPr>
      </w:pPr>
    </w:p>
    <w:p w14:paraId="69F96920" w14:textId="77777777" w:rsidR="002E511D" w:rsidRDefault="002E511D">
      <w:pPr>
        <w:pStyle w:val="MnLevel2hidden"/>
      </w:pPr>
      <w:r>
        <w:t>4.B.</w:t>
      </w:r>
      <w:r>
        <w:tab/>
        <w:t>Violence</w:t>
      </w:r>
      <w:r>
        <w:br/>
      </w:r>
      <w:r>
        <w:rPr>
          <w:rStyle w:val="Statutehidden1"/>
          <w:b w:val="0"/>
          <w:bCs w:val="0"/>
        </w:rPr>
        <w:t>§ 85.001(b)</w:t>
      </w:r>
    </w:p>
    <w:p w14:paraId="69F96921" w14:textId="5ABCA5B3" w:rsidR="002E511D" w:rsidRDefault="002E511D">
      <w:pPr>
        <w:pStyle w:val="Para"/>
        <w:rPr>
          <w:w w:val="100"/>
        </w:rPr>
      </w:pPr>
      <w:r>
        <w:rPr>
          <w:w w:val="100"/>
        </w:rPr>
        <w:t>The Court finds that family violence has occurred. [</w:t>
      </w:r>
      <w:r>
        <w:rPr>
          <w:rStyle w:val="Substitute"/>
          <w:w w:val="100"/>
        </w:rPr>
        <w:t>Include if order is not agreed:</w:t>
      </w:r>
      <w:r>
        <w:rPr>
          <w:w w:val="100"/>
        </w:rPr>
        <w:t xml:space="preserve"> The Court finds that Respondent, [</w:t>
      </w:r>
      <w:r>
        <w:rPr>
          <w:rStyle w:val="Substitute"/>
          <w:w w:val="100"/>
        </w:rPr>
        <w:t>name</w:t>
      </w:r>
      <w:r>
        <w:rPr>
          <w:w w:val="100"/>
        </w:rPr>
        <w:t>], has committed family violence.] The Court finds that the following protective orders are for the safety and welfare and in the best interest of Applicant [</w:t>
      </w:r>
      <w:r>
        <w:rPr>
          <w:rStyle w:val="Substitute"/>
          <w:w w:val="100"/>
        </w:rPr>
        <w:t xml:space="preserve">include if applicable: </w:t>
      </w:r>
      <w:r>
        <w:rPr>
          <w:w w:val="100"/>
        </w:rPr>
        <w:t>and other members of the [family/household]] and are necessary for the prevention of family violence. [</w:t>
      </w:r>
      <w:r>
        <w:rPr>
          <w:rStyle w:val="Substitute"/>
          <w:w w:val="100"/>
        </w:rPr>
        <w:t>If relief under Tex. Fam. Code § 85.022(b)(2)(C) (communicating only through attorney or person appointed by the court) is granted, include findings of good cause.</w:t>
      </w:r>
      <w:r>
        <w:rPr>
          <w:w w:val="100"/>
        </w:rPr>
        <w:t>]</w:t>
      </w:r>
    </w:p>
    <w:p w14:paraId="69F96922" w14:textId="77777777" w:rsidR="002E511D" w:rsidRDefault="002E511D" w:rsidP="002E511D">
      <w:pPr>
        <w:pStyle w:val="UserInstructioncenterhidden"/>
      </w:pPr>
      <w:r>
        <w:t>And/Or</w:t>
      </w:r>
    </w:p>
    <w:p w14:paraId="69F96923" w14:textId="77777777" w:rsidR="002E511D" w:rsidRDefault="002E511D">
      <w:pPr>
        <w:pStyle w:val="TableAnchor"/>
        <w:rPr>
          <w:w w:val="100"/>
        </w:rPr>
      </w:pPr>
    </w:p>
    <w:p w14:paraId="69F96924" w14:textId="77777777" w:rsidR="002E511D" w:rsidRDefault="002E511D">
      <w:pPr>
        <w:pStyle w:val="MnLevel2hidden"/>
      </w:pPr>
      <w:r>
        <w:t>4.C.</w:t>
      </w:r>
      <w:r>
        <w:tab/>
        <w:t>Presumption</w:t>
      </w:r>
      <w:r>
        <w:br/>
      </w:r>
      <w:r>
        <w:rPr>
          <w:rStyle w:val="Statutehidden1"/>
          <w:b w:val="0"/>
          <w:bCs w:val="0"/>
        </w:rPr>
        <w:t>§ 81.0015</w:t>
      </w:r>
    </w:p>
    <w:p w14:paraId="69F96925" w14:textId="1FA67E1B" w:rsidR="002E511D" w:rsidRDefault="002E511D">
      <w:pPr>
        <w:pStyle w:val="Para"/>
        <w:rPr>
          <w:w w:val="100"/>
        </w:rPr>
      </w:pPr>
      <w:r>
        <w:rPr>
          <w:w w:val="100"/>
        </w:rPr>
        <w:t>The Court finds that family violence has occurred based on the fact that Respondent was convicted of or placed on deferred adjudication community supervision for an offense against the child[ren] for whom the suit was filed for an offense under [title 5 of the Texas Penal Code with an affirmative finding that the offense involved family violence under article 42.013 of the Texas Code of Criminal Procedure/title 6 of the Texas Penal Code], Respondent’s parental rights with respect to the child[ren] have been terminated, and Respondent is seeking or attempting to seek contact with the child[ren].</w:t>
      </w:r>
    </w:p>
    <w:p w14:paraId="69F96926" w14:textId="77777777" w:rsidR="002E511D" w:rsidRDefault="002E511D" w:rsidP="002E511D">
      <w:pPr>
        <w:pStyle w:val="UserInstructioncenterhidden"/>
      </w:pPr>
      <w:r>
        <w:t>Include 4.D. if applicable.</w:t>
      </w:r>
    </w:p>
    <w:p w14:paraId="69F96927" w14:textId="77777777" w:rsidR="002E511D" w:rsidRDefault="002E511D">
      <w:pPr>
        <w:pStyle w:val="TableAnchor"/>
        <w:rPr>
          <w:w w:val="100"/>
        </w:rPr>
      </w:pPr>
    </w:p>
    <w:p w14:paraId="69F96928" w14:textId="77777777" w:rsidR="002E511D" w:rsidRDefault="002E511D">
      <w:pPr>
        <w:pStyle w:val="MnLevel2hidden"/>
      </w:pPr>
      <w:r>
        <w:t>4.D.</w:t>
      </w:r>
      <w:r>
        <w:tab/>
        <w:t>Child Subject to Court’s Jurisdiction</w:t>
      </w:r>
      <w:r>
        <w:br/>
      </w:r>
      <w:r>
        <w:rPr>
          <w:rStyle w:val="Statutehidden1"/>
          <w:b w:val="0"/>
          <w:bCs w:val="0"/>
        </w:rPr>
        <w:t>§ 82.007</w:t>
      </w:r>
    </w:p>
    <w:p w14:paraId="69F96929" w14:textId="77777777" w:rsidR="002E511D" w:rsidRDefault="002E511D">
      <w:pPr>
        <w:pStyle w:val="Para"/>
        <w:rPr>
          <w:w w:val="100"/>
        </w:rPr>
      </w:pPr>
      <w:r>
        <w:rPr>
          <w:w w:val="100"/>
        </w:rPr>
        <w:t>The Court finds that Respondent, who has committed family violence, is a child subject to the continuing jurisdiction of a court under the Texas Family Code.</w:t>
      </w:r>
    </w:p>
    <w:p w14:paraId="69F9692A" w14:textId="77777777" w:rsidR="002E511D" w:rsidRDefault="002E511D">
      <w:pPr>
        <w:pStyle w:val="MnLevel1hidden"/>
      </w:pPr>
      <w:r>
        <w:t>5.</w:t>
      </w:r>
      <w:r>
        <w:tab/>
        <w:t>“Protected Person”</w:t>
      </w:r>
    </w:p>
    <w:p w14:paraId="69F9692B" w14:textId="77777777" w:rsidR="002E511D" w:rsidRDefault="002E511D">
      <w:pPr>
        <w:pStyle w:val="Heading"/>
        <w:rPr>
          <w:b w:val="0"/>
          <w:bCs w:val="0"/>
          <w:i/>
          <w:iCs/>
          <w:w w:val="100"/>
        </w:rPr>
      </w:pPr>
      <w:r>
        <w:rPr>
          <w:b w:val="0"/>
          <w:bCs w:val="0"/>
          <w:i/>
          <w:iCs/>
          <w:w w:val="100"/>
        </w:rPr>
        <w:t>“Protected Person”</w:t>
      </w:r>
    </w:p>
    <w:p w14:paraId="69F9692C" w14:textId="66E9AF88" w:rsidR="002E511D" w:rsidRDefault="002E511D">
      <w:pPr>
        <w:pStyle w:val="Para"/>
        <w:rPr>
          <w:w w:val="100"/>
        </w:rPr>
      </w:pPr>
      <w:r>
        <w:rPr>
          <w:w w:val="100"/>
        </w:rPr>
        <w:t>In this order, “Protected Person” means [Applicant/[</w:t>
      </w:r>
      <w:r>
        <w:rPr>
          <w:rStyle w:val="Substitute"/>
          <w:w w:val="100"/>
        </w:rPr>
        <w:t>name</w:t>
      </w:r>
      <w:r w:rsidR="00180B0D">
        <w:rPr>
          <w:rStyle w:val="Substitute"/>
          <w:w w:val="100"/>
        </w:rPr>
        <w:t>(</w:t>
      </w:r>
      <w:r>
        <w:rPr>
          <w:rStyle w:val="Substitute"/>
          <w:w w:val="100"/>
        </w:rPr>
        <w:t>s</w:t>
      </w:r>
      <w:r w:rsidR="00180B0D">
        <w:rPr>
          <w:rStyle w:val="Substitute"/>
          <w:w w:val="100"/>
        </w:rPr>
        <w:t>)</w:t>
      </w:r>
      <w:r>
        <w:rPr>
          <w:rStyle w:val="Substitute"/>
          <w:w w:val="100"/>
        </w:rPr>
        <w:t xml:space="preserve"> of member</w:t>
      </w:r>
      <w:r w:rsidR="00180B0D">
        <w:rPr>
          <w:rStyle w:val="Substitute"/>
          <w:w w:val="100"/>
        </w:rPr>
        <w:t>(</w:t>
      </w:r>
      <w:r>
        <w:rPr>
          <w:rStyle w:val="Substitute"/>
          <w:w w:val="100"/>
        </w:rPr>
        <w:t>s</w:t>
      </w:r>
      <w:r w:rsidR="00180B0D">
        <w:rPr>
          <w:rStyle w:val="Substitute"/>
          <w:w w:val="100"/>
        </w:rPr>
        <w:t>)</w:t>
      </w:r>
      <w:r>
        <w:rPr>
          <w:rStyle w:val="Substitute"/>
          <w:w w:val="100"/>
        </w:rPr>
        <w:t xml:space="preserve"> of family or household</w:t>
      </w:r>
      <w:r>
        <w:rPr>
          <w:w w:val="100"/>
        </w:rPr>
        <w:t>]/Applicant and [</w:t>
      </w:r>
      <w:r>
        <w:rPr>
          <w:rStyle w:val="Substitute"/>
          <w:w w:val="100"/>
        </w:rPr>
        <w:t>name</w:t>
      </w:r>
      <w:r w:rsidR="00180B0D">
        <w:rPr>
          <w:rStyle w:val="Substitute"/>
          <w:w w:val="100"/>
        </w:rPr>
        <w:t>(</w:t>
      </w:r>
      <w:r>
        <w:rPr>
          <w:rStyle w:val="Substitute"/>
          <w:w w:val="100"/>
        </w:rPr>
        <w:t>s</w:t>
      </w:r>
      <w:r w:rsidR="00180B0D">
        <w:rPr>
          <w:rStyle w:val="Substitute"/>
          <w:w w:val="100"/>
        </w:rPr>
        <w:t>)</w:t>
      </w:r>
      <w:r>
        <w:rPr>
          <w:rStyle w:val="Substitute"/>
          <w:w w:val="100"/>
        </w:rPr>
        <w:t xml:space="preserve"> of member</w:t>
      </w:r>
      <w:r w:rsidR="00180B0D">
        <w:rPr>
          <w:rStyle w:val="Substitute"/>
          <w:w w:val="100"/>
        </w:rPr>
        <w:t>(</w:t>
      </w:r>
      <w:r>
        <w:rPr>
          <w:rStyle w:val="Substitute"/>
          <w:w w:val="100"/>
        </w:rPr>
        <w:t>s</w:t>
      </w:r>
      <w:r w:rsidR="00180B0D">
        <w:rPr>
          <w:rStyle w:val="Substitute"/>
          <w:w w:val="100"/>
        </w:rPr>
        <w:t>)</w:t>
      </w:r>
      <w:r>
        <w:rPr>
          <w:rStyle w:val="Substitute"/>
          <w:w w:val="100"/>
        </w:rPr>
        <w:t xml:space="preserve"> of family or household</w:t>
      </w:r>
      <w:r w:rsidRPr="00180B0D">
        <w:rPr>
          <w:rStyle w:val="Substitute"/>
          <w:rFonts w:ascii="Times New Roman" w:hAnsi="Times New Roman" w:cs="Times New Roman"/>
          <w:b w:val="0"/>
          <w:w w:val="100"/>
          <w:sz w:val="24"/>
        </w:rPr>
        <w:t>]</w:t>
      </w:r>
      <w:r>
        <w:rPr>
          <w:w w:val="100"/>
        </w:rPr>
        <w:t>]. [</w:t>
      </w:r>
      <w:r>
        <w:rPr>
          <w:rStyle w:val="Substitute"/>
          <w:w w:val="100"/>
        </w:rPr>
        <w:t>If any specific relief is not intended to apply to all the identified protected persons, the relevant person</w:t>
      </w:r>
      <w:r w:rsidR="00180B0D">
        <w:rPr>
          <w:rStyle w:val="Substitute"/>
          <w:w w:val="100"/>
        </w:rPr>
        <w:t>(</w:t>
      </w:r>
      <w:r>
        <w:rPr>
          <w:rStyle w:val="Substitute"/>
          <w:w w:val="100"/>
        </w:rPr>
        <w:t>s</w:t>
      </w:r>
      <w:r w:rsidR="00180B0D">
        <w:rPr>
          <w:rStyle w:val="Substitute"/>
          <w:w w:val="100"/>
        </w:rPr>
        <w:t>)</w:t>
      </w:r>
      <w:r>
        <w:rPr>
          <w:rStyle w:val="Substitute"/>
          <w:w w:val="100"/>
        </w:rPr>
        <w:t xml:space="preserve"> must be specifically named in the particular item.</w:t>
      </w:r>
      <w:r>
        <w:rPr>
          <w:w w:val="100"/>
        </w:rPr>
        <w:t>]</w:t>
      </w:r>
    </w:p>
    <w:p w14:paraId="69F9692D" w14:textId="77777777" w:rsidR="002E511D" w:rsidRDefault="002E511D">
      <w:pPr>
        <w:pStyle w:val="MnLevel1hidden"/>
      </w:pPr>
      <w:r>
        <w:t>6.</w:t>
      </w:r>
      <w:r>
        <w:tab/>
        <w:t>Orders</w:t>
      </w:r>
    </w:p>
    <w:p w14:paraId="69F9692E" w14:textId="77777777" w:rsidR="002E511D" w:rsidRDefault="002E511D">
      <w:pPr>
        <w:pStyle w:val="Heading"/>
        <w:rPr>
          <w:b w:val="0"/>
          <w:bCs w:val="0"/>
          <w:i/>
          <w:iCs/>
          <w:w w:val="100"/>
        </w:rPr>
      </w:pPr>
      <w:r>
        <w:rPr>
          <w:b w:val="0"/>
          <w:bCs w:val="0"/>
          <w:i/>
          <w:iCs/>
          <w:w w:val="100"/>
        </w:rPr>
        <w:t>Orders</w:t>
      </w:r>
    </w:p>
    <w:p w14:paraId="69F9692F" w14:textId="77777777" w:rsidR="002E511D" w:rsidRDefault="002E511D">
      <w:pPr>
        <w:pStyle w:val="Para"/>
        <w:rPr>
          <w:w w:val="100"/>
        </w:rPr>
      </w:pPr>
      <w:r>
        <w:rPr>
          <w:w w:val="100"/>
        </w:rPr>
        <w:t>IT IS ORDERED that Respondent, [</w:t>
      </w:r>
      <w:r>
        <w:rPr>
          <w:rStyle w:val="Substitute"/>
          <w:w w:val="100"/>
        </w:rPr>
        <w:t>name</w:t>
      </w:r>
      <w:r>
        <w:rPr>
          <w:w w:val="100"/>
        </w:rPr>
        <w:t>], is:</w:t>
      </w:r>
    </w:p>
    <w:p w14:paraId="69F96930" w14:textId="77777777" w:rsidR="002E511D" w:rsidRDefault="002E511D" w:rsidP="002E511D">
      <w:pPr>
        <w:pStyle w:val="UserInstructioncenterhidden"/>
      </w:pPr>
      <w:r>
        <w:t>Select one or more of the following as appropriate.</w:t>
      </w:r>
    </w:p>
    <w:p w14:paraId="69F96931" w14:textId="77777777" w:rsidR="002E511D" w:rsidRDefault="002E511D">
      <w:pPr>
        <w:pStyle w:val="TableAnchor"/>
        <w:rPr>
          <w:w w:val="100"/>
        </w:rPr>
      </w:pPr>
    </w:p>
    <w:p w14:paraId="69F96932" w14:textId="77777777" w:rsidR="002E511D" w:rsidRDefault="002E511D">
      <w:pPr>
        <w:pStyle w:val="MnLevel2hidden"/>
      </w:pPr>
      <w:r>
        <w:t>6.A.</w:t>
      </w:r>
      <w:r>
        <w:tab/>
        <w:t>Family Violence</w:t>
      </w:r>
    </w:p>
    <w:p w14:paraId="69F96933" w14:textId="77777777" w:rsidR="002E511D" w:rsidRDefault="002E511D">
      <w:pPr>
        <w:pStyle w:val="StepNumber1st"/>
        <w:rPr>
          <w:w w:val="100"/>
        </w:rPr>
      </w:pPr>
      <w:r>
        <w:rPr>
          <w:w w:val="100"/>
        </w:rPr>
        <w:t>1.</w:t>
      </w:r>
      <w:r>
        <w:rPr>
          <w:w w:val="100"/>
        </w:rPr>
        <w:tab/>
        <w:t>Prohibited from committing family violence [</w:t>
      </w:r>
      <w:r>
        <w:rPr>
          <w:rStyle w:val="Substitute"/>
          <w:w w:val="100"/>
        </w:rPr>
        <w:t>specify as necessary</w:t>
      </w:r>
      <w:r>
        <w:rPr>
          <w:w w:val="100"/>
        </w:rPr>
        <w:t>], as defined in section 71.004 of the Texas Family Code.</w:t>
      </w:r>
    </w:p>
    <w:p w14:paraId="69F96934" w14:textId="77777777" w:rsidR="002E511D" w:rsidRDefault="002E511D" w:rsidP="002E511D">
      <w:pPr>
        <w:pStyle w:val="UserInstructioncenterhidden"/>
      </w:pPr>
      <w:r>
        <w:t>And/Or</w:t>
      </w:r>
    </w:p>
    <w:p w14:paraId="69F96935" w14:textId="77777777" w:rsidR="002E511D" w:rsidRDefault="002E511D">
      <w:pPr>
        <w:pStyle w:val="TableAnchor"/>
        <w:rPr>
          <w:w w:val="100"/>
        </w:rPr>
      </w:pPr>
    </w:p>
    <w:p w14:paraId="69F96936" w14:textId="77777777" w:rsidR="002E511D" w:rsidRDefault="002E511D">
      <w:pPr>
        <w:pStyle w:val="StepNumber"/>
        <w:rPr>
          <w:w w:val="100"/>
        </w:rPr>
      </w:pPr>
      <w:r>
        <w:rPr>
          <w:w w:val="100"/>
        </w:rPr>
        <w:t>2.</w:t>
      </w:r>
      <w:r>
        <w:rPr>
          <w:w w:val="100"/>
        </w:rPr>
        <w:tab/>
        <w:t>Prohibited from doing any act [</w:t>
      </w:r>
      <w:r>
        <w:rPr>
          <w:rStyle w:val="Substitute"/>
          <w:w w:val="100"/>
        </w:rPr>
        <w:t>include if dating violence:</w:t>
      </w:r>
      <w:r>
        <w:rPr>
          <w:w w:val="100"/>
        </w:rPr>
        <w:t xml:space="preserve"> other than a defensive measure to protect Respondent] that is intended to result in physical harm, bodily injury, assault, or sexual assault against [any] Protected Person.</w:t>
      </w:r>
    </w:p>
    <w:p w14:paraId="69F96937" w14:textId="77777777" w:rsidR="002E511D" w:rsidRDefault="002E511D" w:rsidP="002E511D">
      <w:pPr>
        <w:pStyle w:val="UserInstructioncenterhidden"/>
      </w:pPr>
      <w:r>
        <w:t>And/Or</w:t>
      </w:r>
    </w:p>
    <w:p w14:paraId="69F96938" w14:textId="77777777" w:rsidR="002E511D" w:rsidRDefault="002E511D">
      <w:pPr>
        <w:pStyle w:val="TableAnchor"/>
        <w:rPr>
          <w:w w:val="100"/>
        </w:rPr>
      </w:pPr>
    </w:p>
    <w:p w14:paraId="69F96939" w14:textId="77777777" w:rsidR="002E511D" w:rsidRDefault="002E511D">
      <w:pPr>
        <w:pStyle w:val="StepNumber"/>
        <w:rPr>
          <w:w w:val="100"/>
        </w:rPr>
      </w:pPr>
      <w:r>
        <w:rPr>
          <w:w w:val="100"/>
        </w:rPr>
        <w:t>3.</w:t>
      </w:r>
      <w:r>
        <w:rPr>
          <w:w w:val="100"/>
        </w:rPr>
        <w:tab/>
        <w:t>Prohibited from doing any act [</w:t>
      </w:r>
      <w:r>
        <w:rPr>
          <w:rStyle w:val="Substitute"/>
          <w:w w:val="100"/>
        </w:rPr>
        <w:t>include if dating violence:</w:t>
      </w:r>
      <w:r>
        <w:rPr>
          <w:w w:val="100"/>
        </w:rPr>
        <w:t xml:space="preserve"> other than a defensive measure to protect Respondent] that is a threat that reasonably places [any] Protected Person in fear of imminent physical harm, bodily injury, assault, or sexual assault.</w:t>
      </w:r>
    </w:p>
    <w:p w14:paraId="69F9693A" w14:textId="77777777" w:rsidR="002E511D" w:rsidRDefault="002E511D" w:rsidP="002E511D">
      <w:pPr>
        <w:pStyle w:val="UserInstructioncenterhidden"/>
      </w:pPr>
      <w:r>
        <w:t>And/Or</w:t>
      </w:r>
    </w:p>
    <w:p w14:paraId="69F9693B" w14:textId="77777777" w:rsidR="002E511D" w:rsidRDefault="002E511D">
      <w:pPr>
        <w:pStyle w:val="TableAnchor"/>
        <w:rPr>
          <w:w w:val="100"/>
        </w:rPr>
      </w:pPr>
    </w:p>
    <w:p w14:paraId="69F9693C" w14:textId="77777777" w:rsidR="002E511D" w:rsidRDefault="002E511D">
      <w:pPr>
        <w:pStyle w:val="StepNumber"/>
        <w:rPr>
          <w:w w:val="100"/>
        </w:rPr>
      </w:pPr>
      <w:r>
        <w:rPr>
          <w:w w:val="100"/>
        </w:rPr>
        <w:t>4.</w:t>
      </w:r>
      <w:r>
        <w:rPr>
          <w:w w:val="100"/>
        </w:rPr>
        <w:tab/>
        <w:t>Prohibited from committing abuse of a child of the family or household as defined by Texas Family Code section 261.001(1)(C), (E), (G)</w:t>
      </w:r>
      <w:r w:rsidR="00E647FA">
        <w:rPr>
          <w:w w:val="100"/>
        </w:rPr>
        <w:t>, (H), (I), (J), (K), and (M)</w:t>
      </w:r>
      <w:r>
        <w:rPr>
          <w:w w:val="100"/>
        </w:rPr>
        <w:t>. [</w:t>
      </w:r>
      <w:r>
        <w:rPr>
          <w:rStyle w:val="Substitute"/>
          <w:w w:val="100"/>
        </w:rPr>
        <w:t>If specific acts of child abuse are to be addressed in the order, list the acts intended to be covered.</w:t>
      </w:r>
      <w:r>
        <w:rPr>
          <w:w w:val="100"/>
        </w:rPr>
        <w:t>]</w:t>
      </w:r>
    </w:p>
    <w:p w14:paraId="69F9693D" w14:textId="77777777" w:rsidR="002E511D" w:rsidRDefault="002E511D" w:rsidP="002E511D">
      <w:pPr>
        <w:pStyle w:val="UserInstructioncenterhidden"/>
      </w:pPr>
      <w:r>
        <w:t>And/Or</w:t>
      </w:r>
    </w:p>
    <w:p w14:paraId="69F9693E" w14:textId="77777777" w:rsidR="002E511D" w:rsidRDefault="002E511D">
      <w:pPr>
        <w:pStyle w:val="TableAnchor"/>
        <w:rPr>
          <w:w w:val="100"/>
        </w:rPr>
      </w:pPr>
    </w:p>
    <w:p w14:paraId="69F9693F" w14:textId="77777777" w:rsidR="002E511D" w:rsidRDefault="002E511D">
      <w:pPr>
        <w:pStyle w:val="MnLevel2hidden"/>
      </w:pPr>
      <w:r>
        <w:t>6.B.</w:t>
      </w:r>
      <w:r>
        <w:tab/>
        <w:t>Communicating</w:t>
      </w:r>
    </w:p>
    <w:p w14:paraId="69F96940" w14:textId="77777777" w:rsidR="002E511D" w:rsidRDefault="002E511D">
      <w:pPr>
        <w:pStyle w:val="StepNumber"/>
        <w:rPr>
          <w:w w:val="100"/>
        </w:rPr>
      </w:pPr>
      <w:r>
        <w:rPr>
          <w:w w:val="100"/>
        </w:rPr>
        <w:t>5.</w:t>
      </w:r>
      <w:r>
        <w:rPr>
          <w:w w:val="100"/>
        </w:rPr>
        <w:tab/>
        <w:t>Prohibited from communicating directly with [any] Protected Person in a threatening or harassing manner.</w:t>
      </w:r>
    </w:p>
    <w:p w14:paraId="69F96941" w14:textId="77777777" w:rsidR="002E511D" w:rsidRDefault="002E511D" w:rsidP="002E511D">
      <w:pPr>
        <w:pStyle w:val="UserInstructioncenterhidden"/>
      </w:pPr>
      <w:r>
        <w:t>And/Or</w:t>
      </w:r>
    </w:p>
    <w:p w14:paraId="69F96942" w14:textId="77777777" w:rsidR="002E511D" w:rsidRDefault="002E511D">
      <w:pPr>
        <w:pStyle w:val="TableAnchor"/>
        <w:rPr>
          <w:w w:val="100"/>
        </w:rPr>
      </w:pPr>
    </w:p>
    <w:p w14:paraId="69F96943" w14:textId="77777777" w:rsidR="002E511D" w:rsidRDefault="002E511D">
      <w:pPr>
        <w:pStyle w:val="StepNumber"/>
        <w:rPr>
          <w:w w:val="100"/>
        </w:rPr>
      </w:pPr>
      <w:r>
        <w:rPr>
          <w:w w:val="100"/>
        </w:rPr>
        <w:t>6.</w:t>
      </w:r>
      <w:r>
        <w:rPr>
          <w:w w:val="100"/>
        </w:rPr>
        <w:tab/>
        <w:t>Prohibited from communicating a threat through any person to [any] Protected Person.</w:t>
      </w:r>
    </w:p>
    <w:p w14:paraId="69F96944" w14:textId="77777777" w:rsidR="002E511D" w:rsidRDefault="002E511D" w:rsidP="002E511D">
      <w:pPr>
        <w:pStyle w:val="UserInstructioncenterhidden"/>
      </w:pPr>
      <w:r>
        <w:t>And/Or</w:t>
      </w:r>
    </w:p>
    <w:p w14:paraId="69F96945" w14:textId="77777777" w:rsidR="002E511D" w:rsidRDefault="002E511D">
      <w:pPr>
        <w:pStyle w:val="TableAnchor"/>
        <w:rPr>
          <w:w w:val="100"/>
        </w:rPr>
      </w:pPr>
    </w:p>
    <w:p w14:paraId="69F96946" w14:textId="77777777" w:rsidR="002E511D" w:rsidRDefault="002E511D">
      <w:pPr>
        <w:pStyle w:val="StepNumber"/>
        <w:rPr>
          <w:w w:val="100"/>
        </w:rPr>
      </w:pPr>
      <w:r>
        <w:rPr>
          <w:w w:val="100"/>
        </w:rPr>
        <w:t>7.</w:t>
      </w:r>
      <w:r>
        <w:rPr>
          <w:w w:val="100"/>
        </w:rPr>
        <w:tab/>
        <w:t>Prohibited, on the basis of good cause shown, from communicating in any manner with [any] Protected Person except through Respondent’s attorney or [</w:t>
      </w:r>
      <w:r>
        <w:rPr>
          <w:rStyle w:val="Substitute"/>
          <w:w w:val="100"/>
        </w:rPr>
        <w:t>name of person appointed by court</w:t>
      </w:r>
      <w:r>
        <w:rPr>
          <w:w w:val="100"/>
        </w:rPr>
        <w:t>].</w:t>
      </w:r>
    </w:p>
    <w:p w14:paraId="69F96947" w14:textId="77777777" w:rsidR="002E511D" w:rsidRDefault="002E511D" w:rsidP="002E511D">
      <w:pPr>
        <w:pStyle w:val="UserInstructioncenterhidden"/>
      </w:pPr>
      <w:r>
        <w:t>And/Or</w:t>
      </w:r>
    </w:p>
    <w:p w14:paraId="69F96948" w14:textId="77777777" w:rsidR="002E511D" w:rsidRDefault="002E511D">
      <w:pPr>
        <w:pStyle w:val="TableAnchor"/>
        <w:rPr>
          <w:w w:val="100"/>
        </w:rPr>
      </w:pPr>
    </w:p>
    <w:p w14:paraId="69F96949" w14:textId="77777777" w:rsidR="002E511D" w:rsidRDefault="002E511D">
      <w:pPr>
        <w:pStyle w:val="MnLevel2hidden"/>
      </w:pPr>
      <w:r>
        <w:t>6.C.</w:t>
      </w:r>
      <w:r>
        <w:tab/>
        <w:t>Stalking</w:t>
      </w:r>
    </w:p>
    <w:p w14:paraId="69F9694A" w14:textId="77777777" w:rsidR="002E511D" w:rsidRDefault="002E511D">
      <w:pPr>
        <w:pStyle w:val="StepNumber"/>
        <w:rPr>
          <w:w w:val="100"/>
        </w:rPr>
      </w:pPr>
      <w:r>
        <w:rPr>
          <w:w w:val="100"/>
        </w:rPr>
        <w:t>8.</w:t>
      </w:r>
      <w:r>
        <w:rPr>
          <w:w w:val="100"/>
        </w:rPr>
        <w:tab/>
        <w:t>Prohibited from engaging in conduct directed specifically toward [any] Protected Person, including following [the] Protected Person, that is reasonably likely to harass, annoy, alarm, abuse, torment, or embarrass [the] Protected Person.</w:t>
      </w:r>
    </w:p>
    <w:p w14:paraId="69F9694B" w14:textId="77777777" w:rsidR="002E511D" w:rsidRDefault="002E511D" w:rsidP="002E511D">
      <w:pPr>
        <w:pStyle w:val="UserInstructioncenterhidden"/>
      </w:pPr>
      <w:r>
        <w:t>And/Or</w:t>
      </w:r>
    </w:p>
    <w:p w14:paraId="69F9694C" w14:textId="77777777" w:rsidR="002E511D" w:rsidRDefault="002E511D">
      <w:pPr>
        <w:pStyle w:val="TableAnchor"/>
        <w:rPr>
          <w:w w:val="100"/>
        </w:rPr>
      </w:pPr>
    </w:p>
    <w:p w14:paraId="69F9694D" w14:textId="77777777" w:rsidR="002E511D" w:rsidRDefault="002E511D">
      <w:pPr>
        <w:pStyle w:val="MnLevel2hidden"/>
      </w:pPr>
      <w:r>
        <w:t>6.D.</w:t>
      </w:r>
      <w:r>
        <w:tab/>
        <w:t>Going Near Protected Person</w:t>
      </w:r>
    </w:p>
    <w:p w14:paraId="69F9694E" w14:textId="77777777" w:rsidR="002E511D" w:rsidRDefault="002E511D">
      <w:pPr>
        <w:pStyle w:val="StepNumber"/>
        <w:rPr>
          <w:w w:val="100"/>
        </w:rPr>
      </w:pPr>
      <w:r>
        <w:rPr>
          <w:w w:val="100"/>
        </w:rPr>
        <w:t>9.</w:t>
      </w:r>
      <w:r>
        <w:rPr>
          <w:w w:val="100"/>
        </w:rPr>
        <w:tab/>
        <w:t>Prohibited from going to or near, or within [</w:t>
      </w:r>
      <w:r>
        <w:rPr>
          <w:rStyle w:val="Substitute"/>
          <w:w w:val="100"/>
        </w:rPr>
        <w:t>specify distance</w:t>
      </w:r>
      <w:r>
        <w:rPr>
          <w:w w:val="100"/>
        </w:rPr>
        <w:t>] of, any location where [any] Protected Person is known by Respondent to be and further prohibited from remaining within [</w:t>
      </w:r>
      <w:r>
        <w:rPr>
          <w:rStyle w:val="Substitute"/>
          <w:w w:val="100"/>
        </w:rPr>
        <w:t>specify distance</w:t>
      </w:r>
      <w:r>
        <w:rPr>
          <w:w w:val="100"/>
        </w:rPr>
        <w:t xml:space="preserve">] after Respondent becomes aware of [the] Protected Person’s presence. </w:t>
      </w:r>
    </w:p>
    <w:p w14:paraId="69F9694F" w14:textId="77777777" w:rsidR="002E511D" w:rsidRDefault="002E511D" w:rsidP="002E511D">
      <w:pPr>
        <w:pStyle w:val="UserInstructioncenterhidden"/>
      </w:pPr>
      <w:r>
        <w:t>And/Or</w:t>
      </w:r>
    </w:p>
    <w:p w14:paraId="69F96950" w14:textId="77777777" w:rsidR="002E511D" w:rsidRDefault="002E511D">
      <w:pPr>
        <w:pStyle w:val="TableAnchor"/>
        <w:rPr>
          <w:w w:val="100"/>
        </w:rPr>
      </w:pPr>
    </w:p>
    <w:p w14:paraId="69F96951" w14:textId="77777777" w:rsidR="002E511D" w:rsidRDefault="002E511D">
      <w:pPr>
        <w:pStyle w:val="MnLevel2hidden"/>
      </w:pPr>
      <w:r>
        <w:t>6.E.</w:t>
      </w:r>
      <w:r>
        <w:tab/>
        <w:t>Going to Residence or Business</w:t>
      </w:r>
    </w:p>
    <w:p w14:paraId="69F96952" w14:textId="40D604AD" w:rsidR="002E511D" w:rsidRDefault="002E511D">
      <w:pPr>
        <w:pStyle w:val="StepNumber"/>
        <w:rPr>
          <w:w w:val="100"/>
        </w:rPr>
      </w:pPr>
      <w:r>
        <w:rPr>
          <w:w w:val="100"/>
        </w:rPr>
        <w:t>10.</w:t>
      </w:r>
      <w:r>
        <w:rPr>
          <w:w w:val="100"/>
        </w:rPr>
        <w:tab/>
        <w:t>Prohibited from going to or near the residence[s] or place[s] of employment or business of [any] Protected Person. [</w:t>
      </w:r>
      <w:r>
        <w:rPr>
          <w:rStyle w:val="Substitute"/>
          <w:w w:val="100"/>
        </w:rPr>
        <w:t>Unless the information is excluded, specifically describe prohibited location</w:t>
      </w:r>
      <w:r w:rsidR="00180B0D">
        <w:rPr>
          <w:rStyle w:val="Substitute"/>
          <w:w w:val="100"/>
        </w:rPr>
        <w:t>(</w:t>
      </w:r>
      <w:r>
        <w:rPr>
          <w:rStyle w:val="Substitute"/>
          <w:w w:val="100"/>
        </w:rPr>
        <w:t>s</w:t>
      </w:r>
      <w:r w:rsidR="00180B0D">
        <w:rPr>
          <w:rStyle w:val="Substitute"/>
          <w:w w:val="100"/>
        </w:rPr>
        <w:t>)</w:t>
      </w:r>
      <w:r>
        <w:rPr>
          <w:rStyle w:val="Substitute"/>
          <w:w w:val="100"/>
        </w:rPr>
        <w:t xml:space="preserve"> and minimum distance</w:t>
      </w:r>
      <w:r w:rsidR="00180B0D">
        <w:rPr>
          <w:rStyle w:val="Substitute"/>
          <w:w w:val="100"/>
        </w:rPr>
        <w:t>(</w:t>
      </w:r>
      <w:r>
        <w:rPr>
          <w:rStyle w:val="Substitute"/>
          <w:w w:val="100"/>
        </w:rPr>
        <w:t>s</w:t>
      </w:r>
      <w:r w:rsidR="00180B0D">
        <w:rPr>
          <w:rStyle w:val="Substitute"/>
          <w:w w:val="100"/>
        </w:rPr>
        <w:t>)</w:t>
      </w:r>
      <w:r>
        <w:rPr>
          <w:rStyle w:val="Substitute"/>
          <w:w w:val="100"/>
        </w:rPr>
        <w:t xml:space="preserve"> therefrom, if any, that respondent must maintain.</w:t>
      </w:r>
      <w:r>
        <w:rPr>
          <w:w w:val="100"/>
        </w:rPr>
        <w:t>]</w:t>
      </w:r>
    </w:p>
    <w:p w14:paraId="69F96953" w14:textId="77777777" w:rsidR="002E511D" w:rsidRDefault="002E511D" w:rsidP="002E511D">
      <w:pPr>
        <w:pStyle w:val="UserInstructioncenterhidden"/>
      </w:pPr>
      <w:r>
        <w:t>And/Or</w:t>
      </w:r>
    </w:p>
    <w:p w14:paraId="69F96954" w14:textId="77777777" w:rsidR="002E511D" w:rsidRDefault="002E511D">
      <w:pPr>
        <w:pStyle w:val="TableAnchor"/>
        <w:rPr>
          <w:w w:val="100"/>
        </w:rPr>
      </w:pPr>
    </w:p>
    <w:p w14:paraId="69F96955" w14:textId="1CFA967E" w:rsidR="002E511D" w:rsidRDefault="002E511D">
      <w:pPr>
        <w:pStyle w:val="MnLevel2hidden"/>
      </w:pPr>
      <w:r>
        <w:t>6.F.</w:t>
      </w:r>
      <w:r>
        <w:tab/>
        <w:t>Going to Child</w:t>
      </w:r>
      <w:r w:rsidR="00180B0D">
        <w:t>(</w:t>
      </w:r>
      <w:r>
        <w:t>ren</w:t>
      </w:r>
      <w:r w:rsidR="00180B0D">
        <w:t>)</w:t>
      </w:r>
      <w:r>
        <w:t>’s Residence, Child Care Facility, or School</w:t>
      </w:r>
    </w:p>
    <w:p w14:paraId="69F96956" w14:textId="4F77972B" w:rsidR="002E511D" w:rsidRDefault="002E511D">
      <w:pPr>
        <w:pStyle w:val="StepNumber"/>
        <w:rPr>
          <w:w w:val="100"/>
        </w:rPr>
      </w:pPr>
      <w:r>
        <w:rPr>
          <w:w w:val="100"/>
        </w:rPr>
        <w:t>11.</w:t>
      </w:r>
      <w:r>
        <w:rPr>
          <w:w w:val="100"/>
        </w:rPr>
        <w:tab/>
        <w:t>Prohibited from going to or near the residence[s], child care [facility/facilities], or school[s] [</w:t>
      </w:r>
      <w:r>
        <w:rPr>
          <w:rStyle w:val="Substitute"/>
          <w:w w:val="100"/>
        </w:rPr>
        <w:t>name</w:t>
      </w:r>
      <w:r w:rsidR="00180B0D">
        <w:rPr>
          <w:rStyle w:val="Substitute"/>
          <w:w w:val="100"/>
        </w:rPr>
        <w:t>(</w:t>
      </w:r>
      <w:r>
        <w:rPr>
          <w:rStyle w:val="Substitute"/>
          <w:w w:val="100"/>
        </w:rPr>
        <w:t>s</w:t>
      </w:r>
      <w:r w:rsidR="00180B0D">
        <w:rPr>
          <w:rStyle w:val="Substitute"/>
          <w:w w:val="100"/>
        </w:rPr>
        <w:t>)</w:t>
      </w:r>
      <w:r>
        <w:rPr>
          <w:rStyle w:val="Substitute"/>
          <w:w w:val="100"/>
        </w:rPr>
        <w:t xml:space="preserve"> of child</w:t>
      </w:r>
      <w:r w:rsidR="00180B0D">
        <w:rPr>
          <w:rStyle w:val="Substitute"/>
          <w:w w:val="100"/>
        </w:rPr>
        <w:t>(</w:t>
      </w:r>
      <w:r>
        <w:rPr>
          <w:rStyle w:val="Substitute"/>
          <w:w w:val="100"/>
        </w:rPr>
        <w:t>ren</w:t>
      </w:r>
      <w:r w:rsidR="00180B0D">
        <w:rPr>
          <w:rStyle w:val="Substitute"/>
          <w:w w:val="100"/>
        </w:rPr>
        <w:t>)</w:t>
      </w:r>
      <w:r>
        <w:rPr>
          <w:rStyle w:val="Substitute"/>
          <w:w w:val="100"/>
        </w:rPr>
        <w:t xml:space="preserve"> protected under the order</w:t>
      </w:r>
      <w:r>
        <w:rPr>
          <w:w w:val="100"/>
        </w:rPr>
        <w:t>] normally attend[s] or in which [</w:t>
      </w:r>
      <w:r>
        <w:rPr>
          <w:rStyle w:val="Substitute"/>
          <w:w w:val="100"/>
        </w:rPr>
        <w:t>name</w:t>
      </w:r>
      <w:r w:rsidR="00180B0D">
        <w:rPr>
          <w:rStyle w:val="Substitute"/>
          <w:w w:val="100"/>
        </w:rPr>
        <w:t>(</w:t>
      </w:r>
      <w:r>
        <w:rPr>
          <w:rStyle w:val="Substitute"/>
          <w:w w:val="100"/>
        </w:rPr>
        <w:t>s</w:t>
      </w:r>
      <w:r w:rsidR="00180B0D">
        <w:rPr>
          <w:rStyle w:val="Substitute"/>
          <w:w w:val="100"/>
        </w:rPr>
        <w:t>)</w:t>
      </w:r>
      <w:r>
        <w:rPr>
          <w:w w:val="100"/>
        </w:rPr>
        <w:t>] normally reside[s]. [</w:t>
      </w:r>
      <w:r>
        <w:rPr>
          <w:rStyle w:val="Substitute"/>
          <w:w w:val="100"/>
        </w:rPr>
        <w:t>Unless the information is excluded, specifically describe prohibited location</w:t>
      </w:r>
      <w:r w:rsidR="00180B0D">
        <w:rPr>
          <w:rStyle w:val="Substitute"/>
          <w:w w:val="100"/>
        </w:rPr>
        <w:t>(</w:t>
      </w:r>
      <w:r>
        <w:rPr>
          <w:rStyle w:val="Substitute"/>
          <w:w w:val="100"/>
        </w:rPr>
        <w:t>s</w:t>
      </w:r>
      <w:r w:rsidR="00180B0D">
        <w:rPr>
          <w:rStyle w:val="Substitute"/>
          <w:w w:val="100"/>
        </w:rPr>
        <w:t>)</w:t>
      </w:r>
      <w:r>
        <w:rPr>
          <w:rStyle w:val="Substitute"/>
          <w:w w:val="100"/>
        </w:rPr>
        <w:t xml:space="preserve"> and minimum distance</w:t>
      </w:r>
      <w:r w:rsidR="00180B0D">
        <w:rPr>
          <w:rStyle w:val="Substitute"/>
          <w:w w:val="100"/>
        </w:rPr>
        <w:t>(</w:t>
      </w:r>
      <w:r>
        <w:rPr>
          <w:rStyle w:val="Substitute"/>
          <w:w w:val="100"/>
        </w:rPr>
        <w:t>s</w:t>
      </w:r>
      <w:r w:rsidR="00180B0D">
        <w:rPr>
          <w:rStyle w:val="Substitute"/>
          <w:w w:val="100"/>
        </w:rPr>
        <w:t>)</w:t>
      </w:r>
      <w:r>
        <w:rPr>
          <w:rStyle w:val="Substitute"/>
          <w:w w:val="100"/>
        </w:rPr>
        <w:t xml:space="preserve"> therefrom, if any, that respondent must maintain.</w:t>
      </w:r>
      <w:r>
        <w:rPr>
          <w:w w:val="100"/>
        </w:rPr>
        <w:t>]</w:t>
      </w:r>
    </w:p>
    <w:p w14:paraId="69F96957" w14:textId="77777777" w:rsidR="002E511D" w:rsidRDefault="002E511D" w:rsidP="002E511D">
      <w:pPr>
        <w:pStyle w:val="UserInstructioncenterhidden"/>
      </w:pPr>
      <w:r>
        <w:t>And/Or</w:t>
      </w:r>
    </w:p>
    <w:p w14:paraId="69F96958" w14:textId="77777777" w:rsidR="002E511D" w:rsidRDefault="002E511D">
      <w:pPr>
        <w:pStyle w:val="TableAnchor"/>
        <w:rPr>
          <w:w w:val="100"/>
        </w:rPr>
      </w:pPr>
    </w:p>
    <w:p w14:paraId="69F96959" w14:textId="28DF54CE" w:rsidR="002E511D" w:rsidRDefault="002E511D">
      <w:pPr>
        <w:pStyle w:val="MnLevel2hidden"/>
      </w:pPr>
      <w:r>
        <w:t>6.G.</w:t>
      </w:r>
      <w:r>
        <w:tab/>
        <w:t>Removing Child</w:t>
      </w:r>
      <w:r w:rsidR="00180B0D">
        <w:t>(</w:t>
      </w:r>
      <w:r>
        <w:t>ren</w:t>
      </w:r>
      <w:r w:rsidR="00180B0D">
        <w:t>)</w:t>
      </w:r>
    </w:p>
    <w:p w14:paraId="69F9695A" w14:textId="01B33AA2" w:rsidR="002E511D" w:rsidRDefault="002E511D">
      <w:pPr>
        <w:pStyle w:val="StepNumber"/>
        <w:rPr>
          <w:w w:val="100"/>
        </w:rPr>
      </w:pPr>
      <w:r>
        <w:rPr>
          <w:w w:val="100"/>
        </w:rPr>
        <w:t>12.</w:t>
      </w:r>
      <w:r>
        <w:rPr>
          <w:w w:val="100"/>
        </w:rPr>
        <w:tab/>
        <w:t>Prohibited from removing [</w:t>
      </w:r>
      <w:r>
        <w:rPr>
          <w:rStyle w:val="Substitute"/>
          <w:w w:val="100"/>
        </w:rPr>
        <w:t>name</w:t>
      </w:r>
      <w:r w:rsidR="00180B0D">
        <w:rPr>
          <w:rStyle w:val="Substitute"/>
          <w:w w:val="100"/>
        </w:rPr>
        <w:t>(</w:t>
      </w:r>
      <w:r>
        <w:rPr>
          <w:rStyle w:val="Substitute"/>
          <w:w w:val="100"/>
        </w:rPr>
        <w:t>s</w:t>
      </w:r>
      <w:r w:rsidR="00180B0D">
        <w:rPr>
          <w:rStyle w:val="Substitute"/>
          <w:w w:val="100"/>
        </w:rPr>
        <w:t>)</w:t>
      </w:r>
      <w:r>
        <w:rPr>
          <w:rStyle w:val="Substitute"/>
          <w:w w:val="100"/>
        </w:rPr>
        <w:t xml:space="preserve"> of child</w:t>
      </w:r>
      <w:r w:rsidR="00180B0D">
        <w:rPr>
          <w:rStyle w:val="Substitute"/>
          <w:w w:val="100"/>
        </w:rPr>
        <w:t>(</w:t>
      </w:r>
      <w:r>
        <w:rPr>
          <w:rStyle w:val="Substitute"/>
          <w:w w:val="100"/>
        </w:rPr>
        <w:t>ren</w:t>
      </w:r>
      <w:r w:rsidR="00180B0D">
        <w:rPr>
          <w:rStyle w:val="Substitute"/>
          <w:w w:val="100"/>
        </w:rPr>
        <w:t>)</w:t>
      </w:r>
      <w:r>
        <w:rPr>
          <w:rStyle w:val="Substitute"/>
          <w:w w:val="100"/>
        </w:rPr>
        <w:t xml:space="preserve"> of family or household</w:t>
      </w:r>
      <w:r>
        <w:rPr>
          <w:w w:val="100"/>
        </w:rPr>
        <w:t>] from the [possession of [</w:t>
      </w:r>
      <w:r>
        <w:rPr>
          <w:rStyle w:val="Substitute"/>
          <w:w w:val="100"/>
        </w:rPr>
        <w:t>name</w:t>
      </w:r>
      <w:r>
        <w:rPr>
          <w:w w:val="100"/>
        </w:rPr>
        <w:t>]/jurisdiction of the Court].</w:t>
      </w:r>
    </w:p>
    <w:p w14:paraId="69F9695B" w14:textId="77777777" w:rsidR="002E511D" w:rsidRDefault="002E511D" w:rsidP="002E511D">
      <w:pPr>
        <w:pStyle w:val="UserInstructioncenterhidden"/>
      </w:pPr>
      <w:r>
        <w:t>And/Or</w:t>
      </w:r>
    </w:p>
    <w:p w14:paraId="69F9695C" w14:textId="77777777" w:rsidR="002E511D" w:rsidRDefault="002E511D">
      <w:pPr>
        <w:pStyle w:val="TableAnchor"/>
        <w:rPr>
          <w:w w:val="100"/>
        </w:rPr>
      </w:pPr>
    </w:p>
    <w:p w14:paraId="69F9695D" w14:textId="77777777" w:rsidR="002E511D" w:rsidRDefault="002E511D">
      <w:pPr>
        <w:pStyle w:val="MnLevel2hidden"/>
      </w:pPr>
      <w:r>
        <w:t>6.H.</w:t>
      </w:r>
      <w:r>
        <w:tab/>
        <w:t>Harming Animal</w:t>
      </w:r>
    </w:p>
    <w:p w14:paraId="69F9695E" w14:textId="77777777" w:rsidR="002E511D" w:rsidRDefault="002E511D">
      <w:pPr>
        <w:pStyle w:val="StepNumber"/>
        <w:rPr>
          <w:w w:val="100"/>
        </w:rPr>
      </w:pPr>
      <w:r>
        <w:rPr>
          <w:w w:val="100"/>
        </w:rPr>
        <w:t>13.</w:t>
      </w:r>
      <w:r>
        <w:rPr>
          <w:w w:val="100"/>
        </w:rPr>
        <w:tab/>
        <w:t>Prohibited from harming, threatening, or interfering with the care, custody, or control of a pet, companion animal, or assistance animal, as defined by section 121.002 of the Texas Human Resources Code, that is possessed by or in the actual or constructive care of [any] Protected Person.</w:t>
      </w:r>
    </w:p>
    <w:p w14:paraId="69F9695F" w14:textId="77777777" w:rsidR="002E511D" w:rsidRDefault="002E511D" w:rsidP="002E511D">
      <w:pPr>
        <w:pStyle w:val="UserInstructioncenterhidden"/>
      </w:pPr>
      <w:r>
        <w:t>And/Or</w:t>
      </w:r>
    </w:p>
    <w:p w14:paraId="69F96960" w14:textId="77777777" w:rsidR="002E511D" w:rsidRDefault="002E511D">
      <w:pPr>
        <w:pStyle w:val="TableAnchor"/>
        <w:rPr>
          <w:w w:val="100"/>
        </w:rPr>
      </w:pPr>
    </w:p>
    <w:p w14:paraId="69F96961" w14:textId="77777777" w:rsidR="002E511D" w:rsidRDefault="002E511D">
      <w:pPr>
        <w:pStyle w:val="MnLevel2hidden"/>
      </w:pPr>
      <w:r>
        <w:t>6.I.</w:t>
      </w:r>
      <w:r>
        <w:tab/>
        <w:t>Disposing of Property</w:t>
      </w:r>
    </w:p>
    <w:p w14:paraId="69F96962" w14:textId="77777777" w:rsidR="002E511D" w:rsidRDefault="002E511D">
      <w:pPr>
        <w:pStyle w:val="StepNumber"/>
        <w:rPr>
          <w:w w:val="100"/>
        </w:rPr>
      </w:pPr>
      <w:r>
        <w:rPr>
          <w:w w:val="100"/>
        </w:rPr>
        <w:t>14.</w:t>
      </w:r>
      <w:r>
        <w:rPr>
          <w:w w:val="100"/>
        </w:rPr>
        <w:tab/>
        <w:t>Prohibited from transferring, encumbering, or otherwise disposing of property mutually owned or leased by the parties, except when in the ordinary course of business.</w:t>
      </w:r>
    </w:p>
    <w:p w14:paraId="69F96963" w14:textId="77777777" w:rsidR="002E511D" w:rsidRDefault="002E511D" w:rsidP="002E511D">
      <w:pPr>
        <w:pStyle w:val="UserInstructioncenterhidden"/>
      </w:pPr>
      <w:r>
        <w:t>And/Or</w:t>
      </w:r>
    </w:p>
    <w:p w14:paraId="69F96964" w14:textId="77777777" w:rsidR="002E511D" w:rsidRDefault="002E511D">
      <w:pPr>
        <w:pStyle w:val="TableAnchor"/>
        <w:rPr>
          <w:w w:val="100"/>
        </w:rPr>
      </w:pPr>
    </w:p>
    <w:p w14:paraId="69F96965" w14:textId="30783522" w:rsidR="002E511D" w:rsidRDefault="002E511D">
      <w:pPr>
        <w:pStyle w:val="MnLevel2hidden"/>
      </w:pPr>
      <w:r>
        <w:t>6.J.</w:t>
      </w:r>
      <w:r>
        <w:tab/>
      </w:r>
      <w:r w:rsidR="00683DC5">
        <w:t>Tracking or Monitoring Personal Property or Motor Vehicle</w:t>
      </w:r>
    </w:p>
    <w:p w14:paraId="69F96966" w14:textId="45F4E410" w:rsidR="002E511D" w:rsidRDefault="002E511D">
      <w:pPr>
        <w:pStyle w:val="StepNumber"/>
        <w:rPr>
          <w:w w:val="100"/>
        </w:rPr>
      </w:pPr>
      <w:r>
        <w:rPr>
          <w:w w:val="100"/>
        </w:rPr>
        <w:t>15.</w:t>
      </w:r>
      <w:r>
        <w:rPr>
          <w:w w:val="100"/>
        </w:rPr>
        <w:tab/>
      </w:r>
      <w:r w:rsidR="00A21AA7" w:rsidRPr="00A21AA7">
        <w:rPr>
          <w:w w:val="100"/>
        </w:rPr>
        <w:t>Prohibited from tracking or monitoring any personal property or motor vehicle in the possession of Applicant or of a member of Applicant’s family or household, without the person’s effective consent, including use of a tracking application on a personal electronic device in the possession of Applicant or the family or household member, or using a tracking device or physically following Applicant or the family or household member or causing another to physically follow the Applicant or family or household member</w:t>
      </w:r>
      <w:r>
        <w:rPr>
          <w:w w:val="100"/>
        </w:rPr>
        <w:t>.</w:t>
      </w:r>
    </w:p>
    <w:p w14:paraId="69F96967" w14:textId="77777777" w:rsidR="002E511D" w:rsidRDefault="002E511D" w:rsidP="002E511D">
      <w:pPr>
        <w:pStyle w:val="UserInstructioncenterhidden"/>
      </w:pPr>
      <w:r>
        <w:t>And/Or</w:t>
      </w:r>
    </w:p>
    <w:p w14:paraId="69F96968" w14:textId="77777777" w:rsidR="002E511D" w:rsidRDefault="002E511D">
      <w:pPr>
        <w:pStyle w:val="TableAnchor"/>
        <w:rPr>
          <w:w w:val="100"/>
        </w:rPr>
      </w:pPr>
    </w:p>
    <w:p w14:paraId="69F96969" w14:textId="77777777" w:rsidR="002E511D" w:rsidRDefault="002E511D">
      <w:pPr>
        <w:pStyle w:val="MnLevel2hidden"/>
      </w:pPr>
      <w:r>
        <w:t>6.K.</w:t>
      </w:r>
      <w:r>
        <w:tab/>
        <w:t>Interfering with Use of Residence</w:t>
      </w:r>
    </w:p>
    <w:p w14:paraId="69F9696A" w14:textId="77777777" w:rsidR="002E511D" w:rsidRDefault="002E511D">
      <w:pPr>
        <w:pStyle w:val="StepNumber"/>
        <w:rPr>
          <w:w w:val="100"/>
        </w:rPr>
      </w:pPr>
      <w:r>
        <w:rPr>
          <w:w w:val="100"/>
        </w:rPr>
        <w:t>16.</w:t>
      </w:r>
      <w:r>
        <w:rPr>
          <w:w w:val="100"/>
        </w:rPr>
        <w:tab/>
        <w:t>Prohibited from interfering with Applicant’s use of the residence located at [</w:t>
      </w:r>
      <w:r>
        <w:rPr>
          <w:rStyle w:val="Substitute"/>
          <w:w w:val="100"/>
        </w:rPr>
        <w:t>address, city, state</w:t>
      </w:r>
      <w:r>
        <w:rPr>
          <w:w w:val="100"/>
        </w:rPr>
        <w:t>], including but not limited to disconnecting utilities or telephone service or causing such services to be disconnected.</w:t>
      </w:r>
    </w:p>
    <w:p w14:paraId="69F9696B" w14:textId="77777777" w:rsidR="002E511D" w:rsidRDefault="002E511D" w:rsidP="002E511D">
      <w:pPr>
        <w:pStyle w:val="UserInstructioncenterhidden"/>
      </w:pPr>
      <w:r>
        <w:t>Continue with the following.</w:t>
      </w:r>
    </w:p>
    <w:p w14:paraId="69F9696C" w14:textId="77777777" w:rsidR="002E511D" w:rsidRDefault="002E511D">
      <w:pPr>
        <w:pStyle w:val="TableAnchor"/>
        <w:rPr>
          <w:w w:val="100"/>
        </w:rPr>
      </w:pPr>
    </w:p>
    <w:p w14:paraId="69F9696D" w14:textId="77777777" w:rsidR="002E511D" w:rsidRDefault="002E511D">
      <w:pPr>
        <w:pStyle w:val="MnLevel2hidden"/>
      </w:pPr>
      <w:r>
        <w:t>6.L.</w:t>
      </w:r>
      <w:r>
        <w:tab/>
        <w:t>Suspension of Handgun License</w:t>
      </w:r>
    </w:p>
    <w:p w14:paraId="69F9696E" w14:textId="77777777" w:rsidR="002E511D" w:rsidRDefault="002E511D">
      <w:pPr>
        <w:pStyle w:val="Para"/>
        <w:rPr>
          <w:w w:val="100"/>
        </w:rPr>
      </w:pPr>
      <w:r>
        <w:rPr>
          <w:w w:val="100"/>
        </w:rPr>
        <w:t>IT IS ORDERED that the license to carry a handgun that was issued to Respondent, [</w:t>
      </w:r>
      <w:r>
        <w:rPr>
          <w:rStyle w:val="Substitute"/>
          <w:w w:val="100"/>
        </w:rPr>
        <w:t>name of respondent</w:t>
      </w:r>
      <w:r>
        <w:rPr>
          <w:w w:val="100"/>
        </w:rPr>
        <w:t>], under subchapter H, chapter 411, of the Texas Government Code is suspended.</w:t>
      </w:r>
    </w:p>
    <w:p w14:paraId="69F9696F" w14:textId="77777777" w:rsidR="002E511D" w:rsidRDefault="002E511D" w:rsidP="002E511D">
      <w:pPr>
        <w:pStyle w:val="UserInstructioncenterhidden"/>
      </w:pPr>
      <w:r>
        <w:t>Select one or more of the following as applicable and ordered by the court.</w:t>
      </w:r>
    </w:p>
    <w:p w14:paraId="69F96970" w14:textId="77777777" w:rsidR="002E511D" w:rsidRDefault="002E511D">
      <w:pPr>
        <w:pStyle w:val="TableAnchor"/>
        <w:rPr>
          <w:w w:val="100"/>
        </w:rPr>
      </w:pPr>
    </w:p>
    <w:p w14:paraId="69F96971" w14:textId="77777777" w:rsidR="002E511D" w:rsidRDefault="002E511D">
      <w:pPr>
        <w:pStyle w:val="MnLevel2hidden"/>
      </w:pPr>
      <w:r>
        <w:t>6.M.</w:t>
      </w:r>
      <w:r>
        <w:tab/>
        <w:t>Possession of Residence</w:t>
      </w:r>
    </w:p>
    <w:p w14:paraId="69F96972" w14:textId="77777777" w:rsidR="002E511D" w:rsidRDefault="002E511D">
      <w:pPr>
        <w:pStyle w:val="Para"/>
        <w:rPr>
          <w:w w:val="100"/>
        </w:rPr>
      </w:pPr>
      <w:r>
        <w:rPr>
          <w:w w:val="100"/>
        </w:rPr>
        <w:t>IT IS ORDERED that Applicant, [</w:t>
      </w:r>
      <w:r>
        <w:rPr>
          <w:rStyle w:val="Substitute"/>
          <w:w w:val="100"/>
        </w:rPr>
        <w:t>name of applicant</w:t>
      </w:r>
      <w:r>
        <w:rPr>
          <w:w w:val="100"/>
        </w:rPr>
        <w:t>], is granted exclusive possession of the residence located at [</w:t>
      </w:r>
      <w:r>
        <w:rPr>
          <w:rStyle w:val="Substitute"/>
          <w:w w:val="100"/>
        </w:rPr>
        <w:t>address, city, state</w:t>
      </w:r>
      <w:r>
        <w:rPr>
          <w:w w:val="100"/>
        </w:rPr>
        <w:t>].</w:t>
      </w:r>
    </w:p>
    <w:p w14:paraId="69F96973" w14:textId="77777777" w:rsidR="002E511D" w:rsidRDefault="002E511D" w:rsidP="002E511D">
      <w:pPr>
        <w:pStyle w:val="UserInstructioncenterhidden"/>
      </w:pPr>
      <w:r>
        <w:t>And/Or</w:t>
      </w:r>
    </w:p>
    <w:p w14:paraId="69F96974" w14:textId="77777777" w:rsidR="002E511D" w:rsidRDefault="002E511D">
      <w:pPr>
        <w:pStyle w:val="TableAnchor"/>
        <w:rPr>
          <w:w w:val="100"/>
        </w:rPr>
      </w:pPr>
    </w:p>
    <w:p w14:paraId="69F96975" w14:textId="77777777" w:rsidR="002E511D" w:rsidRDefault="002E511D">
      <w:pPr>
        <w:pStyle w:val="MnLevel2hidden"/>
      </w:pPr>
      <w:r>
        <w:t>6.N.</w:t>
      </w:r>
      <w:r>
        <w:tab/>
        <w:t>Treatment or Counseling</w:t>
      </w:r>
    </w:p>
    <w:p w14:paraId="69F96976" w14:textId="77777777" w:rsidR="002E511D" w:rsidRDefault="002E511D">
      <w:pPr>
        <w:pStyle w:val="Para"/>
        <w:rPr>
          <w:w w:val="100"/>
        </w:rPr>
      </w:pPr>
      <w:r>
        <w:rPr>
          <w:w w:val="100"/>
        </w:rPr>
        <w:t>IT IS ORDERED that Respondent [complete a battering intervention and prevention program accredited under article 42.141 of the Texas Code of Criminal Procedure at [</w:t>
      </w:r>
      <w:r>
        <w:rPr>
          <w:rStyle w:val="Substitute"/>
          <w:w w:val="100"/>
        </w:rPr>
        <w:t>specify program</w:t>
      </w:r>
      <w:r>
        <w:rPr>
          <w:w w:val="100"/>
        </w:rPr>
        <w:t>]/counsel with [</w:t>
      </w:r>
      <w:r>
        <w:rPr>
          <w:rStyle w:val="Substitute"/>
          <w:w w:val="100"/>
        </w:rPr>
        <w:t xml:space="preserve">select the appropriate person or agency, such as a social worker, family services agency, physician, psychologist, licensed therapist, or licensed professional counselor who has completed family violence intervention training as required under Tex. Fam. Code </w:t>
      </w:r>
      <w:r w:rsidR="008227DE">
        <w:rPr>
          <w:rStyle w:val="Substitute"/>
          <w:w w:val="100"/>
        </w:rPr>
        <w:br/>
      </w:r>
      <w:r>
        <w:rPr>
          <w:rStyle w:val="Substitute"/>
          <w:w w:val="100"/>
        </w:rPr>
        <w:t>§ 85.022(a)(3)</w:t>
      </w:r>
      <w:r>
        <w:rPr>
          <w:w w:val="100"/>
        </w:rPr>
        <w:t>]].</w:t>
      </w:r>
    </w:p>
    <w:p w14:paraId="69F96977" w14:textId="77777777" w:rsidR="002E511D" w:rsidRDefault="002E511D">
      <w:pPr>
        <w:pStyle w:val="Para"/>
        <w:rPr>
          <w:w w:val="100"/>
        </w:rPr>
      </w:pPr>
      <w:r>
        <w:rPr>
          <w:w w:val="100"/>
        </w:rPr>
        <w:t>IT IS FURTHER ORDERED that Respondent file with the Court, before the sixtieth day after the date this order is rendered, an affidavit stating either that Respondent has started the [program/counseling] or that the [program/counseling] is not available within a reasonable distance of Respondent’s residence. IT IS FURTHER ORDERED that, if Respondent files an affidavit that Respondent has started the [program/counseling], Respondent shall file with the Court before the date this protective order expires (1) a statement that Respondent completed the [program/counseling] not later than the earlier of the thirtieth day before this protective order expires or the thirtieth day before the first anniversary of the date this protective order is issued and (2) a letter, notice, or certificate from the [program/counselor] that verifies Respondent’s completion of the [program/counseling]. If Respondent fails to provide the affidavit and, if required, the statement and verification of completion of the [program/counseling], as ordered, Respondent may be punished for contempt of court, as provided by section 21.002 of the Texas Government Code, by a fine not to exceed $500, by confinement in jail for a term not to exceed six months, or by both.</w:t>
      </w:r>
    </w:p>
    <w:p w14:paraId="69F96978" w14:textId="77777777" w:rsidR="002E511D" w:rsidRDefault="002E511D" w:rsidP="002E511D">
      <w:pPr>
        <w:pStyle w:val="UserInstructioncenterhidden"/>
      </w:pPr>
      <w:r>
        <w:t>And/Or</w:t>
      </w:r>
    </w:p>
    <w:p w14:paraId="69F96979" w14:textId="77777777" w:rsidR="002E511D" w:rsidRDefault="002E511D">
      <w:pPr>
        <w:pStyle w:val="TableAnchor"/>
        <w:rPr>
          <w:w w:val="100"/>
        </w:rPr>
      </w:pPr>
    </w:p>
    <w:p w14:paraId="69F9697A" w14:textId="77777777" w:rsidR="002E511D" w:rsidRDefault="002E511D">
      <w:pPr>
        <w:pStyle w:val="MnLevel2hidden"/>
      </w:pPr>
      <w:r>
        <w:t>6.O.</w:t>
      </w:r>
      <w:r>
        <w:tab/>
        <w:t>Use of Property</w:t>
      </w:r>
    </w:p>
    <w:p w14:paraId="69F9697B" w14:textId="77777777" w:rsidR="002E511D" w:rsidRDefault="002E511D">
      <w:pPr>
        <w:pStyle w:val="Para"/>
        <w:rPr>
          <w:w w:val="100"/>
        </w:rPr>
      </w:pPr>
      <w:r>
        <w:rPr>
          <w:w w:val="100"/>
        </w:rPr>
        <w:t>IT IS ORDERED that Applicant, [</w:t>
      </w:r>
      <w:r>
        <w:rPr>
          <w:rStyle w:val="Substitute"/>
          <w:w w:val="100"/>
        </w:rPr>
        <w:t>name of applicant</w:t>
      </w:r>
      <w:r>
        <w:rPr>
          <w:w w:val="100"/>
        </w:rPr>
        <w:t>], is awarded exclusive use and possession of the following property: [</w:t>
      </w:r>
      <w:r>
        <w:rPr>
          <w:rStyle w:val="Substitute"/>
          <w:w w:val="100"/>
        </w:rPr>
        <w:t>describe property</w:t>
      </w:r>
      <w:r>
        <w:rPr>
          <w:w w:val="100"/>
        </w:rPr>
        <w:t>].</w:t>
      </w:r>
    </w:p>
    <w:p w14:paraId="69F9697C" w14:textId="77777777" w:rsidR="002E511D" w:rsidRDefault="002E511D" w:rsidP="002E511D">
      <w:pPr>
        <w:pStyle w:val="UserInstructioncenterhidden"/>
      </w:pPr>
      <w:r>
        <w:t>And/Or</w:t>
      </w:r>
    </w:p>
    <w:p w14:paraId="69F9697D" w14:textId="77777777" w:rsidR="002E511D" w:rsidRDefault="002E511D">
      <w:pPr>
        <w:pStyle w:val="TableAnchor"/>
        <w:rPr>
          <w:w w:val="100"/>
        </w:rPr>
      </w:pPr>
    </w:p>
    <w:p w14:paraId="69F9697E" w14:textId="619C2AC9" w:rsidR="002E511D" w:rsidRDefault="002E511D">
      <w:pPr>
        <w:pStyle w:val="MnLevel2hidden"/>
      </w:pPr>
      <w:r>
        <w:t>6.P.</w:t>
      </w:r>
      <w:r>
        <w:tab/>
        <w:t>Possession of Child</w:t>
      </w:r>
      <w:r w:rsidR="00180B0D">
        <w:t>(</w:t>
      </w:r>
      <w:r>
        <w:t>ren</w:t>
      </w:r>
      <w:r w:rsidR="00180B0D">
        <w:t>)</w:t>
      </w:r>
    </w:p>
    <w:p w14:paraId="69F9697F" w14:textId="1F9A9733" w:rsidR="002E511D" w:rsidRDefault="002E511D">
      <w:pPr>
        <w:pStyle w:val="Para"/>
        <w:rPr>
          <w:w w:val="100"/>
        </w:rPr>
      </w:pPr>
      <w:r>
        <w:rPr>
          <w:w w:val="100"/>
        </w:rPr>
        <w:t>IT IS ORDERED that Applicant is granted exclusive possession of the child[ren], [</w:t>
      </w:r>
      <w:r>
        <w:rPr>
          <w:rStyle w:val="Substitute"/>
          <w:w w:val="100"/>
        </w:rPr>
        <w:t>name</w:t>
      </w:r>
      <w:r w:rsidR="00180B0D">
        <w:rPr>
          <w:rStyle w:val="Substitute"/>
          <w:w w:val="100"/>
        </w:rPr>
        <w:t>(</w:t>
      </w:r>
      <w:r>
        <w:rPr>
          <w:rStyle w:val="Substitute"/>
          <w:w w:val="100"/>
        </w:rPr>
        <w:t>s</w:t>
      </w:r>
      <w:r w:rsidR="00180B0D">
        <w:rPr>
          <w:rStyle w:val="Substitute"/>
          <w:w w:val="100"/>
        </w:rPr>
        <w:t>)</w:t>
      </w:r>
      <w:r>
        <w:rPr>
          <w:w w:val="100"/>
        </w:rPr>
        <w:t>].</w:t>
      </w:r>
    </w:p>
    <w:p w14:paraId="69F96980" w14:textId="77777777" w:rsidR="002E511D" w:rsidRDefault="002E511D" w:rsidP="002E511D">
      <w:pPr>
        <w:pStyle w:val="UserInstructioncenterhidden"/>
      </w:pPr>
      <w:r>
        <w:t>Or</w:t>
      </w:r>
    </w:p>
    <w:p w14:paraId="69F96981" w14:textId="77777777" w:rsidR="002E511D" w:rsidRDefault="002E511D">
      <w:pPr>
        <w:pStyle w:val="TableAnchor"/>
        <w:rPr>
          <w:w w:val="100"/>
        </w:rPr>
      </w:pPr>
    </w:p>
    <w:p w14:paraId="69F96982" w14:textId="134AE8CB" w:rsidR="002E511D" w:rsidRDefault="002E511D">
      <w:pPr>
        <w:pStyle w:val="Para"/>
        <w:rPr>
          <w:w w:val="100"/>
        </w:rPr>
      </w:pPr>
      <w:r>
        <w:rPr>
          <w:w w:val="100"/>
        </w:rPr>
        <w:t>IT IS ORDERED that Respondent, [</w:t>
      </w:r>
      <w:r>
        <w:rPr>
          <w:rStyle w:val="Substitute"/>
          <w:w w:val="100"/>
        </w:rPr>
        <w:t>name of respondent</w:t>
      </w:r>
      <w:r>
        <w:rPr>
          <w:w w:val="100"/>
        </w:rPr>
        <w:t>], is granted possession of and access to Respondent’s child[ren], [</w:t>
      </w:r>
      <w:r>
        <w:rPr>
          <w:rStyle w:val="Substitute"/>
          <w:w w:val="100"/>
        </w:rPr>
        <w:t>name</w:t>
      </w:r>
      <w:r w:rsidR="00180B0D">
        <w:rPr>
          <w:rStyle w:val="Substitute"/>
          <w:w w:val="100"/>
        </w:rPr>
        <w:t>(</w:t>
      </w:r>
      <w:r>
        <w:rPr>
          <w:rStyle w:val="Substitute"/>
          <w:w w:val="100"/>
        </w:rPr>
        <w:t>s</w:t>
      </w:r>
      <w:r w:rsidR="00180B0D">
        <w:rPr>
          <w:rStyle w:val="Substitute"/>
          <w:w w:val="100"/>
        </w:rPr>
        <w:t>)</w:t>
      </w:r>
      <w:r>
        <w:rPr>
          <w:w w:val="100"/>
        </w:rPr>
        <w:t>], as follows: [</w:t>
      </w:r>
      <w:r>
        <w:rPr>
          <w:rStyle w:val="Substitute"/>
          <w:w w:val="100"/>
        </w:rPr>
        <w:t>specify times and conditions for possession or access</w:t>
      </w:r>
      <w:r>
        <w:rPr>
          <w:w w:val="100"/>
        </w:rPr>
        <w:t>]. IT IS FURTHER ORDERED that Applicant shall have possession of the child[ren] at all times not specifically granted to Respondent in this order.</w:t>
      </w:r>
    </w:p>
    <w:p w14:paraId="69F96983" w14:textId="77777777" w:rsidR="002E511D" w:rsidRDefault="002E511D" w:rsidP="002E511D">
      <w:pPr>
        <w:pStyle w:val="UserInstructioncenterhidden"/>
      </w:pPr>
      <w:r>
        <w:t>And/Or</w:t>
      </w:r>
    </w:p>
    <w:p w14:paraId="69F96984" w14:textId="77777777" w:rsidR="002E511D" w:rsidRDefault="002E511D">
      <w:pPr>
        <w:pStyle w:val="TableAnchor"/>
        <w:rPr>
          <w:w w:val="100"/>
        </w:rPr>
      </w:pPr>
    </w:p>
    <w:p w14:paraId="69F96985" w14:textId="77777777" w:rsidR="002E511D" w:rsidRDefault="002E511D">
      <w:pPr>
        <w:pStyle w:val="MnLevel2hidden"/>
      </w:pPr>
      <w:r>
        <w:t>6.Q.</w:t>
      </w:r>
      <w:r>
        <w:tab/>
        <w:t>Support (Child)</w:t>
      </w:r>
    </w:p>
    <w:p w14:paraId="69F96986" w14:textId="39FDDCEA" w:rsidR="002E511D" w:rsidRDefault="002E511D">
      <w:pPr>
        <w:pStyle w:val="Para"/>
        <w:rPr>
          <w:w w:val="100"/>
        </w:rPr>
      </w:pPr>
      <w:r>
        <w:rPr>
          <w:w w:val="100"/>
        </w:rPr>
        <w:t>IT IS ORDERED that [</w:t>
      </w:r>
      <w:r>
        <w:rPr>
          <w:rStyle w:val="Substitute"/>
          <w:w w:val="100"/>
        </w:rPr>
        <w:t>name</w:t>
      </w:r>
      <w:r>
        <w:rPr>
          <w:w w:val="100"/>
        </w:rPr>
        <w:t>] pay to [</w:t>
      </w:r>
      <w:r>
        <w:rPr>
          <w:rStyle w:val="Substitute"/>
          <w:w w:val="100"/>
        </w:rPr>
        <w:t>name</w:t>
      </w:r>
      <w:r>
        <w:rPr>
          <w:w w:val="100"/>
        </w:rPr>
        <w:t>] for the support of [</w:t>
      </w:r>
      <w:r>
        <w:rPr>
          <w:rStyle w:val="Substitute"/>
          <w:w w:val="100"/>
        </w:rPr>
        <w:t>name</w:t>
      </w:r>
      <w:r w:rsidR="00180B0D">
        <w:rPr>
          <w:rStyle w:val="Substitute"/>
          <w:w w:val="100"/>
        </w:rPr>
        <w:t>(</w:t>
      </w:r>
      <w:r>
        <w:rPr>
          <w:rStyle w:val="Substitute"/>
          <w:w w:val="100"/>
        </w:rPr>
        <w:t>s</w:t>
      </w:r>
      <w:r w:rsidR="00180B0D">
        <w:rPr>
          <w:rStyle w:val="Substitute"/>
          <w:w w:val="100"/>
        </w:rPr>
        <w:t>)</w:t>
      </w:r>
      <w:r>
        <w:rPr>
          <w:rStyle w:val="Substitute"/>
          <w:w w:val="100"/>
        </w:rPr>
        <w:t xml:space="preserve"> of child</w:t>
      </w:r>
      <w:r w:rsidR="00180B0D">
        <w:rPr>
          <w:rStyle w:val="Substitute"/>
          <w:w w:val="100"/>
        </w:rPr>
        <w:t>(</w:t>
      </w:r>
      <w:r>
        <w:rPr>
          <w:rStyle w:val="Substitute"/>
          <w:w w:val="100"/>
        </w:rPr>
        <w:t>ren</w:t>
      </w:r>
      <w:r w:rsidR="00180B0D">
        <w:rPr>
          <w:rStyle w:val="Substitute"/>
          <w:w w:val="100"/>
        </w:rPr>
        <w:t>)</w:t>
      </w:r>
      <w:r>
        <w:rPr>
          <w:w w:val="100"/>
        </w:rPr>
        <w:t>] [</w:t>
      </w:r>
      <w:r>
        <w:rPr>
          <w:rStyle w:val="Substitute"/>
          <w:w w:val="100"/>
        </w:rPr>
        <w:t>number</w:t>
      </w:r>
      <w:r>
        <w:rPr>
          <w:w w:val="100"/>
        </w:rPr>
        <w:t>] dollars ($[</w:t>
      </w:r>
      <w:r>
        <w:rPr>
          <w:rStyle w:val="Substitute"/>
          <w:w w:val="100"/>
        </w:rPr>
        <w:t>amount</w:t>
      </w:r>
      <w:r>
        <w:rPr>
          <w:w w:val="100"/>
        </w:rPr>
        <w:t>]) per [week/month], with the first payment being due and payable on [</w:t>
      </w:r>
      <w:r>
        <w:rPr>
          <w:rStyle w:val="Substitute"/>
          <w:w w:val="100"/>
        </w:rPr>
        <w:t>date</w:t>
      </w:r>
      <w:r>
        <w:rPr>
          <w:w w:val="100"/>
        </w:rPr>
        <w:t>] and a like payment being due and payable on the [</w:t>
      </w:r>
      <w:r>
        <w:rPr>
          <w:rStyle w:val="Substitute"/>
          <w:w w:val="100"/>
        </w:rPr>
        <w:t>specify</w:t>
      </w:r>
      <w:r>
        <w:rPr>
          <w:w w:val="100"/>
        </w:rPr>
        <w:t>] day of each [week/month] thereafter until further order of this Court. IT IS ORDERED that all payments shall be made [directly to [</w:t>
      </w:r>
      <w:r>
        <w:rPr>
          <w:rStyle w:val="Substitute"/>
          <w:w w:val="100"/>
        </w:rPr>
        <w:t>name, address</w:t>
      </w:r>
      <w:r>
        <w:rPr>
          <w:w w:val="100"/>
        </w:rPr>
        <w:t>]/through [</w:t>
      </w:r>
      <w:r>
        <w:rPr>
          <w:rStyle w:val="Substitute"/>
          <w:w w:val="100"/>
        </w:rPr>
        <w:t>name and address of local registry</w:t>
      </w:r>
      <w:r>
        <w:rPr>
          <w:w w:val="100"/>
        </w:rPr>
        <w:t>] and then remitted by that agency to [</w:t>
      </w:r>
      <w:r>
        <w:rPr>
          <w:rStyle w:val="Substitute"/>
          <w:w w:val="100"/>
        </w:rPr>
        <w:t>name</w:t>
      </w:r>
      <w:r>
        <w:rPr>
          <w:w w:val="100"/>
        </w:rPr>
        <w:t>] for the support of the child[ren]].</w:t>
      </w:r>
    </w:p>
    <w:p w14:paraId="69F96987" w14:textId="77777777" w:rsidR="002E511D" w:rsidRDefault="002E511D" w:rsidP="002E511D">
      <w:pPr>
        <w:pStyle w:val="UserInstructioncenterhidden"/>
      </w:pPr>
      <w:r>
        <w:t>And/Or</w:t>
      </w:r>
    </w:p>
    <w:p w14:paraId="69F96988" w14:textId="77777777" w:rsidR="002E511D" w:rsidRDefault="002E511D">
      <w:pPr>
        <w:pStyle w:val="TableAnchor"/>
        <w:rPr>
          <w:w w:val="100"/>
        </w:rPr>
      </w:pPr>
    </w:p>
    <w:p w14:paraId="69F96989" w14:textId="77777777" w:rsidR="002E511D" w:rsidRDefault="002E511D">
      <w:pPr>
        <w:pStyle w:val="MnLevel2hidden"/>
      </w:pPr>
      <w:r>
        <w:t>6.R.</w:t>
      </w:r>
      <w:r>
        <w:tab/>
        <w:t>Support (Nonchild)</w:t>
      </w:r>
    </w:p>
    <w:p w14:paraId="69F9698A" w14:textId="77777777" w:rsidR="002E511D" w:rsidRDefault="002E511D">
      <w:pPr>
        <w:pStyle w:val="Para"/>
        <w:rPr>
          <w:w w:val="100"/>
        </w:rPr>
      </w:pPr>
      <w:r>
        <w:rPr>
          <w:w w:val="100"/>
        </w:rPr>
        <w:t>IT IS ORDERED that [</w:t>
      </w:r>
      <w:r>
        <w:rPr>
          <w:rStyle w:val="Substitute"/>
          <w:w w:val="100"/>
        </w:rPr>
        <w:t>name</w:t>
      </w:r>
      <w:r>
        <w:rPr>
          <w:w w:val="100"/>
        </w:rPr>
        <w:t>] pay to [</w:t>
      </w:r>
      <w:r>
        <w:rPr>
          <w:rStyle w:val="Substitute"/>
          <w:w w:val="100"/>
        </w:rPr>
        <w:t>name</w:t>
      </w:r>
      <w:r>
        <w:rPr>
          <w:w w:val="100"/>
        </w:rPr>
        <w:t>] for [his/her] support [</w:t>
      </w:r>
      <w:r>
        <w:rPr>
          <w:rStyle w:val="Substitute"/>
          <w:w w:val="100"/>
        </w:rPr>
        <w:t>number</w:t>
      </w:r>
      <w:r>
        <w:rPr>
          <w:w w:val="100"/>
        </w:rPr>
        <w:t>] dollars ($[</w:t>
      </w:r>
      <w:r>
        <w:rPr>
          <w:rStyle w:val="Substitute"/>
          <w:w w:val="100"/>
        </w:rPr>
        <w:t>amount</w:t>
      </w:r>
      <w:r>
        <w:rPr>
          <w:w w:val="100"/>
        </w:rPr>
        <w:t>]) per [week/month], with the first payment being due and payable on [</w:t>
      </w:r>
      <w:r>
        <w:rPr>
          <w:rStyle w:val="Substitute"/>
          <w:w w:val="100"/>
        </w:rPr>
        <w:t>date</w:t>
      </w:r>
      <w:r>
        <w:rPr>
          <w:w w:val="100"/>
        </w:rPr>
        <w:t>] and a like payment being due and payable on the [</w:t>
      </w:r>
      <w:r>
        <w:rPr>
          <w:rStyle w:val="Substitute"/>
          <w:w w:val="100"/>
        </w:rPr>
        <w:t>specify</w:t>
      </w:r>
      <w:r>
        <w:rPr>
          <w:w w:val="100"/>
        </w:rPr>
        <w:t>] day of each [week/month] thereafter until further order of this Court. IT IS ORDERED that all payments shall be made [directly to [</w:t>
      </w:r>
      <w:r>
        <w:rPr>
          <w:rStyle w:val="Substitute"/>
          <w:w w:val="100"/>
        </w:rPr>
        <w:t>name, address</w:t>
      </w:r>
      <w:r>
        <w:rPr>
          <w:w w:val="100"/>
        </w:rPr>
        <w:t>]/through [</w:t>
      </w:r>
      <w:r>
        <w:rPr>
          <w:rStyle w:val="Substitute"/>
          <w:w w:val="100"/>
        </w:rPr>
        <w:t>name and address of local registry</w:t>
      </w:r>
      <w:r>
        <w:rPr>
          <w:w w:val="100"/>
        </w:rPr>
        <w:t>] and then remitted by that agency to [</w:t>
      </w:r>
      <w:r>
        <w:rPr>
          <w:rStyle w:val="Substitute"/>
          <w:w w:val="100"/>
        </w:rPr>
        <w:t>name</w:t>
      </w:r>
      <w:r>
        <w:rPr>
          <w:w w:val="100"/>
        </w:rPr>
        <w:t>]].</w:t>
      </w:r>
    </w:p>
    <w:p w14:paraId="69F9698B" w14:textId="77777777" w:rsidR="002E511D" w:rsidRDefault="002E511D" w:rsidP="002E511D">
      <w:pPr>
        <w:pStyle w:val="UserInstructioncenterhidden"/>
      </w:pPr>
      <w:r>
        <w:t>And/Or</w:t>
      </w:r>
    </w:p>
    <w:p w14:paraId="69F9698C" w14:textId="77777777" w:rsidR="002E511D" w:rsidRDefault="002E511D">
      <w:pPr>
        <w:pStyle w:val="TableAnchor"/>
        <w:rPr>
          <w:w w:val="100"/>
        </w:rPr>
      </w:pPr>
    </w:p>
    <w:p w14:paraId="69F9698D" w14:textId="77777777" w:rsidR="002E511D" w:rsidRDefault="002E511D">
      <w:pPr>
        <w:pStyle w:val="MnLevel2hidden"/>
      </w:pPr>
      <w:r>
        <w:t>6.S.</w:t>
      </w:r>
      <w:r>
        <w:tab/>
        <w:t>Vacating Residence</w:t>
      </w:r>
    </w:p>
    <w:p w14:paraId="69F9698E" w14:textId="77777777" w:rsidR="002E511D" w:rsidRDefault="002E511D">
      <w:pPr>
        <w:pStyle w:val="Para"/>
        <w:rPr>
          <w:w w:val="100"/>
        </w:rPr>
      </w:pPr>
      <w:r>
        <w:rPr>
          <w:w w:val="100"/>
        </w:rPr>
        <w:t>IT IS ORDERED that Respondent, [</w:t>
      </w:r>
      <w:r>
        <w:rPr>
          <w:rStyle w:val="Substitute"/>
          <w:w w:val="100"/>
        </w:rPr>
        <w:t>name of respondent</w:t>
      </w:r>
      <w:r>
        <w:rPr>
          <w:w w:val="100"/>
        </w:rPr>
        <w:t>], vacate the residence located at [</w:t>
      </w:r>
      <w:r>
        <w:rPr>
          <w:rStyle w:val="Substitute"/>
          <w:w w:val="100"/>
        </w:rPr>
        <w:t>address, city, state</w:t>
      </w:r>
      <w:r>
        <w:rPr>
          <w:w w:val="100"/>
        </w:rPr>
        <w:t>], by [</w:t>
      </w:r>
      <w:r>
        <w:rPr>
          <w:rStyle w:val="Substitute"/>
          <w:w w:val="100"/>
        </w:rPr>
        <w:t>time</w:t>
      </w:r>
      <w:r>
        <w:rPr>
          <w:w w:val="100"/>
        </w:rPr>
        <w:t>] on [</w:t>
      </w:r>
      <w:r>
        <w:rPr>
          <w:rStyle w:val="Substitute"/>
          <w:w w:val="100"/>
        </w:rPr>
        <w:t>date</w:t>
      </w:r>
      <w:r>
        <w:rPr>
          <w:w w:val="100"/>
        </w:rPr>
        <w:t>].</w:t>
      </w:r>
    </w:p>
    <w:p w14:paraId="69F9698F" w14:textId="77777777" w:rsidR="00E647FA" w:rsidRDefault="002E511D" w:rsidP="008227DE">
      <w:pPr>
        <w:pStyle w:val="UserInstructionjustifyhidden"/>
      </w:pPr>
      <w:r>
        <w:t>If 6.S. is used, include 6.T. if applicable.</w:t>
      </w:r>
      <w:r w:rsidR="008227DE" w:rsidRPr="008227DE">
        <w:t xml:space="preserve"> </w:t>
      </w:r>
      <w:r w:rsidR="008227DE">
        <w:t xml:space="preserve"> </w:t>
      </w:r>
    </w:p>
    <w:p w14:paraId="69F96990" w14:textId="77777777" w:rsidR="002E511D" w:rsidRDefault="008227DE" w:rsidP="008227DE">
      <w:pPr>
        <w:pStyle w:val="UserInstructionjustifyhidden"/>
      </w:pPr>
      <w:r>
        <w:t>See form 17-4 for separate order to chief of police, sheriff, or constable.</w:t>
      </w:r>
    </w:p>
    <w:p w14:paraId="69F96991" w14:textId="77777777" w:rsidR="002E511D" w:rsidRDefault="002E511D">
      <w:pPr>
        <w:pStyle w:val="TableAnchor"/>
        <w:rPr>
          <w:w w:val="100"/>
        </w:rPr>
      </w:pPr>
    </w:p>
    <w:p w14:paraId="69F96992" w14:textId="77777777" w:rsidR="002E511D" w:rsidRDefault="002E511D">
      <w:pPr>
        <w:pStyle w:val="MnLevel2hidden"/>
      </w:pPr>
      <w:r>
        <w:t>6.T.</w:t>
      </w:r>
      <w:r>
        <w:tab/>
        <w:t>Accompaniment by Law Enforcement Officer</w:t>
      </w:r>
    </w:p>
    <w:p w14:paraId="69F96993" w14:textId="77777777" w:rsidR="002E511D" w:rsidRDefault="002E511D">
      <w:pPr>
        <w:pStyle w:val="Para"/>
        <w:rPr>
          <w:w w:val="100"/>
        </w:rPr>
      </w:pPr>
      <w:r>
        <w:rPr>
          <w:w w:val="100"/>
        </w:rPr>
        <w:t>IT IS FURTHER ORDERED that the [chief of police of the municipality of [</w:t>
      </w:r>
      <w:r>
        <w:rPr>
          <w:rStyle w:val="Substitute"/>
          <w:w w:val="100"/>
        </w:rPr>
        <w:t>municipality</w:t>
      </w:r>
      <w:r>
        <w:rPr>
          <w:w w:val="100"/>
        </w:rPr>
        <w:t>]/sheriff of [</w:t>
      </w:r>
      <w:r>
        <w:rPr>
          <w:rStyle w:val="Substitute"/>
          <w:w w:val="100"/>
        </w:rPr>
        <w:t>county</w:t>
      </w:r>
      <w:r>
        <w:rPr>
          <w:w w:val="100"/>
        </w:rPr>
        <w:t>] County/constable of Precinct [</w:t>
      </w:r>
      <w:r>
        <w:rPr>
          <w:rStyle w:val="Substitute"/>
          <w:w w:val="100"/>
        </w:rPr>
        <w:t>designation</w:t>
      </w:r>
      <w:r>
        <w:rPr>
          <w:w w:val="100"/>
        </w:rPr>
        <w:t>] of [</w:t>
      </w:r>
      <w:r>
        <w:rPr>
          <w:rStyle w:val="Substitute"/>
          <w:w w:val="100"/>
        </w:rPr>
        <w:t>county</w:t>
      </w:r>
      <w:r>
        <w:rPr>
          <w:w w:val="100"/>
        </w:rPr>
        <w:t>] County], Texas, is ORDERED to provide a law enforcement officer from [his/her] department to accompany Applicant, [</w:t>
      </w:r>
      <w:r>
        <w:rPr>
          <w:rStyle w:val="Substitute"/>
          <w:w w:val="100"/>
        </w:rPr>
        <w:t>name of applicant</w:t>
      </w:r>
      <w:r>
        <w:rPr>
          <w:w w:val="100"/>
        </w:rPr>
        <w:t>], to the residence at [</w:t>
      </w:r>
      <w:r>
        <w:rPr>
          <w:rStyle w:val="Substitute"/>
          <w:w w:val="100"/>
        </w:rPr>
        <w:t>address, city, state</w:t>
      </w:r>
      <w:r>
        <w:rPr>
          <w:w w:val="100"/>
        </w:rPr>
        <w:t>], to inform Respondent that the Court has ordered Respondent excluded from the residence, to protect Applicant while Applicant takes possession of the residence and Respondent takes possession of Respondent’s necessary personal property, and, if Respondent refuses to vacate the residence, to remove Respondent from the residence and arrest Respondent for violating the Court’s order.</w:t>
      </w:r>
    </w:p>
    <w:p w14:paraId="69F96994" w14:textId="77777777" w:rsidR="002E511D" w:rsidRDefault="002E511D" w:rsidP="002E511D">
      <w:pPr>
        <w:pStyle w:val="UserInstructioncenterhidden"/>
      </w:pPr>
      <w:r>
        <w:t>And/Or</w:t>
      </w:r>
    </w:p>
    <w:p w14:paraId="69F96995" w14:textId="77777777" w:rsidR="002E511D" w:rsidRDefault="002E511D">
      <w:pPr>
        <w:pStyle w:val="TableAnchor"/>
        <w:rPr>
          <w:w w:val="100"/>
        </w:rPr>
      </w:pPr>
    </w:p>
    <w:p w14:paraId="69F96996" w14:textId="77777777" w:rsidR="002E511D" w:rsidRDefault="002E511D">
      <w:pPr>
        <w:pStyle w:val="MnLevel2hidden"/>
      </w:pPr>
      <w:r>
        <w:t>6.U.</w:t>
      </w:r>
      <w:r>
        <w:tab/>
        <w:t>Reduction of Likelihood of Family Violence</w:t>
      </w:r>
    </w:p>
    <w:p w14:paraId="69F96997" w14:textId="77777777" w:rsidR="002E511D" w:rsidRDefault="002E511D">
      <w:pPr>
        <w:pStyle w:val="Para"/>
        <w:rPr>
          <w:w w:val="100"/>
        </w:rPr>
      </w:pPr>
      <w:r>
        <w:rPr>
          <w:w w:val="100"/>
        </w:rPr>
        <w:t>To prevent or reduce the likelihood of further acts of family violence, IT IS ORDERED that Respondent, [</w:t>
      </w:r>
      <w:r>
        <w:rPr>
          <w:rStyle w:val="Substitute"/>
          <w:w w:val="100"/>
        </w:rPr>
        <w:t>name of respondent</w:t>
      </w:r>
      <w:r>
        <w:rPr>
          <w:w w:val="100"/>
        </w:rPr>
        <w:t>], is required to perform the following: [</w:t>
      </w:r>
      <w:r>
        <w:rPr>
          <w:rStyle w:val="Substitute"/>
          <w:w w:val="100"/>
        </w:rPr>
        <w:t>list any additional acts or requirements the court finds will prevent or reduce the likelihood of family violence</w:t>
      </w:r>
      <w:r>
        <w:rPr>
          <w:w w:val="100"/>
        </w:rPr>
        <w:t>].</w:t>
      </w:r>
    </w:p>
    <w:p w14:paraId="69F96998" w14:textId="77777777" w:rsidR="00490E48" w:rsidRDefault="00490E48" w:rsidP="00490E48">
      <w:pPr>
        <w:pStyle w:val="UserInstructioncenterhidden"/>
      </w:pPr>
      <w:r>
        <w:t>Include 7. if applicable.</w:t>
      </w:r>
    </w:p>
    <w:p w14:paraId="69F96999" w14:textId="77777777" w:rsidR="00490E48" w:rsidRDefault="00490E48">
      <w:pPr>
        <w:pStyle w:val="MnLevel1hidden"/>
        <w:rPr>
          <w:rStyle w:val="Statutehidden1"/>
          <w:b w:val="0"/>
          <w:bCs w:val="0"/>
        </w:rPr>
      </w:pPr>
      <w:r>
        <w:t>7.</w:t>
      </w:r>
      <w:r>
        <w:tab/>
        <w:t>Confidential Information</w:t>
      </w:r>
      <w:r>
        <w:br/>
      </w:r>
      <w:r>
        <w:rPr>
          <w:rStyle w:val="Statutehidden1"/>
          <w:b w:val="0"/>
          <w:bCs w:val="0"/>
        </w:rPr>
        <w:t>§ 82.011</w:t>
      </w:r>
    </w:p>
    <w:p w14:paraId="69F9699A" w14:textId="77777777" w:rsidR="002A36C3" w:rsidRDefault="002A36C3" w:rsidP="002A36C3">
      <w:pPr>
        <w:pStyle w:val="Heading"/>
        <w:rPr>
          <w:b w:val="0"/>
          <w:bCs w:val="0"/>
          <w:i/>
          <w:iCs/>
          <w:w w:val="100"/>
        </w:rPr>
      </w:pPr>
      <w:r>
        <w:rPr>
          <w:b w:val="0"/>
          <w:bCs w:val="0"/>
          <w:i/>
          <w:iCs/>
          <w:w w:val="100"/>
        </w:rPr>
        <w:t>Confidential Information</w:t>
      </w:r>
    </w:p>
    <w:p w14:paraId="69F9699B" w14:textId="77777777" w:rsidR="00490E48" w:rsidRDefault="00490E48" w:rsidP="00490E48">
      <w:pPr>
        <w:pStyle w:val="Para"/>
        <w:rPr>
          <w:w w:val="100"/>
        </w:rPr>
      </w:pPr>
      <w:r w:rsidRPr="00490E48">
        <w:rPr>
          <w:w w:val="100"/>
        </w:rPr>
        <w:t>IT IS ORDERED that Applicant, [</w:t>
      </w:r>
      <w:r w:rsidRPr="00490E48">
        <w:rPr>
          <w:rStyle w:val="Substitute"/>
        </w:rPr>
        <w:t>name</w:t>
      </w:r>
      <w:r w:rsidRPr="00490E48">
        <w:rPr>
          <w:w w:val="100"/>
        </w:rPr>
        <w:t>], disclose [her/his] mailing address to the Court, that [she/he] designate a person to receive on [her/his] behalf any notice or documents filed with the Court related to the application, and that [she/he] disclose the designated person’s mailing address to the Court</w:t>
      </w:r>
      <w:r>
        <w:rPr>
          <w:w w:val="100"/>
        </w:rPr>
        <w:t>.</w:t>
      </w:r>
    </w:p>
    <w:p w14:paraId="69F9699C" w14:textId="77777777" w:rsidR="00490E48" w:rsidRDefault="00490E48" w:rsidP="00490E48">
      <w:pPr>
        <w:pStyle w:val="Para"/>
        <w:rPr>
          <w:w w:val="100"/>
        </w:rPr>
      </w:pPr>
      <w:r w:rsidRPr="00490E48">
        <w:rPr>
          <w:w w:val="100"/>
        </w:rPr>
        <w:t>IT IS FURTHER ORDERED that the clerk of the Court strike Applicant’s mailing address from the public records of the Court, if applicable, that the clerk maintain a confidential record of Applicant’s mailing address for use only by the Court, and that the clerk prohibit the release of the information to Respondent</w:t>
      </w:r>
      <w:r>
        <w:rPr>
          <w:w w:val="100"/>
        </w:rPr>
        <w:t>.</w:t>
      </w:r>
    </w:p>
    <w:p w14:paraId="69F9699D" w14:textId="77777777" w:rsidR="00B0310A" w:rsidRDefault="00B0310A" w:rsidP="00B0310A">
      <w:pPr>
        <w:pStyle w:val="UserInstructioncenterhidden"/>
      </w:pPr>
      <w:r>
        <w:t>Include 8. if applicable.</w:t>
      </w:r>
    </w:p>
    <w:p w14:paraId="69F9699E" w14:textId="77777777" w:rsidR="00B0310A" w:rsidRPr="00731E75" w:rsidRDefault="00B0310A" w:rsidP="00B0310A">
      <w:pPr>
        <w:pStyle w:val="MnLevel1hidden"/>
      </w:pPr>
      <w:r w:rsidRPr="00731E75">
        <w:t>8.</w:t>
      </w:r>
      <w:r w:rsidRPr="00731E75">
        <w:tab/>
        <w:t>Separation of Wireless Telephone Service Account</w:t>
      </w:r>
      <w:r w:rsidRPr="00731E75">
        <w:br/>
      </w:r>
      <w:r w:rsidRPr="00731E75">
        <w:rPr>
          <w:rStyle w:val="Statutehidden1"/>
          <w:b w:val="0"/>
          <w:bCs w:val="0"/>
        </w:rPr>
        <w:t>§ 85.0225</w:t>
      </w:r>
    </w:p>
    <w:p w14:paraId="69F9699F" w14:textId="77777777" w:rsidR="00B0310A" w:rsidRPr="007B1AC3" w:rsidRDefault="00B0310A" w:rsidP="00B0310A">
      <w:pPr>
        <w:pStyle w:val="Heading"/>
        <w:rPr>
          <w:b w:val="0"/>
          <w:bCs w:val="0"/>
          <w:i/>
          <w:iCs/>
          <w:color w:val="auto"/>
          <w:w w:val="100"/>
        </w:rPr>
      </w:pPr>
      <w:r>
        <w:rPr>
          <w:b w:val="0"/>
          <w:bCs w:val="0"/>
          <w:i/>
          <w:iCs/>
          <w:color w:val="auto"/>
          <w:w w:val="100"/>
        </w:rPr>
        <w:t>Separation of Wireless Telephone Service Account</w:t>
      </w:r>
    </w:p>
    <w:p w14:paraId="69F969A0" w14:textId="2EB34427" w:rsidR="00B0310A" w:rsidRDefault="00B0310A" w:rsidP="00B0310A">
      <w:pPr>
        <w:pStyle w:val="Para"/>
      </w:pPr>
      <w:r w:rsidRPr="007B1AC3">
        <w:rPr>
          <w:color w:val="auto"/>
          <w:w w:val="100"/>
        </w:rPr>
        <w:t>The Court</w:t>
      </w:r>
      <w:r>
        <w:rPr>
          <w:color w:val="auto"/>
          <w:w w:val="100"/>
        </w:rPr>
        <w:t xml:space="preserve"> finds that [Applicant/a child in Applicant’s care or custody/Applicant or a child in Applicant’s care or custody] is the primary user </w:t>
      </w:r>
      <w:r w:rsidRPr="00E4578B">
        <w:rPr>
          <w:color w:val="auto"/>
          <w:w w:val="100"/>
        </w:rPr>
        <w:t>of the following wireless telephone number[s] and that the number[s] [is/are] associ</w:t>
      </w:r>
      <w:r>
        <w:rPr>
          <w:color w:val="auto"/>
          <w:w w:val="100"/>
        </w:rPr>
        <w:t>ated with a wireless telephone service account on which Respondent is the account holder: [</w:t>
      </w:r>
      <w:r w:rsidRPr="00224735">
        <w:rPr>
          <w:rFonts w:ascii="Arial" w:hAnsi="Arial" w:cs="Arial"/>
          <w:b/>
          <w:bCs/>
          <w:color w:val="auto"/>
          <w:w w:val="100"/>
          <w:sz w:val="20"/>
          <w:szCs w:val="20"/>
        </w:rPr>
        <w:t>list number</w:t>
      </w:r>
      <w:r w:rsidR="00180B0D">
        <w:rPr>
          <w:rFonts w:ascii="Arial" w:hAnsi="Arial" w:cs="Arial"/>
          <w:b/>
          <w:bCs/>
          <w:color w:val="auto"/>
          <w:w w:val="100"/>
          <w:sz w:val="20"/>
          <w:szCs w:val="20"/>
        </w:rPr>
        <w:t>(</w:t>
      </w:r>
      <w:r w:rsidRPr="00224735">
        <w:rPr>
          <w:rFonts w:ascii="Arial" w:hAnsi="Arial" w:cs="Arial"/>
          <w:b/>
          <w:bCs/>
          <w:color w:val="auto"/>
          <w:w w:val="100"/>
          <w:sz w:val="20"/>
          <w:szCs w:val="20"/>
        </w:rPr>
        <w:t>s</w:t>
      </w:r>
      <w:r w:rsidR="00180B0D">
        <w:rPr>
          <w:rFonts w:ascii="Arial" w:hAnsi="Arial" w:cs="Arial"/>
          <w:b/>
          <w:bCs/>
          <w:color w:val="auto"/>
          <w:w w:val="100"/>
          <w:sz w:val="20"/>
          <w:szCs w:val="20"/>
        </w:rPr>
        <w:t>)</w:t>
      </w:r>
      <w:r>
        <w:rPr>
          <w:color w:val="auto"/>
          <w:w w:val="100"/>
        </w:rPr>
        <w:t>]. On this date the Court rendered a separate order directing [</w:t>
      </w:r>
      <w:r w:rsidRPr="00224735">
        <w:rPr>
          <w:rFonts w:ascii="Arial" w:hAnsi="Arial" w:cs="Arial"/>
          <w:b/>
          <w:bCs/>
          <w:color w:val="auto"/>
          <w:w w:val="100"/>
          <w:sz w:val="20"/>
          <w:szCs w:val="20"/>
        </w:rPr>
        <w:t>name of</w:t>
      </w:r>
      <w:r>
        <w:rPr>
          <w:rFonts w:ascii="Arial" w:hAnsi="Arial" w:cs="Arial"/>
          <w:b/>
          <w:bCs/>
          <w:color w:val="auto"/>
          <w:w w:val="100"/>
          <w:sz w:val="20"/>
          <w:szCs w:val="20"/>
        </w:rPr>
        <w:t xml:space="preserve"> wireless telephone</w:t>
      </w:r>
      <w:r w:rsidRPr="00224735">
        <w:rPr>
          <w:rFonts w:ascii="Arial" w:hAnsi="Arial" w:cs="Arial"/>
          <w:b/>
          <w:bCs/>
          <w:color w:val="auto"/>
          <w:w w:val="100"/>
          <w:sz w:val="20"/>
          <w:szCs w:val="20"/>
        </w:rPr>
        <w:t xml:space="preserve"> service provider</w:t>
      </w:r>
      <w:r>
        <w:rPr>
          <w:color w:val="auto"/>
          <w:w w:val="100"/>
        </w:rPr>
        <w:t xml:space="preserve">] to transfer the </w:t>
      </w:r>
      <w:r w:rsidRPr="00B66D34">
        <w:rPr>
          <w:color w:val="auto"/>
          <w:w w:val="100"/>
        </w:rPr>
        <w:t>billing responsibilities and rights to [the/each] listed number to Applicant. [</w:t>
      </w:r>
      <w:r w:rsidRPr="00B66D34">
        <w:rPr>
          <w:rFonts w:ascii="Arial" w:hAnsi="Arial" w:cs="Arial"/>
          <w:b/>
          <w:bCs/>
          <w:color w:val="auto"/>
          <w:w w:val="100"/>
          <w:sz w:val="20"/>
          <w:szCs w:val="20"/>
        </w:rPr>
        <w:t>See form 17-2</w:t>
      </w:r>
      <w:r w:rsidR="00FC7600">
        <w:rPr>
          <w:rFonts w:ascii="Arial" w:hAnsi="Arial" w:cs="Arial"/>
          <w:b/>
          <w:bCs/>
          <w:color w:val="auto"/>
          <w:w w:val="100"/>
          <w:sz w:val="20"/>
          <w:szCs w:val="20"/>
        </w:rPr>
        <w:t>2</w:t>
      </w:r>
      <w:r w:rsidRPr="00B66D34">
        <w:rPr>
          <w:rFonts w:ascii="Arial" w:hAnsi="Arial" w:cs="Arial"/>
          <w:b/>
          <w:bCs/>
          <w:color w:val="auto"/>
          <w:w w:val="100"/>
          <w:sz w:val="20"/>
          <w:szCs w:val="20"/>
        </w:rPr>
        <w:t>.</w:t>
      </w:r>
      <w:r w:rsidRPr="00B66D34">
        <w:rPr>
          <w:color w:val="auto"/>
          <w:w w:val="100"/>
        </w:rPr>
        <w:t>]</w:t>
      </w:r>
    </w:p>
    <w:p w14:paraId="69F969A1" w14:textId="3F9C0D91" w:rsidR="002E511D" w:rsidRDefault="00B0310A">
      <w:pPr>
        <w:pStyle w:val="MnLevel1hidden"/>
      </w:pPr>
      <w:r>
        <w:t>9</w:t>
      </w:r>
      <w:r w:rsidR="002E511D">
        <w:t>.</w:t>
      </w:r>
      <w:r w:rsidR="002E511D">
        <w:tab/>
        <w:t>Attorney’s Fees</w:t>
      </w:r>
      <w:r w:rsidR="00385AAF">
        <w:t>, Court Costs, and Expenses</w:t>
      </w:r>
      <w:r w:rsidR="002E511D">
        <w:br/>
      </w:r>
      <w:r w:rsidR="002E511D">
        <w:rPr>
          <w:rStyle w:val="Statutehidden1"/>
          <w:b w:val="0"/>
          <w:bCs w:val="0"/>
        </w:rPr>
        <w:t>§§ 81.005–.006 </w:t>
      </w:r>
    </w:p>
    <w:p w14:paraId="69F969A2" w14:textId="673AC60E" w:rsidR="002E511D" w:rsidRDefault="002E511D">
      <w:pPr>
        <w:pStyle w:val="Heading"/>
        <w:rPr>
          <w:b w:val="0"/>
          <w:bCs w:val="0"/>
          <w:i/>
          <w:iCs/>
          <w:w w:val="100"/>
        </w:rPr>
      </w:pPr>
      <w:r>
        <w:rPr>
          <w:b w:val="0"/>
          <w:bCs w:val="0"/>
          <w:i/>
          <w:iCs/>
          <w:w w:val="100"/>
        </w:rPr>
        <w:t>Attorney’s Fees</w:t>
      </w:r>
      <w:r w:rsidR="0077121F">
        <w:rPr>
          <w:b w:val="0"/>
          <w:bCs w:val="0"/>
          <w:i/>
          <w:iCs/>
          <w:w w:val="100"/>
        </w:rPr>
        <w:t>, Court Costs, and Expenses</w:t>
      </w:r>
    </w:p>
    <w:p w14:paraId="69F969A3" w14:textId="2DCAEAC4" w:rsidR="002E511D" w:rsidRDefault="00B03CD6">
      <w:pPr>
        <w:pStyle w:val="Para"/>
        <w:rPr>
          <w:w w:val="100"/>
        </w:rPr>
      </w:pPr>
      <w:r>
        <w:rPr>
          <w:w w:val="100"/>
        </w:rPr>
        <w:t>IT IS ORDERED that good cause exists to award [</w:t>
      </w:r>
      <w:r>
        <w:rPr>
          <w:rStyle w:val="Substitute"/>
          <w:w w:val="100"/>
        </w:rPr>
        <w:t>name of attorney</w:t>
      </w:r>
      <w:r>
        <w:rPr>
          <w:w w:val="100"/>
        </w:rPr>
        <w:t>] judgment in the amount of [</w:t>
      </w:r>
      <w:r>
        <w:rPr>
          <w:rStyle w:val="Substitute"/>
          <w:w w:val="100"/>
        </w:rPr>
        <w:t>number</w:t>
      </w:r>
      <w:r>
        <w:rPr>
          <w:w w:val="100"/>
        </w:rPr>
        <w:t>] dollars ($[</w:t>
      </w:r>
      <w:r>
        <w:rPr>
          <w:rStyle w:val="Substitute"/>
          <w:w w:val="100"/>
        </w:rPr>
        <w:t>amount</w:t>
      </w:r>
      <w:r>
        <w:rPr>
          <w:w w:val="100"/>
        </w:rPr>
        <w:t xml:space="preserve">]) for </w:t>
      </w:r>
      <w:r w:rsidRPr="00391F36">
        <w:rPr>
          <w:w w:val="100"/>
        </w:rPr>
        <w:t>[</w:t>
      </w:r>
      <w:r w:rsidRPr="004D355E">
        <w:rPr>
          <w:rStyle w:val="Substitute"/>
        </w:rPr>
        <w:t xml:space="preserve">include as applicable: </w:t>
      </w:r>
      <w:r w:rsidRPr="00391F36">
        <w:rPr>
          <w:w w:val="100"/>
        </w:rPr>
        <w:t>reasonable and necessary attorney’s fees [of [</w:t>
      </w:r>
      <w:r w:rsidRPr="004D355E">
        <w:rPr>
          <w:rStyle w:val="Substitute"/>
        </w:rPr>
        <w:t>number</w:t>
      </w:r>
      <w:r w:rsidRPr="00391F36">
        <w:rPr>
          <w:w w:val="100"/>
        </w:rPr>
        <w:t>] dollars ($[</w:t>
      </w:r>
      <w:r w:rsidRPr="004D355E">
        <w:rPr>
          <w:rStyle w:val="Substitute"/>
        </w:rPr>
        <w:t>amount</w:t>
      </w:r>
      <w:r w:rsidRPr="00391F36">
        <w:rPr>
          <w:w w:val="100"/>
        </w:rPr>
        <w:t>])]/court costs [of [</w:t>
      </w:r>
      <w:r w:rsidRPr="004D355E">
        <w:rPr>
          <w:rStyle w:val="Substitute"/>
        </w:rPr>
        <w:t>number</w:t>
      </w:r>
      <w:r w:rsidRPr="00391F36">
        <w:rPr>
          <w:w w:val="100"/>
        </w:rPr>
        <w:t>] dollars ($[</w:t>
      </w:r>
      <w:r w:rsidRPr="004D355E">
        <w:rPr>
          <w:rStyle w:val="Substitute"/>
        </w:rPr>
        <w:t>amount</w:t>
      </w:r>
      <w:r w:rsidRPr="00391F36">
        <w:rPr>
          <w:w w:val="100"/>
        </w:rPr>
        <w:t>])]/expenses [of [</w:t>
      </w:r>
      <w:r w:rsidRPr="004D355E">
        <w:rPr>
          <w:rStyle w:val="Substitute"/>
        </w:rPr>
        <w:t>number</w:t>
      </w:r>
      <w:r w:rsidRPr="00391F36">
        <w:rPr>
          <w:w w:val="100"/>
        </w:rPr>
        <w:t>] dollars ($[</w:t>
      </w:r>
      <w:r w:rsidRPr="004D355E">
        <w:rPr>
          <w:rStyle w:val="Substitute"/>
        </w:rPr>
        <w:t>amount</w:t>
      </w:r>
      <w:r w:rsidRPr="00391F36">
        <w:rPr>
          <w:w w:val="100"/>
        </w:rPr>
        <w:t>])]]</w:t>
      </w:r>
      <w:r>
        <w:rPr>
          <w:w w:val="100"/>
        </w:rPr>
        <w:t>, with interest at [</w:t>
      </w:r>
      <w:r>
        <w:rPr>
          <w:rStyle w:val="Substitute"/>
          <w:w w:val="100"/>
        </w:rPr>
        <w:t>percent</w:t>
      </w:r>
      <w:r>
        <w:rPr>
          <w:w w:val="100"/>
        </w:rPr>
        <w:t xml:space="preserve">] percent per year compounded annually from the date the judgment is signed until paid. </w:t>
      </w:r>
      <w:r w:rsidR="002E511D">
        <w:rPr>
          <w:w w:val="100"/>
        </w:rPr>
        <w:t xml:space="preserve"> The judgment, for which let execution issue, is awarded against [</w:t>
      </w:r>
      <w:r w:rsidR="002E511D">
        <w:rPr>
          <w:rStyle w:val="Substitute"/>
          <w:w w:val="100"/>
        </w:rPr>
        <w:t>name</w:t>
      </w:r>
      <w:r w:rsidR="002E511D">
        <w:rPr>
          <w:w w:val="100"/>
        </w:rPr>
        <w:t>]. [</w:t>
      </w:r>
      <w:r w:rsidR="002E511D">
        <w:rPr>
          <w:rStyle w:val="Substitute"/>
          <w:w w:val="100"/>
        </w:rPr>
        <w:t>Include if applicable:</w:t>
      </w:r>
      <w:r w:rsidR="002E511D">
        <w:rPr>
          <w:w w:val="100"/>
        </w:rPr>
        <w:t xml:space="preserve"> The amount collected under this judgment shall be paid to [the credit of the county fund from which the salaries of employees of the prosecuting attorney are paid or supplemented/the general revenue fund to the credit of the Department of Family and Protective Services].]</w:t>
      </w:r>
    </w:p>
    <w:p w14:paraId="69F969A4" w14:textId="77777777" w:rsidR="002E511D" w:rsidRDefault="00490E48" w:rsidP="002E511D">
      <w:pPr>
        <w:pStyle w:val="UserInstructioncenterhidden"/>
      </w:pPr>
      <w:r>
        <w:t xml:space="preserve">Do not include </w:t>
      </w:r>
      <w:r w:rsidR="00B0310A">
        <w:t>10</w:t>
      </w:r>
      <w:r w:rsidR="002E511D">
        <w:t>. if respondent is indigent.</w:t>
      </w:r>
    </w:p>
    <w:p w14:paraId="69F969A5" w14:textId="77777777" w:rsidR="002E511D" w:rsidRDefault="002E511D">
      <w:pPr>
        <w:pStyle w:val="TableAnchor"/>
        <w:rPr>
          <w:w w:val="100"/>
        </w:rPr>
      </w:pPr>
    </w:p>
    <w:p w14:paraId="69F969A6" w14:textId="63370F62" w:rsidR="002E511D" w:rsidRDefault="00B0310A">
      <w:pPr>
        <w:pStyle w:val="MnLevel1hidden"/>
      </w:pPr>
      <w:r>
        <w:t>10</w:t>
      </w:r>
      <w:r w:rsidR="002E511D">
        <w:t>.</w:t>
      </w:r>
      <w:r w:rsidR="002E511D">
        <w:tab/>
      </w:r>
      <w:r w:rsidR="004E09C5">
        <w:t>Protective Order Fees and Costs</w:t>
      </w:r>
      <w:r w:rsidR="002E511D">
        <w:br/>
      </w:r>
      <w:r w:rsidR="002E511D">
        <w:rPr>
          <w:rStyle w:val="Statutehidden1"/>
          <w:b w:val="0"/>
          <w:bCs w:val="0"/>
        </w:rPr>
        <w:t>§ 81.003</w:t>
      </w:r>
    </w:p>
    <w:p w14:paraId="69F969A7" w14:textId="1B6E1F3A" w:rsidR="002E511D" w:rsidRDefault="008F5E29">
      <w:pPr>
        <w:pStyle w:val="Heading"/>
        <w:rPr>
          <w:b w:val="0"/>
          <w:bCs w:val="0"/>
          <w:i/>
          <w:iCs/>
          <w:w w:val="100"/>
        </w:rPr>
      </w:pPr>
      <w:r>
        <w:rPr>
          <w:b w:val="0"/>
          <w:bCs w:val="0"/>
          <w:i/>
          <w:iCs/>
          <w:w w:val="100"/>
        </w:rPr>
        <w:t>Protective Order Fees and Costs</w:t>
      </w:r>
    </w:p>
    <w:p w14:paraId="69F969A8" w14:textId="57AEDB8F" w:rsidR="002E511D" w:rsidRDefault="002E511D">
      <w:pPr>
        <w:pStyle w:val="Para"/>
        <w:rPr>
          <w:w w:val="100"/>
        </w:rPr>
      </w:pPr>
      <w:r>
        <w:rPr>
          <w:w w:val="100"/>
        </w:rPr>
        <w:t>IT IS ORDERED that [</w:t>
      </w:r>
      <w:r>
        <w:rPr>
          <w:rStyle w:val="Substitute"/>
          <w:w w:val="100"/>
        </w:rPr>
        <w:t>name</w:t>
      </w:r>
      <w:r>
        <w:rPr>
          <w:w w:val="100"/>
        </w:rPr>
        <w:t xml:space="preserve">] shall pay the $16 protective order fee, </w:t>
      </w:r>
      <w:r w:rsidR="00355677" w:rsidRPr="00AB2C71">
        <w:rPr>
          <w:w w:val="100"/>
        </w:rPr>
        <w:t>the standard fees charged by the clerk of the court in a general civil proceeding for the cost of serving the order, the costs of court, and all other fees, charges, or expenses incurred in connection with the protective order</w:t>
      </w:r>
      <w:r>
        <w:rPr>
          <w:w w:val="100"/>
        </w:rPr>
        <w:t>.</w:t>
      </w:r>
    </w:p>
    <w:p w14:paraId="69F969A9" w14:textId="77777777" w:rsidR="002E511D" w:rsidRDefault="002E511D">
      <w:pPr>
        <w:pStyle w:val="Para"/>
        <w:rPr>
          <w:w w:val="100"/>
        </w:rPr>
      </w:pPr>
      <w:r>
        <w:rPr>
          <w:w w:val="100"/>
        </w:rPr>
        <w:t>IT IS THEREFORE ORDERED that Respondent shall pay [</w:t>
      </w:r>
      <w:r>
        <w:rPr>
          <w:rStyle w:val="Substitute"/>
          <w:w w:val="100"/>
        </w:rPr>
        <w:t>number</w:t>
      </w:r>
      <w:r>
        <w:rPr>
          <w:w w:val="100"/>
        </w:rPr>
        <w:t>] dollars ($[</w:t>
      </w:r>
      <w:r>
        <w:rPr>
          <w:rStyle w:val="Substitute"/>
          <w:w w:val="100"/>
        </w:rPr>
        <w:t>amount</w:t>
      </w:r>
      <w:r>
        <w:rPr>
          <w:w w:val="100"/>
        </w:rPr>
        <w:t>]) to the clerk of this Court on or before [[</w:t>
      </w:r>
      <w:r>
        <w:rPr>
          <w:rStyle w:val="Substitute"/>
          <w:w w:val="100"/>
        </w:rPr>
        <w:t>date</w:t>
      </w:r>
      <w:r>
        <w:rPr>
          <w:w w:val="100"/>
        </w:rPr>
        <w:t>]/the sixtieth day after the date this order is rendered] at [</w:t>
      </w:r>
      <w:r>
        <w:rPr>
          <w:rStyle w:val="Substitute"/>
          <w:w w:val="100"/>
        </w:rPr>
        <w:t>address</w:t>
      </w:r>
      <w:r>
        <w:rPr>
          <w:w w:val="100"/>
        </w:rPr>
        <w:t>] by cash, cashier’s check, or money order.</w:t>
      </w:r>
    </w:p>
    <w:p w14:paraId="69F969AA" w14:textId="77777777" w:rsidR="002E511D" w:rsidRDefault="00490E48">
      <w:pPr>
        <w:pStyle w:val="MnLevel1hidden"/>
      </w:pPr>
      <w:r>
        <w:t>1</w:t>
      </w:r>
      <w:r w:rsidR="00B0310A">
        <w:t>1</w:t>
      </w:r>
      <w:r w:rsidR="002E511D">
        <w:t>.</w:t>
      </w:r>
      <w:r w:rsidR="002E511D">
        <w:tab/>
        <w:t>Relief Not Granted</w:t>
      </w:r>
    </w:p>
    <w:p w14:paraId="69F969AB" w14:textId="77777777" w:rsidR="002E511D" w:rsidRDefault="002E511D">
      <w:pPr>
        <w:pStyle w:val="Heading"/>
        <w:rPr>
          <w:b w:val="0"/>
          <w:bCs w:val="0"/>
          <w:i/>
          <w:iCs/>
          <w:w w:val="100"/>
        </w:rPr>
      </w:pPr>
      <w:r>
        <w:rPr>
          <w:b w:val="0"/>
          <w:bCs w:val="0"/>
          <w:i/>
          <w:iCs/>
          <w:w w:val="100"/>
        </w:rPr>
        <w:t>Relief Not Granted</w:t>
      </w:r>
    </w:p>
    <w:p w14:paraId="69F969AC" w14:textId="77777777" w:rsidR="002E511D" w:rsidRDefault="002E511D">
      <w:pPr>
        <w:pStyle w:val="Para"/>
        <w:rPr>
          <w:w w:val="100"/>
        </w:rPr>
      </w:pPr>
      <w:r>
        <w:rPr>
          <w:w w:val="100"/>
        </w:rPr>
        <w:t>IT IS ORDERED that all relief requested in the Application for Protective Order but not expressly granted is denied.</w:t>
      </w:r>
    </w:p>
    <w:p w14:paraId="69F969AD" w14:textId="77777777" w:rsidR="002E511D" w:rsidRDefault="002E511D">
      <w:pPr>
        <w:pStyle w:val="MnLevel1hidden"/>
      </w:pPr>
      <w:r>
        <w:t>1</w:t>
      </w:r>
      <w:r w:rsidR="00B0310A">
        <w:t>2</w:t>
      </w:r>
      <w:r>
        <w:t>.</w:t>
      </w:r>
      <w:r>
        <w:tab/>
        <w:t>Forwarding of Order</w:t>
      </w:r>
      <w:r>
        <w:br/>
      </w:r>
      <w:r>
        <w:rPr>
          <w:rStyle w:val="Statutehidden1"/>
          <w:b w:val="0"/>
          <w:bCs w:val="0"/>
        </w:rPr>
        <w:t>§ 85.042</w:t>
      </w:r>
    </w:p>
    <w:p w14:paraId="69F969AE" w14:textId="77777777" w:rsidR="002E511D" w:rsidRDefault="002E511D">
      <w:pPr>
        <w:pStyle w:val="Heading"/>
        <w:rPr>
          <w:b w:val="0"/>
          <w:bCs w:val="0"/>
          <w:i/>
          <w:iCs/>
          <w:w w:val="100"/>
        </w:rPr>
      </w:pPr>
      <w:r>
        <w:rPr>
          <w:b w:val="0"/>
          <w:bCs w:val="0"/>
          <w:i/>
          <w:iCs/>
          <w:w w:val="100"/>
        </w:rPr>
        <w:t>Order Forwarded</w:t>
      </w:r>
    </w:p>
    <w:p w14:paraId="69F969AF" w14:textId="77777777" w:rsidR="0092785A" w:rsidRPr="0092785A" w:rsidRDefault="0092785A" w:rsidP="0092785A">
      <w:pPr>
        <w:pStyle w:val="UserInstructioncenterhidden"/>
        <w:jc w:val="both"/>
      </w:pPr>
      <w:r w:rsidRPr="0092785A">
        <w:t>Designate the municipality where the applicant resides if the applicant resides in a municipality; if not, designate the county and precinct where the applicant resides</w:t>
      </w:r>
      <w:r>
        <w:t>.</w:t>
      </w:r>
    </w:p>
    <w:p w14:paraId="69F969B0" w14:textId="45E93FA2" w:rsidR="002E511D" w:rsidRDefault="002E511D">
      <w:pPr>
        <w:pStyle w:val="Para"/>
        <w:rPr>
          <w:w w:val="100"/>
        </w:rPr>
      </w:pPr>
      <w:r>
        <w:rPr>
          <w:w w:val="100"/>
        </w:rPr>
        <w:t>A copy of this order, along with the information provided by [Applicant/Applicant’s attorney] that is required under section 411.042(b)(6) of the Texas Government Code, shall be forwarded by the clerk of this Court to [the chief of police of the municipality of [</w:t>
      </w:r>
      <w:r>
        <w:rPr>
          <w:rStyle w:val="Substitute"/>
          <w:w w:val="100"/>
        </w:rPr>
        <w:t>municipality</w:t>
      </w:r>
      <w:r>
        <w:rPr>
          <w:w w:val="100"/>
        </w:rPr>
        <w:t>]/the sheriff and appropriate constable of [</w:t>
      </w:r>
      <w:r>
        <w:rPr>
          <w:rStyle w:val="Substitute"/>
          <w:w w:val="100"/>
        </w:rPr>
        <w:t>county</w:t>
      </w:r>
      <w:r>
        <w:rPr>
          <w:w w:val="100"/>
        </w:rPr>
        <w:t>] County], Texas</w:t>
      </w:r>
      <w:r w:rsidR="008227DE">
        <w:rPr>
          <w:w w:val="100"/>
        </w:rPr>
        <w:t>,</w:t>
      </w:r>
      <w:r>
        <w:rPr>
          <w:w w:val="100"/>
        </w:rPr>
        <w:t xml:space="preserve"> [</w:t>
      </w:r>
      <w:r>
        <w:rPr>
          <w:rStyle w:val="Substitute"/>
          <w:w w:val="100"/>
        </w:rPr>
        <w:t>include if applicable:</w:t>
      </w:r>
      <w:r>
        <w:rPr>
          <w:w w:val="100"/>
        </w:rPr>
        <w:t xml:space="preserve"> and the title IV-D agency] no later than the next business day after the date the Court issues this order</w:t>
      </w:r>
      <w:r w:rsidR="00C7310E">
        <w:rPr>
          <w:w w:val="100"/>
        </w:rPr>
        <w:t>.</w:t>
      </w:r>
      <w:r w:rsidRPr="008227DE">
        <w:rPr>
          <w:w w:val="100"/>
        </w:rPr>
        <w:t xml:space="preserve"> </w:t>
      </w:r>
      <w:r>
        <w:rPr>
          <w:w w:val="100"/>
        </w:rPr>
        <w:t>[</w:t>
      </w:r>
      <w:r w:rsidRPr="008227DE">
        <w:rPr>
          <w:rFonts w:ascii="Arial" w:hAnsi="Arial" w:cs="Arial"/>
          <w:b/>
          <w:w w:val="100"/>
          <w:sz w:val="20"/>
          <w:szCs w:val="20"/>
        </w:rPr>
        <w:t>Include if applicable:</w:t>
      </w:r>
      <w:r>
        <w:rPr>
          <w:w w:val="100"/>
        </w:rPr>
        <w:t xml:space="preserve"> A copy of this order shall be forwarded by the clerk of this Court to the [staff judge advocate at Joint Force Headquarters/provost marshal of [</w:t>
      </w:r>
      <w:r w:rsidRPr="008227DE">
        <w:rPr>
          <w:rFonts w:ascii="Arial" w:hAnsi="Arial" w:cs="Arial"/>
          <w:b/>
          <w:w w:val="100"/>
          <w:sz w:val="20"/>
          <w:szCs w:val="20"/>
        </w:rPr>
        <w:t>specify military installation</w:t>
      </w:r>
      <w:r>
        <w:rPr>
          <w:w w:val="100"/>
        </w:rPr>
        <w:t>]] if Applicant or attorney for Applicant provides the mailing address to the clerk of this Court.] [</w:t>
      </w:r>
      <w:r>
        <w:rPr>
          <w:rStyle w:val="Substitute"/>
          <w:w w:val="100"/>
        </w:rPr>
        <w:t>Include if applicable:</w:t>
      </w:r>
      <w:r>
        <w:rPr>
          <w:w w:val="100"/>
        </w:rPr>
        <w:t xml:space="preserve"> A copy of this order shall be forwarded by the clerk of this Court to [</w:t>
      </w:r>
      <w:r>
        <w:rPr>
          <w:rStyle w:val="Substitute"/>
          <w:w w:val="100"/>
        </w:rPr>
        <w:t>specify child care facility and/or school</w:t>
      </w:r>
      <w:r>
        <w:rPr>
          <w:w w:val="100"/>
        </w:rPr>
        <w:t>].]</w:t>
      </w:r>
    </w:p>
    <w:p w14:paraId="69F969B1" w14:textId="77777777" w:rsidR="002E511D" w:rsidRDefault="002E511D">
      <w:pPr>
        <w:pStyle w:val="MnLevel1hidden"/>
      </w:pPr>
      <w:r>
        <w:t>1</w:t>
      </w:r>
      <w:r w:rsidR="00B0310A">
        <w:t>3</w:t>
      </w:r>
      <w:r>
        <w:t>.</w:t>
      </w:r>
      <w:r>
        <w:tab/>
        <w:t>Effective Period</w:t>
      </w:r>
      <w:r>
        <w:br/>
      </w:r>
      <w:r>
        <w:rPr>
          <w:rStyle w:val="Statutehidden1"/>
          <w:b w:val="0"/>
          <w:bCs w:val="0"/>
        </w:rPr>
        <w:t>§ 85.025</w:t>
      </w:r>
    </w:p>
    <w:p w14:paraId="69F969B2" w14:textId="77777777" w:rsidR="002E511D" w:rsidRDefault="002E511D">
      <w:pPr>
        <w:pStyle w:val="Heading"/>
        <w:rPr>
          <w:b w:val="0"/>
          <w:bCs w:val="0"/>
          <w:i/>
          <w:iCs/>
          <w:w w:val="100"/>
        </w:rPr>
      </w:pPr>
      <w:r>
        <w:rPr>
          <w:b w:val="0"/>
          <w:bCs w:val="0"/>
          <w:i/>
          <w:iCs/>
          <w:w w:val="100"/>
        </w:rPr>
        <w:t>Effective Period</w:t>
      </w:r>
    </w:p>
    <w:p w14:paraId="69F969B3" w14:textId="77777777" w:rsidR="002E511D" w:rsidRDefault="002E511D" w:rsidP="002E511D">
      <w:pPr>
        <w:pStyle w:val="UserInstructioncenterhidden"/>
      </w:pPr>
      <w:r>
        <w:t>Select 1</w:t>
      </w:r>
      <w:r w:rsidR="00B0310A">
        <w:t>3</w:t>
      </w:r>
      <w:r>
        <w:t>.A. or 1</w:t>
      </w:r>
      <w:r w:rsidR="00B0310A">
        <w:t>3</w:t>
      </w:r>
      <w:r>
        <w:t>.B.</w:t>
      </w:r>
    </w:p>
    <w:p w14:paraId="69F969B4" w14:textId="77777777" w:rsidR="002E511D" w:rsidRDefault="002E511D">
      <w:pPr>
        <w:pStyle w:val="TableAnchor"/>
        <w:rPr>
          <w:w w:val="100"/>
        </w:rPr>
      </w:pPr>
    </w:p>
    <w:p w14:paraId="69F969B5" w14:textId="77777777" w:rsidR="002E511D" w:rsidRDefault="002E511D">
      <w:pPr>
        <w:pStyle w:val="MnLevel2hidden"/>
      </w:pPr>
      <w:r>
        <w:t>1</w:t>
      </w:r>
      <w:r w:rsidR="00B0310A">
        <w:t>3</w:t>
      </w:r>
      <w:r>
        <w:t>.A.</w:t>
      </w:r>
      <w:r>
        <w:tab/>
        <w:t>Two Years or Less</w:t>
      </w:r>
      <w:r>
        <w:br/>
      </w:r>
      <w:r>
        <w:rPr>
          <w:rStyle w:val="Statutehidden1"/>
          <w:b w:val="0"/>
          <w:bCs w:val="0"/>
        </w:rPr>
        <w:t>§ 85.025(a)</w:t>
      </w:r>
    </w:p>
    <w:p w14:paraId="69F969B6" w14:textId="77777777" w:rsidR="002E511D" w:rsidRDefault="002E511D">
      <w:pPr>
        <w:pStyle w:val="Para"/>
        <w:rPr>
          <w:w w:val="100"/>
        </w:rPr>
      </w:pPr>
      <w:r>
        <w:rPr>
          <w:w w:val="100"/>
        </w:rPr>
        <w:t>This order shall continue in full force and effect until [</w:t>
      </w:r>
      <w:r>
        <w:rPr>
          <w:rStyle w:val="Substitute"/>
          <w:w w:val="100"/>
        </w:rPr>
        <w:t>date no more than two years after date order issued</w:t>
      </w:r>
      <w:r>
        <w:rPr>
          <w:w w:val="100"/>
        </w:rPr>
        <w:t>].</w:t>
      </w:r>
    </w:p>
    <w:p w14:paraId="69F969B7" w14:textId="77777777" w:rsidR="002E511D" w:rsidRDefault="002E511D" w:rsidP="002E511D">
      <w:pPr>
        <w:pStyle w:val="UserInstructioncenterhidden"/>
      </w:pPr>
      <w:r>
        <w:t>Or</w:t>
      </w:r>
    </w:p>
    <w:p w14:paraId="69F969B8" w14:textId="77777777" w:rsidR="002E511D" w:rsidRDefault="002E511D">
      <w:pPr>
        <w:pStyle w:val="TableAnchor"/>
        <w:rPr>
          <w:w w:val="100"/>
        </w:rPr>
      </w:pPr>
    </w:p>
    <w:p w14:paraId="69F969B9" w14:textId="77777777" w:rsidR="002E511D" w:rsidRDefault="002E511D">
      <w:pPr>
        <w:pStyle w:val="MnLevel2hidden"/>
      </w:pPr>
      <w:r>
        <w:t>1</w:t>
      </w:r>
      <w:r w:rsidR="00B0310A">
        <w:t>3</w:t>
      </w:r>
      <w:r>
        <w:t>.B.</w:t>
      </w:r>
      <w:r>
        <w:tab/>
        <w:t>Longer than Two Years</w:t>
      </w:r>
      <w:r>
        <w:br/>
      </w:r>
      <w:r>
        <w:rPr>
          <w:rStyle w:val="Statutehidden1"/>
          <w:b w:val="0"/>
          <w:bCs w:val="0"/>
        </w:rPr>
        <w:t>§ 85.025(a–1)</w:t>
      </w:r>
    </w:p>
    <w:p w14:paraId="69F969BA" w14:textId="77777777" w:rsidR="002E511D" w:rsidRDefault="002E511D" w:rsidP="002E511D">
      <w:pPr>
        <w:pStyle w:val="UserInstructioncenterhidden"/>
      </w:pPr>
      <w:r>
        <w:t>Select 1</w:t>
      </w:r>
      <w:r w:rsidR="00B0310A">
        <w:t>3</w:t>
      </w:r>
      <w:r>
        <w:t>.B.1.</w:t>
      </w:r>
      <w:r w:rsidR="00490E48">
        <w:t>,</w:t>
      </w:r>
      <w:r>
        <w:t xml:space="preserve"> 1</w:t>
      </w:r>
      <w:r w:rsidR="00B0310A">
        <w:t>3</w:t>
      </w:r>
      <w:r>
        <w:t>.B.2.</w:t>
      </w:r>
      <w:r w:rsidR="00490E48">
        <w:t>, and/or 1</w:t>
      </w:r>
      <w:r w:rsidR="00B0310A">
        <w:t>3</w:t>
      </w:r>
      <w:r w:rsidR="00490E48">
        <w:t>.B.3. as applicable</w:t>
      </w:r>
      <w:r>
        <w:t>.</w:t>
      </w:r>
    </w:p>
    <w:p w14:paraId="69F969BB" w14:textId="77777777" w:rsidR="002E511D" w:rsidRDefault="002E511D">
      <w:pPr>
        <w:pStyle w:val="TableAnchor"/>
        <w:rPr>
          <w:w w:val="100"/>
        </w:rPr>
      </w:pPr>
    </w:p>
    <w:p w14:paraId="69F969BC" w14:textId="77777777" w:rsidR="00490E48" w:rsidRDefault="00490E48">
      <w:pPr>
        <w:pStyle w:val="MnLevel3hidden"/>
        <w:rPr>
          <w:rStyle w:val="Statutehidden1"/>
        </w:rPr>
      </w:pPr>
      <w:r>
        <w:t>1</w:t>
      </w:r>
      <w:r w:rsidR="00B0310A">
        <w:t>3</w:t>
      </w:r>
      <w:r>
        <w:t>.B.1.</w:t>
      </w:r>
      <w:r>
        <w:tab/>
        <w:t>Commission of Felony</w:t>
      </w:r>
      <w:r>
        <w:br/>
      </w:r>
      <w:r>
        <w:rPr>
          <w:rStyle w:val="Statutehidden1"/>
        </w:rPr>
        <w:t>§ 85.025(a–1)(1)</w:t>
      </w:r>
    </w:p>
    <w:p w14:paraId="69F969BD" w14:textId="4AE5F1A1" w:rsidR="00490E48" w:rsidRDefault="00490E48" w:rsidP="00490E48">
      <w:pPr>
        <w:pStyle w:val="Para"/>
        <w:rPr>
          <w:w w:val="100"/>
        </w:rPr>
      </w:pPr>
      <w:r w:rsidRPr="00490E48">
        <w:rPr>
          <w:w w:val="100"/>
        </w:rPr>
        <w:t>The Court finds that Respondent committed an act constituting a felony offense involving family violence against [Applicant/[</w:t>
      </w:r>
      <w:r w:rsidRPr="00490E48">
        <w:rPr>
          <w:rStyle w:val="Substitute"/>
        </w:rPr>
        <w:t>name</w:t>
      </w:r>
      <w:r w:rsidR="00180B0D">
        <w:rPr>
          <w:rStyle w:val="Substitute"/>
        </w:rPr>
        <w:t>(</w:t>
      </w:r>
      <w:r w:rsidRPr="00490E48">
        <w:rPr>
          <w:rStyle w:val="Substitute"/>
        </w:rPr>
        <w:t>s</w:t>
      </w:r>
      <w:r w:rsidR="00180B0D">
        <w:rPr>
          <w:rStyle w:val="Substitute"/>
        </w:rPr>
        <w:t>)</w:t>
      </w:r>
      <w:r w:rsidRPr="00490E48">
        <w:rPr>
          <w:rStyle w:val="Substitute"/>
        </w:rPr>
        <w:t xml:space="preserve"> of member</w:t>
      </w:r>
      <w:r w:rsidR="00180B0D">
        <w:rPr>
          <w:rStyle w:val="Substitute"/>
        </w:rPr>
        <w:t>(</w:t>
      </w:r>
      <w:r w:rsidRPr="00490E48">
        <w:rPr>
          <w:rStyle w:val="Substitute"/>
        </w:rPr>
        <w:t>s</w:t>
      </w:r>
      <w:r w:rsidR="00180B0D">
        <w:rPr>
          <w:rStyle w:val="Substitute"/>
        </w:rPr>
        <w:t>)</w:t>
      </w:r>
      <w:r w:rsidRPr="00490E48">
        <w:rPr>
          <w:rStyle w:val="Substitute"/>
        </w:rPr>
        <w:t xml:space="preserve"> of family or household</w:t>
      </w:r>
      <w:r w:rsidRPr="00490E48">
        <w:rPr>
          <w:w w:val="100"/>
        </w:rPr>
        <w:t>]/Applicant and [</w:t>
      </w:r>
      <w:r w:rsidRPr="00490E48">
        <w:rPr>
          <w:rStyle w:val="Substitute"/>
        </w:rPr>
        <w:t>name</w:t>
      </w:r>
      <w:r w:rsidR="00180B0D">
        <w:rPr>
          <w:rStyle w:val="Substitute"/>
        </w:rPr>
        <w:t>(</w:t>
      </w:r>
      <w:r w:rsidRPr="00490E48">
        <w:rPr>
          <w:rStyle w:val="Substitute"/>
        </w:rPr>
        <w:t>s</w:t>
      </w:r>
      <w:r w:rsidR="00180B0D">
        <w:rPr>
          <w:rStyle w:val="Substitute"/>
        </w:rPr>
        <w:t>)</w:t>
      </w:r>
      <w:r w:rsidRPr="00490E48">
        <w:rPr>
          <w:rStyle w:val="Substitute"/>
        </w:rPr>
        <w:t xml:space="preserve"> of member</w:t>
      </w:r>
      <w:r w:rsidR="00180B0D">
        <w:rPr>
          <w:rStyle w:val="Substitute"/>
        </w:rPr>
        <w:t>(</w:t>
      </w:r>
      <w:r w:rsidRPr="00490E48">
        <w:rPr>
          <w:rStyle w:val="Substitute"/>
        </w:rPr>
        <w:t>s</w:t>
      </w:r>
      <w:r w:rsidR="00180B0D">
        <w:rPr>
          <w:rStyle w:val="Substitute"/>
        </w:rPr>
        <w:t>)</w:t>
      </w:r>
      <w:r w:rsidRPr="00490E48">
        <w:rPr>
          <w:rStyle w:val="Substitute"/>
        </w:rPr>
        <w:t xml:space="preserve"> of family or household</w:t>
      </w:r>
      <w:r w:rsidRPr="00490E48">
        <w:rPr>
          <w:w w:val="100"/>
        </w:rPr>
        <w:t>]].</w:t>
      </w:r>
    </w:p>
    <w:p w14:paraId="69F969BE" w14:textId="77777777" w:rsidR="00490E48" w:rsidRDefault="00490E48" w:rsidP="00490E48">
      <w:pPr>
        <w:pStyle w:val="UserInstructioncenterhidden"/>
      </w:pPr>
      <w:r>
        <w:t>And/Or</w:t>
      </w:r>
    </w:p>
    <w:p w14:paraId="69F969BF" w14:textId="77777777" w:rsidR="002E511D" w:rsidRDefault="002E511D">
      <w:pPr>
        <w:pStyle w:val="MnLevel3hidden"/>
      </w:pPr>
      <w:r>
        <w:t>1</w:t>
      </w:r>
      <w:r w:rsidR="00B0310A">
        <w:t>3</w:t>
      </w:r>
      <w:r>
        <w:t>.B.</w:t>
      </w:r>
      <w:r w:rsidR="00490E48">
        <w:t>2</w:t>
      </w:r>
      <w:r>
        <w:t>.</w:t>
      </w:r>
      <w:r>
        <w:tab/>
        <w:t>Serious Bodily Injury</w:t>
      </w:r>
      <w:r>
        <w:br/>
      </w:r>
      <w:r>
        <w:rPr>
          <w:rStyle w:val="Statutehidden1"/>
        </w:rPr>
        <w:t>§ 85.025(a–1)(</w:t>
      </w:r>
      <w:r w:rsidR="00490E48">
        <w:rPr>
          <w:rStyle w:val="Statutehidden1"/>
        </w:rPr>
        <w:t>2</w:t>
      </w:r>
      <w:r>
        <w:rPr>
          <w:rStyle w:val="Statutehidden1"/>
        </w:rPr>
        <w:t>)</w:t>
      </w:r>
    </w:p>
    <w:p w14:paraId="69F969C0" w14:textId="76202594" w:rsidR="002E511D" w:rsidRDefault="002E511D">
      <w:pPr>
        <w:pStyle w:val="Para"/>
        <w:rPr>
          <w:w w:val="100"/>
        </w:rPr>
      </w:pPr>
      <w:r>
        <w:rPr>
          <w:w w:val="100"/>
        </w:rPr>
        <w:t>The Court finds that Respondent caused serious bodily injury to [Applicant/[</w:t>
      </w:r>
      <w:r>
        <w:rPr>
          <w:rStyle w:val="Substitute"/>
          <w:w w:val="100"/>
        </w:rPr>
        <w:t>name</w:t>
      </w:r>
      <w:r w:rsidR="00180B0D">
        <w:rPr>
          <w:rStyle w:val="Substitute"/>
          <w:w w:val="100"/>
        </w:rPr>
        <w:t>(</w:t>
      </w:r>
      <w:r>
        <w:rPr>
          <w:rStyle w:val="Substitute"/>
          <w:w w:val="100"/>
        </w:rPr>
        <w:t>s</w:t>
      </w:r>
      <w:r w:rsidR="00180B0D">
        <w:rPr>
          <w:rStyle w:val="Substitute"/>
          <w:w w:val="100"/>
        </w:rPr>
        <w:t>)</w:t>
      </w:r>
      <w:r>
        <w:rPr>
          <w:rStyle w:val="Substitute"/>
          <w:w w:val="100"/>
        </w:rPr>
        <w:t xml:space="preserve"> of member</w:t>
      </w:r>
      <w:r w:rsidR="00180B0D">
        <w:rPr>
          <w:rStyle w:val="Substitute"/>
          <w:w w:val="100"/>
        </w:rPr>
        <w:t>(</w:t>
      </w:r>
      <w:r>
        <w:rPr>
          <w:rStyle w:val="Substitute"/>
          <w:w w:val="100"/>
        </w:rPr>
        <w:t>s</w:t>
      </w:r>
      <w:r w:rsidR="00180B0D">
        <w:rPr>
          <w:rStyle w:val="Substitute"/>
          <w:w w:val="100"/>
        </w:rPr>
        <w:t>)</w:t>
      </w:r>
      <w:r>
        <w:rPr>
          <w:rStyle w:val="Substitute"/>
          <w:w w:val="100"/>
        </w:rPr>
        <w:t xml:space="preserve"> of family or household</w:t>
      </w:r>
      <w:r>
        <w:rPr>
          <w:w w:val="100"/>
        </w:rPr>
        <w:t>]/Applicant and [</w:t>
      </w:r>
      <w:r>
        <w:rPr>
          <w:rStyle w:val="Substitute"/>
          <w:w w:val="100"/>
        </w:rPr>
        <w:t>name</w:t>
      </w:r>
      <w:r w:rsidR="00180B0D">
        <w:rPr>
          <w:rStyle w:val="Substitute"/>
          <w:w w:val="100"/>
        </w:rPr>
        <w:t>(</w:t>
      </w:r>
      <w:r>
        <w:rPr>
          <w:rStyle w:val="Substitute"/>
          <w:w w:val="100"/>
        </w:rPr>
        <w:t>s</w:t>
      </w:r>
      <w:r w:rsidR="00180B0D">
        <w:rPr>
          <w:rStyle w:val="Substitute"/>
          <w:w w:val="100"/>
        </w:rPr>
        <w:t>)</w:t>
      </w:r>
      <w:r>
        <w:rPr>
          <w:rStyle w:val="Substitute"/>
          <w:w w:val="100"/>
        </w:rPr>
        <w:t xml:space="preserve"> of member</w:t>
      </w:r>
      <w:r w:rsidR="00180B0D">
        <w:rPr>
          <w:rStyle w:val="Substitute"/>
          <w:w w:val="100"/>
        </w:rPr>
        <w:t>(</w:t>
      </w:r>
      <w:r>
        <w:rPr>
          <w:rStyle w:val="Substitute"/>
          <w:w w:val="100"/>
        </w:rPr>
        <w:t>s</w:t>
      </w:r>
      <w:r w:rsidR="00180B0D">
        <w:rPr>
          <w:rStyle w:val="Substitute"/>
          <w:w w:val="100"/>
        </w:rPr>
        <w:t>)</w:t>
      </w:r>
      <w:r>
        <w:rPr>
          <w:rStyle w:val="Substitute"/>
          <w:w w:val="100"/>
        </w:rPr>
        <w:t xml:space="preserve"> of family or household</w:t>
      </w:r>
      <w:r>
        <w:rPr>
          <w:w w:val="100"/>
        </w:rPr>
        <w:t>]].</w:t>
      </w:r>
    </w:p>
    <w:p w14:paraId="69F969C1" w14:textId="77777777" w:rsidR="002E511D" w:rsidRDefault="002E511D" w:rsidP="002E511D">
      <w:pPr>
        <w:pStyle w:val="UserInstructioncenterhidden"/>
      </w:pPr>
      <w:r>
        <w:t>And/Or</w:t>
      </w:r>
    </w:p>
    <w:p w14:paraId="69F969C2" w14:textId="77777777" w:rsidR="002E511D" w:rsidRDefault="002E511D">
      <w:pPr>
        <w:pStyle w:val="TableAnchor"/>
        <w:rPr>
          <w:w w:val="100"/>
        </w:rPr>
      </w:pPr>
    </w:p>
    <w:p w14:paraId="69F969C3" w14:textId="77777777" w:rsidR="002E511D" w:rsidRDefault="002E511D">
      <w:pPr>
        <w:pStyle w:val="MnLevel3hidden"/>
      </w:pPr>
      <w:r>
        <w:t>1</w:t>
      </w:r>
      <w:r w:rsidR="00B0310A">
        <w:t>3</w:t>
      </w:r>
      <w:r>
        <w:t>.B.</w:t>
      </w:r>
      <w:r w:rsidR="00490E48">
        <w:t>3</w:t>
      </w:r>
      <w:r>
        <w:t>.</w:t>
      </w:r>
      <w:r>
        <w:tab/>
        <w:t>Previous Protective Orders</w:t>
      </w:r>
      <w:r>
        <w:br/>
      </w:r>
      <w:r>
        <w:rPr>
          <w:rStyle w:val="Statutehidden1"/>
        </w:rPr>
        <w:t>§ 85.025(a–1)(</w:t>
      </w:r>
      <w:r w:rsidR="00490E48">
        <w:rPr>
          <w:rStyle w:val="Statutehidden1"/>
        </w:rPr>
        <w:t>3</w:t>
      </w:r>
      <w:r>
        <w:rPr>
          <w:rStyle w:val="Statutehidden1"/>
        </w:rPr>
        <w:t>)</w:t>
      </w:r>
    </w:p>
    <w:p w14:paraId="69F969C4" w14:textId="77777777" w:rsidR="002E511D" w:rsidRDefault="002E511D">
      <w:pPr>
        <w:pStyle w:val="Para"/>
        <w:rPr>
          <w:w w:val="100"/>
        </w:rPr>
      </w:pPr>
      <w:r>
        <w:rPr>
          <w:w w:val="100"/>
        </w:rPr>
        <w:t xml:space="preserve">The Court finds that Respondent was the subject of two or more previous protective orders rendered to protect the same person or persons that this order will protect, and the previous protective orders were rendered by a court after a finding by the court that Respondent had committed family violence and was likely to commit family violence in the future. </w:t>
      </w:r>
    </w:p>
    <w:p w14:paraId="69F969C5" w14:textId="77777777" w:rsidR="002E511D" w:rsidRDefault="002E511D" w:rsidP="002E511D">
      <w:pPr>
        <w:pStyle w:val="UserInstructioncenterhidden"/>
      </w:pPr>
      <w:r>
        <w:t>Include 1</w:t>
      </w:r>
      <w:r w:rsidR="00B0310A">
        <w:t>3</w:t>
      </w:r>
      <w:r w:rsidR="00490E48">
        <w:t>.B.4</w:t>
      </w:r>
      <w:r>
        <w:t>. if term longer than two years is ordered.</w:t>
      </w:r>
    </w:p>
    <w:p w14:paraId="69F969C6" w14:textId="77777777" w:rsidR="002E511D" w:rsidRDefault="002E511D">
      <w:pPr>
        <w:pStyle w:val="TableAnchor"/>
        <w:rPr>
          <w:w w:val="100"/>
        </w:rPr>
      </w:pPr>
    </w:p>
    <w:p w14:paraId="69F969C7" w14:textId="77777777" w:rsidR="002E511D" w:rsidRDefault="002E511D">
      <w:pPr>
        <w:pStyle w:val="MnLevel3hidden"/>
      </w:pPr>
      <w:r>
        <w:t>1</w:t>
      </w:r>
      <w:r w:rsidR="00B0310A">
        <w:t>3</w:t>
      </w:r>
      <w:r>
        <w:t>.B.</w:t>
      </w:r>
      <w:r w:rsidR="00490E48">
        <w:t>4</w:t>
      </w:r>
      <w:r>
        <w:t>.</w:t>
      </w:r>
      <w:r>
        <w:tab/>
        <w:t>Order for Extended Term</w:t>
      </w:r>
    </w:p>
    <w:p w14:paraId="69F969C8" w14:textId="77777777" w:rsidR="002E511D" w:rsidRDefault="002E511D">
      <w:pPr>
        <w:pStyle w:val="Para"/>
        <w:rPr>
          <w:w w:val="100"/>
        </w:rPr>
      </w:pPr>
      <w:r>
        <w:rPr>
          <w:w w:val="100"/>
        </w:rPr>
        <w:t>IT IS THEREFORE ORDERED that this order shall continue in full force and effect until [</w:t>
      </w:r>
      <w:r>
        <w:rPr>
          <w:rStyle w:val="Substitute"/>
          <w:w w:val="100"/>
        </w:rPr>
        <w:t>date more than two years after date order issued</w:t>
      </w:r>
      <w:r>
        <w:rPr>
          <w:w w:val="100"/>
        </w:rPr>
        <w:t>].</w:t>
      </w:r>
    </w:p>
    <w:p w14:paraId="69F969C9" w14:textId="77777777" w:rsidR="002E511D" w:rsidRDefault="002E511D" w:rsidP="002E511D">
      <w:pPr>
        <w:pStyle w:val="UserInstructioncenterhidden"/>
      </w:pPr>
      <w:r>
        <w:t>Include 1</w:t>
      </w:r>
      <w:r w:rsidR="00B0310A">
        <w:t>4</w:t>
      </w:r>
      <w:r>
        <w:t>. if applicable.</w:t>
      </w:r>
    </w:p>
    <w:p w14:paraId="69F969CA" w14:textId="77777777" w:rsidR="002E511D" w:rsidRDefault="002E511D">
      <w:pPr>
        <w:pStyle w:val="TableAnchor"/>
        <w:rPr>
          <w:w w:val="100"/>
        </w:rPr>
      </w:pPr>
    </w:p>
    <w:p w14:paraId="6FBFC868" w14:textId="22555943" w:rsidR="008962D6" w:rsidRDefault="008962D6" w:rsidP="008962D6">
      <w:pPr>
        <w:pStyle w:val="MnLevel1hidden"/>
      </w:pPr>
      <w:r>
        <w:t>1</w:t>
      </w:r>
      <w:r w:rsidR="00C01B6D">
        <w:t>4</w:t>
      </w:r>
      <w:r>
        <w:t>.</w:t>
      </w:r>
      <w:r>
        <w:tab/>
      </w:r>
      <w:r w:rsidR="00211B76">
        <w:t xml:space="preserve">Notice of Any Applicable </w:t>
      </w:r>
      <w:r w:rsidR="00D859CF">
        <w:t>Extensions Due to Confinement or Imprisonment</w:t>
      </w:r>
    </w:p>
    <w:p w14:paraId="2E6811CA" w14:textId="3125E469" w:rsidR="001B3CCC" w:rsidRPr="008B1E27" w:rsidRDefault="00C01B6D" w:rsidP="00BA3C8B">
      <w:pPr>
        <w:pStyle w:val="Para"/>
        <w:rPr>
          <w:b/>
          <w:bCs/>
          <w:i/>
        </w:rPr>
      </w:pPr>
      <w:r w:rsidRPr="00C01B6D">
        <w:t>If Respondent is confined or imprisoned on the date this order would expire, or if this order would expire not later than the first anniversary of the date Respondent is released from confinement or imprisonment, IT IS ORDERED that the period for which this order is effective is extended, and this order shall expire on (1)</w:t>
      </w:r>
      <w:r w:rsidR="008A4130">
        <w:t xml:space="preserve"> </w:t>
      </w:r>
      <w:r w:rsidRPr="00C01B6D">
        <w:t>the first anniversary of the date Respondent is released from confinement or imprisonment, if Respondent was sentenced to confinement or imprisonment for more than five years; or (2)</w:t>
      </w:r>
      <w:r w:rsidR="008A4130">
        <w:t xml:space="preserve"> </w:t>
      </w:r>
      <w:r w:rsidRPr="00C01B6D">
        <w:t>the second anniversary of the date Respondent is released from confinement or imprisonment, if Respondent was sentenced to confinement or imprisonment of five years or less.</w:t>
      </w:r>
    </w:p>
    <w:p w14:paraId="69F969CB" w14:textId="399B1B47" w:rsidR="002E511D" w:rsidRDefault="002E511D">
      <w:pPr>
        <w:pStyle w:val="MnLevel1hidden"/>
      </w:pPr>
      <w:r>
        <w:t>1</w:t>
      </w:r>
      <w:r w:rsidR="00C01B6D">
        <w:t>5</w:t>
      </w:r>
      <w:r>
        <w:t>.</w:t>
      </w:r>
      <w:r>
        <w:tab/>
        <w:t>Previously Issued Order under Code of Criminal Procedure</w:t>
      </w:r>
      <w:r>
        <w:br/>
      </w:r>
      <w:r>
        <w:rPr>
          <w:rStyle w:val="Statutehidden1"/>
          <w:b w:val="0"/>
          <w:bCs w:val="0"/>
        </w:rPr>
        <w:t>Tex. Code Crim. Proc. art. 17.292(f–1)</w:t>
      </w:r>
    </w:p>
    <w:p w14:paraId="69F969CC" w14:textId="77777777" w:rsidR="002E511D" w:rsidRDefault="002E511D">
      <w:pPr>
        <w:pStyle w:val="Heading"/>
        <w:rPr>
          <w:b w:val="0"/>
          <w:bCs w:val="0"/>
          <w:i/>
          <w:iCs/>
          <w:w w:val="100"/>
        </w:rPr>
      </w:pPr>
      <w:r>
        <w:rPr>
          <w:b w:val="0"/>
          <w:bCs w:val="0"/>
          <w:i/>
          <w:iCs/>
          <w:w w:val="100"/>
        </w:rPr>
        <w:t>Effect on Previous Order</w:t>
      </w:r>
    </w:p>
    <w:p w14:paraId="69F969CD" w14:textId="77777777" w:rsidR="002E511D" w:rsidRDefault="002E511D">
      <w:pPr>
        <w:pStyle w:val="Para"/>
        <w:rPr>
          <w:w w:val="100"/>
        </w:rPr>
      </w:pPr>
      <w:r>
        <w:rPr>
          <w:w w:val="100"/>
        </w:rPr>
        <w:t>The Court finds that an order for emergency protection has been previously issued under article 17.292 of the Texas Code of Criminal Procedure. The Court further finds that, pursuant to article 17.292(f–1) of the Texas Code of Criminal Procedure, to the extent that a condition imposed by that previously issued order conflicts with a condition imposed by this order, this order supersedes the order previously issued under article 17.292 of the Texas Code of Criminal Procedure.</w:t>
      </w:r>
    </w:p>
    <w:p w14:paraId="69F969CE" w14:textId="5871892A" w:rsidR="002E511D" w:rsidRDefault="002E511D" w:rsidP="002E511D">
      <w:pPr>
        <w:pStyle w:val="UserInstructionjustifyhidden"/>
      </w:pPr>
      <w:r>
        <w:t>Include 1</w:t>
      </w:r>
      <w:r w:rsidR="00D76251">
        <w:t>6</w:t>
      </w:r>
      <w:r>
        <w:t>. if order provides for possession of or access to a child (see 6.P.).</w:t>
      </w:r>
    </w:p>
    <w:p w14:paraId="69F969CF" w14:textId="77777777" w:rsidR="002E511D" w:rsidRDefault="002E511D">
      <w:pPr>
        <w:pStyle w:val="TableAnchor"/>
        <w:rPr>
          <w:w w:val="100"/>
        </w:rPr>
      </w:pPr>
    </w:p>
    <w:p w14:paraId="69F969D0" w14:textId="43A708ED" w:rsidR="002E511D" w:rsidRDefault="002E511D">
      <w:pPr>
        <w:pStyle w:val="MnLevel1hidden"/>
      </w:pPr>
      <w:r>
        <w:t>1</w:t>
      </w:r>
      <w:r w:rsidR="00D76251">
        <w:t>6</w:t>
      </w:r>
      <w:r>
        <w:t>.</w:t>
      </w:r>
      <w:r>
        <w:tab/>
        <w:t>Notice Regarding Child Custody Enforcement</w:t>
      </w:r>
      <w:r>
        <w:br/>
      </w:r>
      <w:r>
        <w:rPr>
          <w:rStyle w:val="Statutehidden1"/>
          <w:b w:val="0"/>
          <w:bCs w:val="0"/>
        </w:rPr>
        <w:t>§ 105.006(e–1)</w:t>
      </w:r>
    </w:p>
    <w:p w14:paraId="69F969D1" w14:textId="77777777" w:rsidR="002E511D" w:rsidRDefault="002E511D">
      <w:pPr>
        <w:pStyle w:val="Heading"/>
        <w:rPr>
          <w:b w:val="0"/>
          <w:bCs w:val="0"/>
          <w:i/>
          <w:iCs/>
          <w:w w:val="100"/>
        </w:rPr>
      </w:pPr>
      <w:r>
        <w:rPr>
          <w:b w:val="0"/>
          <w:bCs w:val="0"/>
          <w:i/>
          <w:iCs/>
          <w:w w:val="100"/>
        </w:rPr>
        <w:t>Enforcement of Child Custody Provisions</w:t>
      </w:r>
    </w:p>
    <w:p w14:paraId="69F969D2" w14:textId="77777777" w:rsidR="002E511D" w:rsidRPr="00D95BB7" w:rsidRDefault="002E511D">
      <w:pPr>
        <w:pStyle w:val="Para"/>
        <w:rPr>
          <w:smallCaps/>
          <w:w w:val="100"/>
          <w:sz w:val="26"/>
        </w:rPr>
      </w:pPr>
      <w:r w:rsidRPr="00D95BB7">
        <w:rPr>
          <w:smallCaps/>
          <w:w w:val="100"/>
          <w:sz w:val="26"/>
        </w:rPr>
        <w:t>Notice to any peace officer of the state of Texas: You may use reasonable efforts to enforce the terms of child custody specified in this order. A peace officer who relies on the terms of a court order and the officer’s agency are entitled to the applicable immunity against any claim, civil or otherwise, regarding the officer’s good faith acts performed in the scope of the officer’s duties in enforcing the terms of the order that relate to child custody. Any person who knowingly presents for enforcement an order that is invalid or no longer in effect commits an offense that may be punishable by confinement in jail for as long as two years and a fine of as much as $10,000.</w:t>
      </w:r>
    </w:p>
    <w:p w14:paraId="69F969D3" w14:textId="1634825E" w:rsidR="002E511D" w:rsidRDefault="002E511D">
      <w:pPr>
        <w:pStyle w:val="MnLevel1hidden"/>
      </w:pPr>
      <w:r>
        <w:t>1</w:t>
      </w:r>
      <w:r w:rsidR="00F573B9">
        <w:t>7</w:t>
      </w:r>
      <w:r>
        <w:t>.</w:t>
      </w:r>
      <w:r>
        <w:tab/>
        <w:t>Warnings</w:t>
      </w:r>
    </w:p>
    <w:p w14:paraId="69F969D4" w14:textId="13B5AD48" w:rsidR="002E511D" w:rsidRDefault="003B7E99" w:rsidP="003B7E99">
      <w:pPr>
        <w:pStyle w:val="MnBullethidden"/>
      </w:pPr>
      <w:r>
        <w:t xml:space="preserve">• </w:t>
      </w:r>
      <w:r>
        <w:tab/>
      </w:r>
      <w:r w:rsidR="002E511D">
        <w:t>Required in All Protective Orders</w:t>
      </w:r>
      <w:r w:rsidR="002E511D">
        <w:br/>
      </w:r>
      <w:r w:rsidR="002E511D">
        <w:rPr>
          <w:rStyle w:val="Statutehidden1"/>
        </w:rPr>
        <w:t>§ 85.026</w:t>
      </w:r>
    </w:p>
    <w:p w14:paraId="69F969D5" w14:textId="77777777" w:rsidR="002E511D" w:rsidRDefault="002E511D" w:rsidP="002E511D">
      <w:pPr>
        <w:pStyle w:val="UserInstructionjustifyhidden"/>
      </w:pPr>
      <w:r>
        <w:t>Each protective order must contain the following statements in bold-faced type, in capital letters, or underlined.</w:t>
      </w:r>
    </w:p>
    <w:p w14:paraId="69F969D6" w14:textId="77777777" w:rsidR="002E511D" w:rsidRDefault="002E511D">
      <w:pPr>
        <w:pStyle w:val="TableAnchor"/>
        <w:rPr>
          <w:w w:val="100"/>
        </w:rPr>
      </w:pPr>
    </w:p>
    <w:p w14:paraId="69F969D7" w14:textId="77777777" w:rsidR="002E511D" w:rsidRDefault="002E511D">
      <w:pPr>
        <w:pStyle w:val="Heading"/>
        <w:jc w:val="center"/>
        <w:rPr>
          <w:w w:val="100"/>
        </w:rPr>
      </w:pPr>
      <w:r>
        <w:rPr>
          <w:w w:val="100"/>
        </w:rPr>
        <w:t>Warnings:</w:t>
      </w:r>
    </w:p>
    <w:p w14:paraId="69F969D8" w14:textId="77777777" w:rsidR="002E511D" w:rsidRPr="00D95BB7" w:rsidRDefault="002E511D">
      <w:pPr>
        <w:pStyle w:val="Para"/>
        <w:rPr>
          <w:smallCaps/>
          <w:w w:val="100"/>
          <w:sz w:val="26"/>
        </w:rPr>
      </w:pPr>
      <w:r w:rsidRPr="00D95BB7">
        <w:rPr>
          <w:smallCaps/>
          <w:w w:val="100"/>
          <w:sz w:val="26"/>
        </w:rPr>
        <w:t>A person who violates this order may be punished for contempt of court by a fine of as much as $500 or by confinement in jail for as long as six months, or both.</w:t>
      </w:r>
    </w:p>
    <w:p w14:paraId="69F969D9" w14:textId="77777777" w:rsidR="002E511D" w:rsidRPr="00D95BB7" w:rsidRDefault="002E511D">
      <w:pPr>
        <w:pStyle w:val="Para"/>
        <w:rPr>
          <w:smallCaps/>
          <w:w w:val="100"/>
          <w:sz w:val="26"/>
        </w:rPr>
      </w:pPr>
      <w:r w:rsidRPr="00D95BB7">
        <w:rPr>
          <w:smallCaps/>
          <w:w w:val="100"/>
          <w:sz w:val="26"/>
        </w:rPr>
        <w:t xml:space="preserve">No person, including a person who is protected by this order, may give permission to anyone to ignore or violate any provision of this order. During the time in which this order is valid, every provision of this order is in full force and effect unless a court changes the order. </w:t>
      </w:r>
    </w:p>
    <w:p w14:paraId="69F969DB" w14:textId="77777777" w:rsidR="00B0310A" w:rsidRPr="00B0310A" w:rsidRDefault="00B0310A" w:rsidP="00B0310A">
      <w:pPr>
        <w:spacing w:line="280" w:lineRule="atLeast"/>
        <w:ind w:firstLine="720"/>
        <w:jc w:val="both"/>
        <w:rPr>
          <w:smallCaps/>
          <w:sz w:val="26"/>
          <w:szCs w:val="26"/>
        </w:rPr>
      </w:pPr>
      <w:r w:rsidRPr="00B0310A">
        <w:rPr>
          <w:smallCaps/>
          <w:sz w:val="26"/>
          <w:szCs w:val="26"/>
        </w:rPr>
        <w:t>If a person subject to a protective order is released from confinement or imprisonment following the date the order would have expired, or if the order would have expired not later than the first anniversary of the date the person is released from confinement or imprisonment, the order is automatically extended to expire on:</w:t>
      </w:r>
    </w:p>
    <w:p w14:paraId="69F969DC" w14:textId="77777777" w:rsidR="00B0310A" w:rsidRPr="00B0310A" w:rsidRDefault="00B0310A" w:rsidP="00B0310A">
      <w:pPr>
        <w:spacing w:line="280" w:lineRule="atLeast"/>
        <w:ind w:firstLine="1440"/>
        <w:jc w:val="both"/>
        <w:rPr>
          <w:smallCaps/>
          <w:sz w:val="26"/>
          <w:szCs w:val="26"/>
        </w:rPr>
      </w:pPr>
    </w:p>
    <w:p w14:paraId="69F969DD" w14:textId="77777777" w:rsidR="00B0310A" w:rsidRPr="00B0310A" w:rsidRDefault="00B0310A" w:rsidP="00B0310A">
      <w:pPr>
        <w:spacing w:line="280" w:lineRule="atLeast"/>
        <w:ind w:firstLine="1440"/>
        <w:jc w:val="both"/>
        <w:rPr>
          <w:smallCaps/>
          <w:sz w:val="26"/>
          <w:szCs w:val="26"/>
        </w:rPr>
      </w:pPr>
      <w:r w:rsidRPr="00B0310A">
        <w:rPr>
          <w:smallCaps/>
          <w:sz w:val="26"/>
          <w:szCs w:val="26"/>
        </w:rPr>
        <w:t>(1)  the first anniversary of the date the person is released, if the person was sentenced to confinement or imprisonment for a term of more than five years; or</w:t>
      </w:r>
    </w:p>
    <w:p w14:paraId="69F969DE" w14:textId="77777777" w:rsidR="00B0310A" w:rsidRPr="00B0310A" w:rsidRDefault="00B0310A" w:rsidP="00B0310A">
      <w:pPr>
        <w:spacing w:line="280" w:lineRule="atLeast"/>
        <w:ind w:firstLine="1440"/>
        <w:jc w:val="both"/>
        <w:rPr>
          <w:smallCaps/>
          <w:sz w:val="26"/>
          <w:szCs w:val="26"/>
        </w:rPr>
      </w:pPr>
    </w:p>
    <w:p w14:paraId="69F969DF" w14:textId="77777777" w:rsidR="00B0310A" w:rsidRPr="00B0310A" w:rsidRDefault="00B0310A" w:rsidP="00B0310A">
      <w:pPr>
        <w:pStyle w:val="Para"/>
        <w:ind w:firstLine="1440"/>
        <w:rPr>
          <w:smallCaps/>
          <w:w w:val="100"/>
          <w:sz w:val="26"/>
        </w:rPr>
      </w:pPr>
      <w:r w:rsidRPr="00B0310A">
        <w:rPr>
          <w:smallCaps/>
          <w:sz w:val="26"/>
          <w:szCs w:val="26"/>
        </w:rPr>
        <w:t>(2)  the second anniversary of the date the person is released, if the person was sentenced to confinement or imprisonment for a term of five years or less.</w:t>
      </w:r>
    </w:p>
    <w:p w14:paraId="69F969E0" w14:textId="77777777" w:rsidR="002E511D" w:rsidRDefault="002E511D">
      <w:pPr>
        <w:pStyle w:val="Para"/>
        <w:rPr>
          <w:rStyle w:val="SmallCaps"/>
          <w:w w:val="100"/>
        </w:rPr>
      </w:pPr>
      <w:r>
        <w:rPr>
          <w:rStyle w:val="SmallCaps"/>
          <w:w w:val="100"/>
        </w:rPr>
        <w:t xml:space="preserve">A violation of this order by commission of an act prohibited by the order may be punishable by a fine of as much as </w:t>
      </w:r>
      <w:r>
        <w:rPr>
          <w:w w:val="100"/>
        </w:rPr>
        <w:t>$4,000</w:t>
      </w:r>
      <w:r>
        <w:rPr>
          <w:rStyle w:val="SmallCaps"/>
          <w:w w:val="100"/>
        </w:rPr>
        <w:t xml:space="preserve"> or by confinement in jail for as long as one year, or both. An act that results in family violence may be prosecuted as a separate misdemeanor or felony offense. If the act is prosecuted as a separate felony offense, it is punishable by confinement in prison for at least two years.</w:t>
      </w:r>
    </w:p>
    <w:p w14:paraId="58293A83" w14:textId="7E917A7C" w:rsidR="003945A5" w:rsidRDefault="003945A5">
      <w:pPr>
        <w:pStyle w:val="Para"/>
        <w:rPr>
          <w:w w:val="100"/>
        </w:rPr>
      </w:pPr>
      <w:r>
        <w:rPr>
          <w:rStyle w:val="SmallCaps"/>
          <w:w w:val="100"/>
        </w:rPr>
        <w:t>During the time in which this order is valid and subject to transfer, the order prevails over any other order rendered in a suit for dissolution of a marriage or a suit affecting the parent-child relationship to the extent of any conflict between the orders.</w:t>
      </w:r>
    </w:p>
    <w:p w14:paraId="10DA34B6" w14:textId="7D8C1C7A" w:rsidR="005D5E6A" w:rsidRPr="005D5E6A" w:rsidRDefault="005D5E6A" w:rsidP="005D5E6A">
      <w:pPr>
        <w:pStyle w:val="MnLevel1hidden"/>
        <w:rPr>
          <w:b w:val="0"/>
          <w:bCs w:val="0"/>
        </w:rPr>
      </w:pPr>
      <w:r w:rsidRPr="005D5E6A">
        <w:rPr>
          <w:b w:val="0"/>
          <w:bCs w:val="0"/>
        </w:rPr>
        <w:t>18 USC §§ 2262, 2266</w:t>
      </w:r>
    </w:p>
    <w:p w14:paraId="69F969EC" w14:textId="77777777" w:rsidR="002E511D" w:rsidRDefault="002E511D">
      <w:pPr>
        <w:pStyle w:val="Para"/>
        <w:rPr>
          <w:rStyle w:val="SmallCaps"/>
          <w:smallCaps w:val="0"/>
          <w:w w:val="100"/>
          <w:sz w:val="24"/>
        </w:rPr>
      </w:pPr>
      <w:r w:rsidRPr="005617B6">
        <w:rPr>
          <w:rStyle w:val="SmallCaps"/>
          <w:smallCaps w:val="0"/>
          <w:w w:val="100"/>
          <w:sz w:val="24"/>
        </w:rPr>
        <w:t>Interstate violation of this protective order may subject Respondent to federal criminal penalties. This protective order is enforceable in all fifty states, the District of Columbia, tribal lands, and U.S. territories.</w:t>
      </w:r>
    </w:p>
    <w:p w14:paraId="2B2D5A06" w14:textId="05E36CB4" w:rsidR="005617B6" w:rsidRPr="005617B6" w:rsidRDefault="005617B6">
      <w:pPr>
        <w:pStyle w:val="Para"/>
        <w:rPr>
          <w:smallCaps/>
          <w:w w:val="100"/>
          <w:sz w:val="22"/>
          <w:szCs w:val="22"/>
        </w:rPr>
      </w:pPr>
      <w:r w:rsidRPr="005617B6">
        <w:rPr>
          <w:w w:val="100"/>
        </w:rPr>
        <w:t>This protective order is enforceable to the same extent and in the same manner as a final protective order rendered under chapter 85 of the Texas Family Code.</w:t>
      </w:r>
    </w:p>
    <w:p w14:paraId="69F969ED" w14:textId="5C51BBF5" w:rsidR="002E511D" w:rsidRDefault="002E511D">
      <w:pPr>
        <w:pStyle w:val="MnLevel1hidden"/>
      </w:pPr>
      <w:r>
        <w:t>1</w:t>
      </w:r>
      <w:r w:rsidR="005617B6">
        <w:t>8</w:t>
      </w:r>
      <w:r>
        <w:t>.</w:t>
      </w:r>
      <w:r>
        <w:tab/>
        <w:t>Date of Order</w:t>
      </w:r>
    </w:p>
    <w:p w14:paraId="69F969EE" w14:textId="77777777" w:rsidR="002E511D" w:rsidRDefault="002E511D">
      <w:pPr>
        <w:pStyle w:val="Heading"/>
        <w:rPr>
          <w:b w:val="0"/>
          <w:bCs w:val="0"/>
          <w:i/>
          <w:iCs/>
          <w:w w:val="100"/>
        </w:rPr>
      </w:pPr>
      <w:r>
        <w:rPr>
          <w:b w:val="0"/>
          <w:bCs w:val="0"/>
          <w:i/>
          <w:iCs/>
          <w:w w:val="100"/>
        </w:rPr>
        <w:t>Date of Order</w:t>
      </w:r>
    </w:p>
    <w:p w14:paraId="69F969EF" w14:textId="77777777" w:rsidR="002E511D" w:rsidRDefault="002E511D" w:rsidP="002E511D">
      <w:pPr>
        <w:pStyle w:val="UserInstructioncenterhidden"/>
      </w:pPr>
      <w:r>
        <w:t>Select one of the following.</w:t>
      </w:r>
    </w:p>
    <w:p w14:paraId="69F969F0" w14:textId="77777777" w:rsidR="002E511D" w:rsidRDefault="002E511D">
      <w:pPr>
        <w:pStyle w:val="TableAnchor"/>
        <w:rPr>
          <w:w w:val="100"/>
        </w:rPr>
      </w:pPr>
    </w:p>
    <w:p w14:paraId="69F969F1" w14:textId="77777777" w:rsidR="002E511D" w:rsidRDefault="002E511D">
      <w:pPr>
        <w:pStyle w:val="ParaFlushLeft"/>
      </w:pPr>
      <w:r>
        <w:t>SIGNED on ___________________________________.</w:t>
      </w:r>
    </w:p>
    <w:p w14:paraId="69F969F2" w14:textId="77777777" w:rsidR="002E511D" w:rsidRDefault="002E511D" w:rsidP="002E511D">
      <w:pPr>
        <w:pStyle w:val="UserInstructioncenterhidden"/>
      </w:pPr>
      <w:r>
        <w:t>Or</w:t>
      </w:r>
    </w:p>
    <w:p w14:paraId="69F969F3" w14:textId="77777777" w:rsidR="002E511D" w:rsidRDefault="002E511D">
      <w:pPr>
        <w:pStyle w:val="TableAnchor"/>
        <w:rPr>
          <w:w w:val="100"/>
        </w:rPr>
      </w:pPr>
    </w:p>
    <w:p w14:paraId="69F969F4" w14:textId="77777777" w:rsidR="002E511D" w:rsidRDefault="002E511D">
      <w:pPr>
        <w:pStyle w:val="Para"/>
        <w:rPr>
          <w:w w:val="100"/>
        </w:rPr>
      </w:pPr>
      <w:r>
        <w:rPr>
          <w:w w:val="100"/>
        </w:rPr>
        <w:t>This order judicially PRONOUNCED AND RENDERED in court at [</w:t>
      </w:r>
      <w:r>
        <w:rPr>
          <w:rStyle w:val="Substitute"/>
          <w:w w:val="100"/>
        </w:rPr>
        <w:t>city, county</w:t>
      </w:r>
      <w:r>
        <w:rPr>
          <w:w w:val="100"/>
        </w:rPr>
        <w:t>] County, Texas, on [</w:t>
      </w:r>
      <w:r>
        <w:rPr>
          <w:rStyle w:val="Substitute"/>
          <w:w w:val="100"/>
        </w:rPr>
        <w:t>date</w:t>
      </w:r>
      <w:r>
        <w:rPr>
          <w:w w:val="100"/>
        </w:rPr>
        <w:t xml:space="preserve">] and further noted on the court’s docket sheet on the same date, but signed on </w:t>
      </w:r>
      <w:r>
        <w:rPr>
          <w:rStyle w:val="Line"/>
          <w:rFonts w:ascii="Times" w:hAnsi="Times" w:cs="Times"/>
          <w:w w:val="100"/>
        </w:rPr>
        <w:t>________________________________</w:t>
      </w:r>
      <w:r>
        <w:rPr>
          <w:w w:val="100"/>
        </w:rPr>
        <w:t>.</w:t>
      </w:r>
    </w:p>
    <w:p w14:paraId="69F969F5" w14:textId="77777777" w:rsidR="002E511D" w:rsidRDefault="002E511D" w:rsidP="002E511D">
      <w:pPr>
        <w:pStyle w:val="UserInstructioncenterhidden"/>
      </w:pPr>
      <w:r>
        <w:t>Continue with the following.</w:t>
      </w:r>
    </w:p>
    <w:p w14:paraId="69F969F6" w14:textId="77777777" w:rsidR="002E511D" w:rsidRDefault="002E511D">
      <w:pPr>
        <w:pStyle w:val="TableAnchor"/>
        <w:rPr>
          <w:w w:val="100"/>
        </w:rPr>
      </w:pPr>
    </w:p>
    <w:p w14:paraId="69F969F7" w14:textId="77777777" w:rsidR="008227DE" w:rsidRDefault="008227DE" w:rsidP="008227DE">
      <w:pPr>
        <w:pStyle w:val="SignBlock"/>
      </w:pPr>
      <w:r>
        <w:tab/>
      </w:r>
    </w:p>
    <w:p w14:paraId="69F969F8" w14:textId="77777777" w:rsidR="002E511D" w:rsidRDefault="002E511D">
      <w:pPr>
        <w:pStyle w:val="SignItemLast"/>
      </w:pPr>
      <w:r>
        <w:t>JUDGE PRESIDING</w:t>
      </w:r>
    </w:p>
    <w:p w14:paraId="69F969F9" w14:textId="77777777" w:rsidR="002E511D" w:rsidRDefault="002E511D" w:rsidP="002E511D">
      <w:pPr>
        <w:pStyle w:val="UserInstructionjustifyhidden"/>
      </w:pPr>
      <w:r>
        <w:t>Include the following in all orders unless there is a motion to sign order.</w:t>
      </w:r>
    </w:p>
    <w:p w14:paraId="69F969FA" w14:textId="77777777" w:rsidR="002E511D" w:rsidRDefault="002E511D">
      <w:pPr>
        <w:pStyle w:val="TableAnchor"/>
        <w:rPr>
          <w:w w:val="100"/>
        </w:rPr>
      </w:pPr>
    </w:p>
    <w:p w14:paraId="69F969FB" w14:textId="77777777" w:rsidR="002E511D" w:rsidRDefault="002E511D">
      <w:pPr>
        <w:pStyle w:val="SignItemLast"/>
      </w:pPr>
      <w:r>
        <w:t>APPROVED AS TO FORM ONLY:</w:t>
      </w:r>
    </w:p>
    <w:p w14:paraId="69F969FC" w14:textId="77777777" w:rsidR="002E511D" w:rsidRDefault="002E511D">
      <w:pPr>
        <w:pStyle w:val="SignBlock"/>
      </w:pPr>
      <w:r>
        <w:tab/>
      </w:r>
    </w:p>
    <w:p w14:paraId="69F969FD" w14:textId="77777777" w:rsidR="002E511D" w:rsidRDefault="002E511D">
      <w:pPr>
        <w:pStyle w:val="SignItem"/>
      </w:pPr>
      <w:r>
        <w:t>[</w:t>
      </w:r>
      <w:r>
        <w:rPr>
          <w:rStyle w:val="Substitute"/>
        </w:rPr>
        <w:t>Name</w:t>
      </w:r>
      <w:r>
        <w:t>]</w:t>
      </w:r>
    </w:p>
    <w:p w14:paraId="69F969FE" w14:textId="77777777" w:rsidR="002E511D" w:rsidRDefault="002E511D">
      <w:pPr>
        <w:pStyle w:val="SignItem"/>
      </w:pPr>
      <w:r>
        <w:t>Attorney for Applicant</w:t>
      </w:r>
    </w:p>
    <w:p w14:paraId="69F969FF" w14:textId="77777777" w:rsidR="002E511D" w:rsidRDefault="002E511D">
      <w:pPr>
        <w:pStyle w:val="SignItem"/>
      </w:pPr>
      <w:r>
        <w:t>State Bar No.:</w:t>
      </w:r>
    </w:p>
    <w:p w14:paraId="69F96A00" w14:textId="23625CAA" w:rsidR="002E511D" w:rsidRDefault="002E511D">
      <w:pPr>
        <w:pStyle w:val="SignItem"/>
      </w:pPr>
      <w:r>
        <w:t>[</w:t>
      </w:r>
      <w:r>
        <w:rPr>
          <w:rStyle w:val="Substitute"/>
        </w:rPr>
        <w:t>Email address</w:t>
      </w:r>
      <w:r>
        <w:t>]</w:t>
      </w:r>
    </w:p>
    <w:p w14:paraId="69F96A01" w14:textId="77777777" w:rsidR="002E511D" w:rsidRDefault="002E511D">
      <w:pPr>
        <w:pStyle w:val="SignItem"/>
      </w:pPr>
      <w:r>
        <w:t>[</w:t>
      </w:r>
      <w:r>
        <w:rPr>
          <w:rStyle w:val="Substitute"/>
        </w:rPr>
        <w:t>Address</w:t>
      </w:r>
      <w:r>
        <w:t>]</w:t>
      </w:r>
    </w:p>
    <w:p w14:paraId="69F96A02" w14:textId="77777777" w:rsidR="002E511D" w:rsidRDefault="002E511D">
      <w:pPr>
        <w:pStyle w:val="SignItem"/>
      </w:pPr>
      <w:r>
        <w:t>[</w:t>
      </w:r>
      <w:r>
        <w:rPr>
          <w:rStyle w:val="Substitute"/>
        </w:rPr>
        <w:t>Telephone</w:t>
      </w:r>
      <w:r>
        <w:t>]</w:t>
      </w:r>
    </w:p>
    <w:p w14:paraId="69F96A03" w14:textId="77777777" w:rsidR="002E511D" w:rsidRDefault="002E511D">
      <w:pPr>
        <w:pStyle w:val="SignItemLast"/>
      </w:pPr>
      <w:r>
        <w:t>[</w:t>
      </w:r>
      <w:r w:rsidRPr="008227DE">
        <w:rPr>
          <w:rFonts w:ascii="Arial" w:hAnsi="Arial" w:cs="Arial"/>
          <w:b/>
          <w:sz w:val="20"/>
          <w:szCs w:val="20"/>
        </w:rPr>
        <w:t>Fax</w:t>
      </w:r>
      <w:r>
        <w:t>]</w:t>
      </w:r>
    </w:p>
    <w:p w14:paraId="69F96A04" w14:textId="77777777" w:rsidR="002E511D" w:rsidRDefault="002E511D">
      <w:pPr>
        <w:pStyle w:val="SignBlock"/>
      </w:pPr>
      <w:r>
        <w:tab/>
      </w:r>
    </w:p>
    <w:p w14:paraId="69F96A05" w14:textId="77777777" w:rsidR="002E511D" w:rsidRDefault="002E511D">
      <w:pPr>
        <w:pStyle w:val="SignItem"/>
      </w:pPr>
      <w:r>
        <w:t>[</w:t>
      </w:r>
      <w:r>
        <w:rPr>
          <w:rStyle w:val="Substitute"/>
        </w:rPr>
        <w:t>Name</w:t>
      </w:r>
      <w:r>
        <w:t>]</w:t>
      </w:r>
    </w:p>
    <w:p w14:paraId="69F96A06" w14:textId="77777777" w:rsidR="002E511D" w:rsidRDefault="002E511D">
      <w:pPr>
        <w:pStyle w:val="SignItem"/>
      </w:pPr>
      <w:r>
        <w:t>Attorney for Respondent</w:t>
      </w:r>
    </w:p>
    <w:p w14:paraId="69F96A07" w14:textId="77777777" w:rsidR="002E511D" w:rsidRDefault="002E511D">
      <w:pPr>
        <w:pStyle w:val="SignItem"/>
      </w:pPr>
      <w:r>
        <w:t>State Bar No.:</w:t>
      </w:r>
    </w:p>
    <w:p w14:paraId="69F96A08" w14:textId="0F89B470" w:rsidR="002E511D" w:rsidRDefault="002E511D">
      <w:pPr>
        <w:pStyle w:val="SignItem"/>
      </w:pPr>
      <w:r>
        <w:t>[</w:t>
      </w:r>
      <w:r>
        <w:rPr>
          <w:rStyle w:val="Substitute"/>
        </w:rPr>
        <w:t>Email address</w:t>
      </w:r>
      <w:r>
        <w:t>]</w:t>
      </w:r>
    </w:p>
    <w:p w14:paraId="69F96A09" w14:textId="77777777" w:rsidR="002E511D" w:rsidRDefault="002E511D">
      <w:pPr>
        <w:pStyle w:val="SignItem"/>
      </w:pPr>
      <w:r>
        <w:t>[</w:t>
      </w:r>
      <w:r>
        <w:rPr>
          <w:rStyle w:val="Substitute"/>
        </w:rPr>
        <w:t>Address</w:t>
      </w:r>
      <w:r>
        <w:t>]</w:t>
      </w:r>
    </w:p>
    <w:p w14:paraId="69F96A0A" w14:textId="77777777" w:rsidR="002E511D" w:rsidRDefault="002E511D">
      <w:pPr>
        <w:pStyle w:val="SignItem"/>
      </w:pPr>
      <w:r>
        <w:t>[</w:t>
      </w:r>
      <w:r>
        <w:rPr>
          <w:rStyle w:val="Substitute"/>
        </w:rPr>
        <w:t>Telephone</w:t>
      </w:r>
      <w:r>
        <w:t>]</w:t>
      </w:r>
    </w:p>
    <w:p w14:paraId="69F96A0B" w14:textId="77777777" w:rsidR="002E511D" w:rsidRDefault="002E511D">
      <w:pPr>
        <w:pStyle w:val="SignItemLast"/>
      </w:pPr>
      <w:r>
        <w:t>[</w:t>
      </w:r>
      <w:r>
        <w:rPr>
          <w:rStyle w:val="Substitute"/>
        </w:rPr>
        <w:t>Fax</w:t>
      </w:r>
      <w:r>
        <w:t>]</w:t>
      </w:r>
    </w:p>
    <w:p w14:paraId="69F96A0C" w14:textId="77777777" w:rsidR="002E511D" w:rsidRDefault="002E511D" w:rsidP="002E511D">
      <w:pPr>
        <w:pStyle w:val="UserInstructionjustifyhidden"/>
      </w:pPr>
      <w:r>
        <w:t>If the respondent or both parties agree to all the terms of the order and do not intend to appeal, include the following.</w:t>
      </w:r>
    </w:p>
    <w:p w14:paraId="69F96A0D" w14:textId="77777777" w:rsidR="002E511D" w:rsidRDefault="002E511D">
      <w:pPr>
        <w:pStyle w:val="TableAnchor"/>
        <w:rPr>
          <w:w w:val="100"/>
        </w:rPr>
      </w:pPr>
    </w:p>
    <w:p w14:paraId="69F96A0E" w14:textId="77777777" w:rsidR="002E511D" w:rsidRDefault="002E511D">
      <w:pPr>
        <w:pStyle w:val="SignItemLast"/>
      </w:pPr>
      <w:r>
        <w:t>APPROVED AND CONSENTED TO AS TO BOTH FORM AND SUBSTANCE:</w:t>
      </w:r>
    </w:p>
    <w:p w14:paraId="69F96A0F" w14:textId="77777777" w:rsidR="002E511D" w:rsidRDefault="002E511D">
      <w:pPr>
        <w:pStyle w:val="SignBlock"/>
      </w:pPr>
      <w:r>
        <w:tab/>
      </w:r>
    </w:p>
    <w:p w14:paraId="69F96A10" w14:textId="77777777" w:rsidR="002E511D" w:rsidRDefault="002E511D">
      <w:pPr>
        <w:pStyle w:val="SignItemLast"/>
      </w:pPr>
      <w:r>
        <w:t>Respondent</w:t>
      </w:r>
    </w:p>
    <w:p w14:paraId="69F96A11" w14:textId="77777777" w:rsidR="002E511D" w:rsidRDefault="002E511D" w:rsidP="002E511D">
      <w:pPr>
        <w:pStyle w:val="UserInstructioncenterhidden"/>
      </w:pPr>
      <w:r>
        <w:t>Include if applicable.</w:t>
      </w:r>
    </w:p>
    <w:p w14:paraId="69F96A12" w14:textId="77777777" w:rsidR="008227DE" w:rsidRDefault="008227DE" w:rsidP="008227DE">
      <w:pPr>
        <w:pStyle w:val="SignBlock"/>
      </w:pPr>
      <w:r>
        <w:tab/>
      </w:r>
    </w:p>
    <w:p w14:paraId="69F96A13" w14:textId="77777777" w:rsidR="002E511D" w:rsidRDefault="002E511D">
      <w:pPr>
        <w:pStyle w:val="SignItemLast"/>
      </w:pPr>
      <w:r>
        <w:t>Applicant</w:t>
      </w:r>
    </w:p>
    <w:p w14:paraId="69F96A14" w14:textId="10585F78" w:rsidR="002E511D" w:rsidRDefault="002E511D" w:rsidP="002E511D">
      <w:pPr>
        <w:pStyle w:val="UserInstructionjustifyhidden"/>
      </w:pPr>
      <w:r>
        <w:t>Complete the Texas Crime Information Center report (form 17-</w:t>
      </w:r>
      <w:r w:rsidR="0067661F">
        <w:t>20</w:t>
      </w:r>
      <w:r>
        <w:t>) to provide information for law enforcement officers.</w:t>
      </w:r>
    </w:p>
    <w:p w14:paraId="69F96A15" w14:textId="79DF753F" w:rsidR="002E511D" w:rsidRDefault="002E511D" w:rsidP="002E511D">
      <w:pPr>
        <w:pStyle w:val="UserInstructionjustifyhidden"/>
      </w:pPr>
      <w:r>
        <w:t>Complete the protective order address form (form 17-2</w:t>
      </w:r>
      <w:r w:rsidR="0067661F">
        <w:t>1</w:t>
      </w:r>
      <w:r>
        <w:t>) to provide the clerk information about to whom to send the order.</w:t>
      </w:r>
    </w:p>
    <w:p w14:paraId="69F96A16" w14:textId="77777777" w:rsidR="002E511D" w:rsidRDefault="002E511D">
      <w:pPr>
        <w:pStyle w:val="TableAnchor"/>
        <w:rPr>
          <w:w w:val="100"/>
        </w:rPr>
      </w:pPr>
    </w:p>
    <w:p w14:paraId="69F96A17" w14:textId="77777777" w:rsidR="007F463F" w:rsidRDefault="007F463F" w:rsidP="00937698"/>
    <w:sectPr w:rsidR="007F463F" w:rsidSect="00FB7ABD">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B171B2" w14:textId="77777777" w:rsidR="001F3CFA" w:rsidRDefault="001F3CFA">
      <w:r>
        <w:separator/>
      </w:r>
    </w:p>
  </w:endnote>
  <w:endnote w:type="continuationSeparator" w:id="0">
    <w:p w14:paraId="71CE93AF" w14:textId="77777777" w:rsidR="001F3CFA" w:rsidRDefault="001F3CFA">
      <w:r>
        <w:continuationSeparator/>
      </w:r>
    </w:p>
  </w:endnote>
  <w:endnote w:type="continuationNotice" w:id="1">
    <w:p w14:paraId="53BE7974" w14:textId="77777777" w:rsidR="001F3CFA" w:rsidRDefault="001F3C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96A1D"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EF9F99" w14:textId="77777777" w:rsidR="001F3CFA" w:rsidRDefault="001F3CFA">
      <w:r>
        <w:separator/>
      </w:r>
    </w:p>
  </w:footnote>
  <w:footnote w:type="continuationSeparator" w:id="0">
    <w:p w14:paraId="18BD8A7C" w14:textId="77777777" w:rsidR="001F3CFA" w:rsidRDefault="001F3CFA">
      <w:r>
        <w:continuationSeparator/>
      </w:r>
    </w:p>
  </w:footnote>
  <w:footnote w:type="continuationNotice" w:id="1">
    <w:p w14:paraId="6B1271A9" w14:textId="77777777" w:rsidR="001F3CFA" w:rsidRDefault="001F3CF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96A1C"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428C15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B8CCF7B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618D9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E796128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F74EA4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C8461F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645159684">
    <w:abstractNumId w:val="8"/>
  </w:num>
  <w:num w:numId="2" w16cid:durableId="1816296792">
    <w:abstractNumId w:val="8"/>
  </w:num>
  <w:num w:numId="3" w16cid:durableId="2080639186">
    <w:abstractNumId w:val="3"/>
  </w:num>
  <w:num w:numId="4" w16cid:durableId="283312928">
    <w:abstractNumId w:val="3"/>
  </w:num>
  <w:num w:numId="5" w16cid:durableId="245654153">
    <w:abstractNumId w:val="9"/>
  </w:num>
  <w:num w:numId="6" w16cid:durableId="1699742233">
    <w:abstractNumId w:val="9"/>
  </w:num>
  <w:num w:numId="7" w16cid:durableId="1892420684">
    <w:abstractNumId w:val="7"/>
  </w:num>
  <w:num w:numId="8" w16cid:durableId="19746465">
    <w:abstractNumId w:val="7"/>
  </w:num>
  <w:num w:numId="9" w16cid:durableId="748968258">
    <w:abstractNumId w:val="13"/>
  </w:num>
  <w:num w:numId="10" w16cid:durableId="1569343393">
    <w:abstractNumId w:val="15"/>
  </w:num>
  <w:num w:numId="11" w16cid:durableId="1003968126">
    <w:abstractNumId w:val="8"/>
  </w:num>
  <w:num w:numId="12" w16cid:durableId="1990399910">
    <w:abstractNumId w:val="3"/>
  </w:num>
  <w:num w:numId="13" w16cid:durableId="1181240487">
    <w:abstractNumId w:val="9"/>
  </w:num>
  <w:num w:numId="14" w16cid:durableId="96412496">
    <w:abstractNumId w:val="7"/>
  </w:num>
  <w:num w:numId="15" w16cid:durableId="2055230349">
    <w:abstractNumId w:val="6"/>
  </w:num>
  <w:num w:numId="16" w16cid:durableId="61106148">
    <w:abstractNumId w:val="5"/>
  </w:num>
  <w:num w:numId="17" w16cid:durableId="1072390336">
    <w:abstractNumId w:val="4"/>
  </w:num>
  <w:num w:numId="18" w16cid:durableId="1695613409">
    <w:abstractNumId w:val="2"/>
  </w:num>
  <w:num w:numId="19" w16cid:durableId="1278760106">
    <w:abstractNumId w:val="1"/>
  </w:num>
  <w:num w:numId="20" w16cid:durableId="94710794">
    <w:abstractNumId w:val="0"/>
  </w:num>
  <w:num w:numId="21" w16cid:durableId="785849290">
    <w:abstractNumId w:val="11"/>
  </w:num>
  <w:num w:numId="22" w16cid:durableId="1636905285">
    <w:abstractNumId w:val="12"/>
  </w:num>
  <w:num w:numId="23" w16cid:durableId="734426483">
    <w:abstractNumId w:val="14"/>
  </w:num>
  <w:num w:numId="24" w16cid:durableId="1484547332">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1211768051">
    <w:abstractNumId w:val="10"/>
    <w:lvlOverride w:ilvl="0">
      <w:lvl w:ilvl="0">
        <w:start w:val="1"/>
        <w:numFmt w:val="bullet"/>
        <w:lvlText w:val="• "/>
        <w:legacy w:legacy="1" w:legacySpace="0" w:legacyIndent="0"/>
        <w:lvlJc w:val="left"/>
        <w:pPr>
          <w:ind w:left="0" w:firstLine="0"/>
        </w:pPr>
        <w:rPr>
          <w:rFonts w:ascii="Arial" w:hAnsi="Arial" w:cs="Arial" w:hint="default"/>
          <w:b w:val="0"/>
          <w:i/>
          <w:strike w:val="0"/>
          <w:color w:val="FF0000"/>
          <w:sz w:val="20"/>
          <w:u w:val="none"/>
        </w:rPr>
      </w:lvl>
    </w:lvlOverride>
  </w:num>
  <w:num w:numId="26" w16cid:durableId="1077442728">
    <w:abstractNumId w:val="10"/>
    <w:lvlOverride w:ilvl="0">
      <w:lvl w:ilvl="0">
        <w:start w:val="1"/>
        <w:numFmt w:val="bullet"/>
        <w:lvlText w:val=" "/>
        <w:legacy w:legacy="1" w:legacySpace="0" w:legacyIndent="0"/>
        <w:lvlJc w:val="left"/>
        <w:pPr>
          <w:ind w:left="0" w:firstLine="0"/>
        </w:pPr>
        <w:rPr>
          <w:rFonts w:ascii="Arial" w:hAnsi="Arial" w:cs="Arial" w:hint="default"/>
          <w:b/>
          <w:i/>
          <w:strike w:val="0"/>
          <w:color w:val="FF0000"/>
          <w:sz w:val="20"/>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 w:id="1"/>
  </w:footnotePr>
  <w:endnotePr>
    <w:endnote w:id="-1"/>
    <w:endnote w:id="0"/>
    <w:endnote w:id="1"/>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TBBForm" w:val="Form17-26.docx"/>
    <w:docVar w:name="TBBStampDate" w:val="03-20-2026"/>
    <w:docVar w:name="TBBVer" w:val="docx"/>
    <w:docVar w:name="TBBYear" w:val="2026"/>
  </w:docVars>
  <w:rsids>
    <w:rsidRoot w:val="002E511D"/>
    <w:rsid w:val="00006704"/>
    <w:rsid w:val="00035105"/>
    <w:rsid w:val="00046AD0"/>
    <w:rsid w:val="00055419"/>
    <w:rsid w:val="000720D9"/>
    <w:rsid w:val="00075517"/>
    <w:rsid w:val="000A5288"/>
    <w:rsid w:val="000A6DC7"/>
    <w:rsid w:val="000B0F31"/>
    <w:rsid w:val="000B259E"/>
    <w:rsid w:val="000B45AB"/>
    <w:rsid w:val="000D0833"/>
    <w:rsid w:val="000D5936"/>
    <w:rsid w:val="00103258"/>
    <w:rsid w:val="00107968"/>
    <w:rsid w:val="00115A45"/>
    <w:rsid w:val="00124EC7"/>
    <w:rsid w:val="001357DF"/>
    <w:rsid w:val="00167635"/>
    <w:rsid w:val="00167847"/>
    <w:rsid w:val="00180B0D"/>
    <w:rsid w:val="001A664E"/>
    <w:rsid w:val="001B3CCC"/>
    <w:rsid w:val="001B4977"/>
    <w:rsid w:val="001C3E3D"/>
    <w:rsid w:val="001C7034"/>
    <w:rsid w:val="001D113B"/>
    <w:rsid w:val="001E04E1"/>
    <w:rsid w:val="001F3CFA"/>
    <w:rsid w:val="00211B76"/>
    <w:rsid w:val="00212AD4"/>
    <w:rsid w:val="00217491"/>
    <w:rsid w:val="00220537"/>
    <w:rsid w:val="00221D27"/>
    <w:rsid w:val="002516A3"/>
    <w:rsid w:val="00272108"/>
    <w:rsid w:val="002733D1"/>
    <w:rsid w:val="002A36C3"/>
    <w:rsid w:val="002A5C76"/>
    <w:rsid w:val="002C1959"/>
    <w:rsid w:val="002C211D"/>
    <w:rsid w:val="002C3E97"/>
    <w:rsid w:val="002C456D"/>
    <w:rsid w:val="002D4648"/>
    <w:rsid w:val="002D4815"/>
    <w:rsid w:val="002D542D"/>
    <w:rsid w:val="002E511D"/>
    <w:rsid w:val="002F4B1D"/>
    <w:rsid w:val="00300E00"/>
    <w:rsid w:val="00301F89"/>
    <w:rsid w:val="003119E6"/>
    <w:rsid w:val="00313D85"/>
    <w:rsid w:val="00320622"/>
    <w:rsid w:val="00340091"/>
    <w:rsid w:val="00355677"/>
    <w:rsid w:val="00382C39"/>
    <w:rsid w:val="00385003"/>
    <w:rsid w:val="00385AAF"/>
    <w:rsid w:val="003864FA"/>
    <w:rsid w:val="00386B7C"/>
    <w:rsid w:val="0039278E"/>
    <w:rsid w:val="003945A5"/>
    <w:rsid w:val="00397006"/>
    <w:rsid w:val="00397661"/>
    <w:rsid w:val="003A079C"/>
    <w:rsid w:val="003A1D8C"/>
    <w:rsid w:val="003B7E99"/>
    <w:rsid w:val="003C0B1C"/>
    <w:rsid w:val="003D7347"/>
    <w:rsid w:val="003E1B11"/>
    <w:rsid w:val="0040022B"/>
    <w:rsid w:val="004031E7"/>
    <w:rsid w:val="00417CAA"/>
    <w:rsid w:val="004217A3"/>
    <w:rsid w:val="0046632A"/>
    <w:rsid w:val="00490E48"/>
    <w:rsid w:val="004A1988"/>
    <w:rsid w:val="004C7340"/>
    <w:rsid w:val="004D7E2D"/>
    <w:rsid w:val="004E09C5"/>
    <w:rsid w:val="004E273C"/>
    <w:rsid w:val="004E343B"/>
    <w:rsid w:val="004E38BA"/>
    <w:rsid w:val="004F519B"/>
    <w:rsid w:val="004F6E30"/>
    <w:rsid w:val="005038A4"/>
    <w:rsid w:val="005140F1"/>
    <w:rsid w:val="0054029D"/>
    <w:rsid w:val="00551332"/>
    <w:rsid w:val="005617B6"/>
    <w:rsid w:val="00562AB8"/>
    <w:rsid w:val="0056511D"/>
    <w:rsid w:val="00570333"/>
    <w:rsid w:val="005704C3"/>
    <w:rsid w:val="00574113"/>
    <w:rsid w:val="00582F0A"/>
    <w:rsid w:val="005906DA"/>
    <w:rsid w:val="005967D5"/>
    <w:rsid w:val="005B3021"/>
    <w:rsid w:val="005B4AE9"/>
    <w:rsid w:val="005B683D"/>
    <w:rsid w:val="005C4081"/>
    <w:rsid w:val="005D5E6A"/>
    <w:rsid w:val="00607DAB"/>
    <w:rsid w:val="006161C4"/>
    <w:rsid w:val="006213A8"/>
    <w:rsid w:val="006223A7"/>
    <w:rsid w:val="00630A0B"/>
    <w:rsid w:val="006546C9"/>
    <w:rsid w:val="00662FDF"/>
    <w:rsid w:val="00676127"/>
    <w:rsid w:val="0067661F"/>
    <w:rsid w:val="00680E59"/>
    <w:rsid w:val="00683DC5"/>
    <w:rsid w:val="006959A6"/>
    <w:rsid w:val="006C0869"/>
    <w:rsid w:val="006C1BBF"/>
    <w:rsid w:val="006C2810"/>
    <w:rsid w:val="006D14DF"/>
    <w:rsid w:val="0070594F"/>
    <w:rsid w:val="0071699E"/>
    <w:rsid w:val="00731E75"/>
    <w:rsid w:val="00746473"/>
    <w:rsid w:val="00763BF6"/>
    <w:rsid w:val="00767045"/>
    <w:rsid w:val="00767ED8"/>
    <w:rsid w:val="0077121F"/>
    <w:rsid w:val="00783958"/>
    <w:rsid w:val="00795CB0"/>
    <w:rsid w:val="007A39D0"/>
    <w:rsid w:val="007B3F3B"/>
    <w:rsid w:val="007D0DE2"/>
    <w:rsid w:val="007D2BDA"/>
    <w:rsid w:val="007D3F21"/>
    <w:rsid w:val="007D5BE5"/>
    <w:rsid w:val="007E0A3B"/>
    <w:rsid w:val="007E2112"/>
    <w:rsid w:val="007E3B67"/>
    <w:rsid w:val="007E4CC2"/>
    <w:rsid w:val="007F111E"/>
    <w:rsid w:val="007F463F"/>
    <w:rsid w:val="00813EC4"/>
    <w:rsid w:val="00820566"/>
    <w:rsid w:val="008222BD"/>
    <w:rsid w:val="008227DE"/>
    <w:rsid w:val="00826AEC"/>
    <w:rsid w:val="00832078"/>
    <w:rsid w:val="00850FEA"/>
    <w:rsid w:val="008575EE"/>
    <w:rsid w:val="00877F53"/>
    <w:rsid w:val="008962D6"/>
    <w:rsid w:val="008A4130"/>
    <w:rsid w:val="008B1E27"/>
    <w:rsid w:val="008B3D78"/>
    <w:rsid w:val="008B3F1F"/>
    <w:rsid w:val="008D3F7D"/>
    <w:rsid w:val="008D602D"/>
    <w:rsid w:val="008F3E9A"/>
    <w:rsid w:val="008F41A5"/>
    <w:rsid w:val="008F5E29"/>
    <w:rsid w:val="009022AB"/>
    <w:rsid w:val="00903348"/>
    <w:rsid w:val="0090656E"/>
    <w:rsid w:val="00911E92"/>
    <w:rsid w:val="00923BAE"/>
    <w:rsid w:val="0092785A"/>
    <w:rsid w:val="00937698"/>
    <w:rsid w:val="009518AF"/>
    <w:rsid w:val="0095585E"/>
    <w:rsid w:val="00965A52"/>
    <w:rsid w:val="0098132F"/>
    <w:rsid w:val="00986BE4"/>
    <w:rsid w:val="009A2FE8"/>
    <w:rsid w:val="009A7C45"/>
    <w:rsid w:val="009C6567"/>
    <w:rsid w:val="009D367E"/>
    <w:rsid w:val="009E048A"/>
    <w:rsid w:val="009E157A"/>
    <w:rsid w:val="009F1B69"/>
    <w:rsid w:val="00A026BD"/>
    <w:rsid w:val="00A0583D"/>
    <w:rsid w:val="00A156B5"/>
    <w:rsid w:val="00A21AA7"/>
    <w:rsid w:val="00A34BDC"/>
    <w:rsid w:val="00A541C0"/>
    <w:rsid w:val="00AA74A2"/>
    <w:rsid w:val="00AA7592"/>
    <w:rsid w:val="00AB3BCD"/>
    <w:rsid w:val="00AC6869"/>
    <w:rsid w:val="00AD7B18"/>
    <w:rsid w:val="00AE05F0"/>
    <w:rsid w:val="00AE61F5"/>
    <w:rsid w:val="00AF0BBE"/>
    <w:rsid w:val="00B0310A"/>
    <w:rsid w:val="00B03CD6"/>
    <w:rsid w:val="00B12519"/>
    <w:rsid w:val="00B157A8"/>
    <w:rsid w:val="00B15C0D"/>
    <w:rsid w:val="00B17021"/>
    <w:rsid w:val="00B35452"/>
    <w:rsid w:val="00B53927"/>
    <w:rsid w:val="00BA13C4"/>
    <w:rsid w:val="00BA3C8B"/>
    <w:rsid w:val="00BA3CF2"/>
    <w:rsid w:val="00BB43EE"/>
    <w:rsid w:val="00BD3C3F"/>
    <w:rsid w:val="00BE2E17"/>
    <w:rsid w:val="00C01B6D"/>
    <w:rsid w:val="00C04F3D"/>
    <w:rsid w:val="00C1069F"/>
    <w:rsid w:val="00C16AEA"/>
    <w:rsid w:val="00C216CF"/>
    <w:rsid w:val="00C445FE"/>
    <w:rsid w:val="00C45BE3"/>
    <w:rsid w:val="00C53FF7"/>
    <w:rsid w:val="00C7310E"/>
    <w:rsid w:val="00C85178"/>
    <w:rsid w:val="00C970EA"/>
    <w:rsid w:val="00CA5BD5"/>
    <w:rsid w:val="00CB155D"/>
    <w:rsid w:val="00CC5C2E"/>
    <w:rsid w:val="00CD150A"/>
    <w:rsid w:val="00CF4481"/>
    <w:rsid w:val="00CF7073"/>
    <w:rsid w:val="00D25F76"/>
    <w:rsid w:val="00D2766B"/>
    <w:rsid w:val="00D35A20"/>
    <w:rsid w:val="00D47494"/>
    <w:rsid w:val="00D562D6"/>
    <w:rsid w:val="00D76251"/>
    <w:rsid w:val="00D859CF"/>
    <w:rsid w:val="00D93A2E"/>
    <w:rsid w:val="00D94635"/>
    <w:rsid w:val="00D957EF"/>
    <w:rsid w:val="00D95BB7"/>
    <w:rsid w:val="00D96D86"/>
    <w:rsid w:val="00DA05D8"/>
    <w:rsid w:val="00DA080A"/>
    <w:rsid w:val="00DB22E2"/>
    <w:rsid w:val="00DB48F2"/>
    <w:rsid w:val="00DC4601"/>
    <w:rsid w:val="00DC6255"/>
    <w:rsid w:val="00DD0405"/>
    <w:rsid w:val="00DD379D"/>
    <w:rsid w:val="00DF64BF"/>
    <w:rsid w:val="00E17361"/>
    <w:rsid w:val="00E240F5"/>
    <w:rsid w:val="00E3075E"/>
    <w:rsid w:val="00E647FA"/>
    <w:rsid w:val="00E7012A"/>
    <w:rsid w:val="00E71590"/>
    <w:rsid w:val="00E83AAC"/>
    <w:rsid w:val="00E8508F"/>
    <w:rsid w:val="00E90259"/>
    <w:rsid w:val="00E9156F"/>
    <w:rsid w:val="00E95688"/>
    <w:rsid w:val="00EB4624"/>
    <w:rsid w:val="00EE2A78"/>
    <w:rsid w:val="00EF0713"/>
    <w:rsid w:val="00EF3BC1"/>
    <w:rsid w:val="00F1074F"/>
    <w:rsid w:val="00F1261B"/>
    <w:rsid w:val="00F22B3D"/>
    <w:rsid w:val="00F573B9"/>
    <w:rsid w:val="00F63A0E"/>
    <w:rsid w:val="00F670F1"/>
    <w:rsid w:val="00F6777D"/>
    <w:rsid w:val="00F702A8"/>
    <w:rsid w:val="00F72310"/>
    <w:rsid w:val="00F75F04"/>
    <w:rsid w:val="00F77D64"/>
    <w:rsid w:val="00F94ACB"/>
    <w:rsid w:val="00FA26E8"/>
    <w:rsid w:val="00FB7ABD"/>
    <w:rsid w:val="00FC1E52"/>
    <w:rsid w:val="00FC7600"/>
    <w:rsid w:val="00FD58F3"/>
    <w:rsid w:val="00FD5B0C"/>
    <w:rsid w:val="00FE1E61"/>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F968F1"/>
  <w15:chartTrackingRefBased/>
  <w15:docId w15:val="{FFDBDF78-DF9C-4162-9E52-50C0CB566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2E511D"/>
    <w:rPr>
      <w:sz w:val="24"/>
      <w:szCs w:val="24"/>
    </w:rPr>
  </w:style>
  <w:style w:type="paragraph" w:styleId="Heading1">
    <w:name w:val="heading 1"/>
    <w:basedOn w:val="Normal"/>
    <w:next w:val="Normal"/>
    <w:uiPriority w:val="1"/>
    <w:qFormat/>
    <w:rsid w:val="002E511D"/>
    <w:pPr>
      <w:keepNext/>
      <w:spacing w:before="240" w:after="60"/>
      <w:outlineLvl w:val="0"/>
    </w:pPr>
    <w:rPr>
      <w:b/>
      <w:bCs/>
      <w:kern w:val="32"/>
      <w:szCs w:val="32"/>
    </w:rPr>
  </w:style>
  <w:style w:type="paragraph" w:styleId="Heading2">
    <w:name w:val="heading 2"/>
    <w:basedOn w:val="Normal"/>
    <w:next w:val="Normal"/>
    <w:uiPriority w:val="1"/>
    <w:qFormat/>
    <w:rsid w:val="002E511D"/>
    <w:pPr>
      <w:keepNext/>
      <w:spacing w:before="240" w:after="60"/>
      <w:outlineLvl w:val="1"/>
    </w:pPr>
    <w:rPr>
      <w:b/>
      <w:bCs/>
      <w:iCs/>
      <w:szCs w:val="28"/>
    </w:rPr>
  </w:style>
  <w:style w:type="paragraph" w:styleId="Heading3">
    <w:name w:val="heading 3"/>
    <w:basedOn w:val="Normal"/>
    <w:next w:val="Normal"/>
    <w:uiPriority w:val="1"/>
    <w:qFormat/>
    <w:rsid w:val="002E511D"/>
    <w:pPr>
      <w:spacing w:before="240" w:after="60"/>
      <w:outlineLvl w:val="2"/>
    </w:pPr>
    <w:rPr>
      <w:b/>
      <w:bCs/>
      <w:szCs w:val="26"/>
    </w:rPr>
  </w:style>
  <w:style w:type="paragraph" w:styleId="Heading4">
    <w:name w:val="heading 4"/>
    <w:basedOn w:val="Normal"/>
    <w:next w:val="Normal"/>
    <w:uiPriority w:val="1"/>
    <w:qFormat/>
    <w:rsid w:val="002E511D"/>
    <w:pPr>
      <w:spacing w:before="240" w:after="60"/>
      <w:outlineLvl w:val="3"/>
    </w:pPr>
    <w:rPr>
      <w:b/>
      <w:bCs/>
      <w:szCs w:val="28"/>
    </w:rPr>
  </w:style>
  <w:style w:type="paragraph" w:styleId="Heading5">
    <w:name w:val="heading 5"/>
    <w:basedOn w:val="Normal"/>
    <w:next w:val="Normal"/>
    <w:uiPriority w:val="1"/>
    <w:qFormat/>
    <w:rsid w:val="002E511D"/>
    <w:pPr>
      <w:spacing w:before="240" w:after="60"/>
      <w:outlineLvl w:val="4"/>
    </w:pPr>
    <w:rPr>
      <w:b/>
      <w:bCs/>
      <w:iCs/>
      <w:szCs w:val="26"/>
    </w:rPr>
  </w:style>
  <w:style w:type="paragraph" w:styleId="Heading6">
    <w:name w:val="heading 6"/>
    <w:basedOn w:val="Normal"/>
    <w:next w:val="Normal"/>
    <w:uiPriority w:val="1"/>
    <w:qFormat/>
    <w:rsid w:val="002E511D"/>
    <w:pPr>
      <w:spacing w:before="240" w:after="60"/>
      <w:outlineLvl w:val="5"/>
    </w:pPr>
    <w:rPr>
      <w:b/>
      <w:bCs/>
      <w:szCs w:val="22"/>
    </w:rPr>
  </w:style>
  <w:style w:type="paragraph" w:styleId="Heading7">
    <w:name w:val="heading 7"/>
    <w:basedOn w:val="Normal"/>
    <w:next w:val="Normal"/>
    <w:uiPriority w:val="1"/>
    <w:qFormat/>
    <w:rsid w:val="002E511D"/>
    <w:pPr>
      <w:spacing w:before="240" w:after="60"/>
      <w:outlineLvl w:val="6"/>
    </w:pPr>
    <w:rPr>
      <w:b/>
    </w:rPr>
  </w:style>
  <w:style w:type="paragraph" w:styleId="Heading8">
    <w:name w:val="heading 8"/>
    <w:basedOn w:val="Normal"/>
    <w:next w:val="Normal"/>
    <w:uiPriority w:val="1"/>
    <w:qFormat/>
    <w:rsid w:val="002E511D"/>
    <w:pPr>
      <w:spacing w:before="240" w:after="60"/>
      <w:outlineLvl w:val="7"/>
    </w:pPr>
    <w:rPr>
      <w:b/>
      <w:iCs/>
    </w:rPr>
  </w:style>
  <w:style w:type="paragraph" w:styleId="Heading9">
    <w:name w:val="heading 9"/>
    <w:basedOn w:val="Normal"/>
    <w:next w:val="Normal"/>
    <w:uiPriority w:val="2"/>
    <w:qFormat/>
    <w:rsid w:val="002E511D"/>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2E511D"/>
    <w:pPr>
      <w:spacing w:after="240"/>
    </w:pPr>
    <w:rPr>
      <w:szCs w:val="20"/>
    </w:rPr>
  </w:style>
  <w:style w:type="paragraph" w:styleId="Quote">
    <w:name w:val="Quote"/>
    <w:basedOn w:val="BodyText"/>
    <w:uiPriority w:val="2"/>
    <w:qFormat/>
    <w:rsid w:val="002E511D"/>
    <w:pPr>
      <w:ind w:left="1440" w:right="1440"/>
    </w:pPr>
  </w:style>
  <w:style w:type="paragraph" w:customStyle="1" w:styleId="BodyTextContinued">
    <w:name w:val="Body Text Continued"/>
    <w:basedOn w:val="BodyText"/>
    <w:next w:val="BodyText"/>
    <w:rsid w:val="002E511D"/>
  </w:style>
  <w:style w:type="paragraph" w:styleId="TOC1">
    <w:name w:val="toc 1"/>
    <w:basedOn w:val="Normal"/>
    <w:next w:val="Normal"/>
    <w:autoRedefine/>
    <w:uiPriority w:val="2"/>
    <w:rsid w:val="002E511D"/>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2E511D"/>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2E511D"/>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2E511D"/>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2E511D"/>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2E511D"/>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2E511D"/>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2E511D"/>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2E511D"/>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2E511D"/>
    <w:pPr>
      <w:numPr>
        <w:numId w:val="9"/>
      </w:numPr>
    </w:pPr>
  </w:style>
  <w:style w:type="paragraph" w:styleId="ListNumber2">
    <w:name w:val="List Number 2"/>
    <w:basedOn w:val="BodyText"/>
    <w:uiPriority w:val="1"/>
    <w:rsid w:val="002E511D"/>
    <w:pPr>
      <w:numPr>
        <w:numId w:val="10"/>
      </w:numPr>
    </w:pPr>
  </w:style>
  <w:style w:type="paragraph" w:styleId="ListBullet">
    <w:name w:val="List Bullet"/>
    <w:basedOn w:val="BodyText"/>
    <w:uiPriority w:val="1"/>
    <w:rsid w:val="002E511D"/>
    <w:pPr>
      <w:numPr>
        <w:numId w:val="5"/>
      </w:numPr>
      <w:tabs>
        <w:tab w:val="left" w:pos="1440"/>
      </w:tabs>
    </w:pPr>
    <w:rPr>
      <w:szCs w:val="24"/>
    </w:rPr>
  </w:style>
  <w:style w:type="paragraph" w:styleId="ListBullet2">
    <w:name w:val="List Bullet 2"/>
    <w:basedOn w:val="BodyText"/>
    <w:uiPriority w:val="1"/>
    <w:rsid w:val="002E511D"/>
    <w:pPr>
      <w:numPr>
        <w:numId w:val="7"/>
      </w:numPr>
      <w:tabs>
        <w:tab w:val="clear" w:pos="1440"/>
        <w:tab w:val="left" w:pos="720"/>
      </w:tabs>
      <w:ind w:left="720"/>
    </w:pPr>
    <w:rPr>
      <w:szCs w:val="24"/>
    </w:rPr>
  </w:style>
  <w:style w:type="paragraph" w:styleId="Header">
    <w:name w:val="header"/>
    <w:basedOn w:val="Normal"/>
    <w:uiPriority w:val="1"/>
    <w:rsid w:val="002E511D"/>
    <w:pPr>
      <w:tabs>
        <w:tab w:val="center" w:pos="4680"/>
        <w:tab w:val="right" w:pos="9360"/>
      </w:tabs>
    </w:pPr>
  </w:style>
  <w:style w:type="paragraph" w:styleId="Footer">
    <w:name w:val="footer"/>
    <w:basedOn w:val="Normal"/>
    <w:rsid w:val="002E511D"/>
    <w:pPr>
      <w:tabs>
        <w:tab w:val="center" w:pos="4680"/>
        <w:tab w:val="right" w:pos="9360"/>
      </w:tabs>
    </w:pPr>
  </w:style>
  <w:style w:type="table" w:styleId="TableGrid">
    <w:name w:val="Table Grid"/>
    <w:basedOn w:val="TableNormal"/>
    <w:rsid w:val="002E51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2E511D"/>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2E511D"/>
    <w:rPr>
      <w:rFonts w:ascii="Times New Roman Bold" w:hAnsi="Times New Roman Bold" w:cs="Arial"/>
      <w:b/>
      <w:vanish/>
      <w:color w:val="FF0000"/>
    </w:rPr>
  </w:style>
  <w:style w:type="paragraph" w:customStyle="1" w:styleId="Formhidden">
    <w:name w:val="Form_hidden"/>
    <w:rsid w:val="002E511D"/>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2E511D"/>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2E511D"/>
    <w:rPr>
      <w:sz w:val="20"/>
      <w:szCs w:val="20"/>
    </w:rPr>
  </w:style>
  <w:style w:type="paragraph" w:customStyle="1" w:styleId="Titlehidden">
    <w:name w:val="Title_hidden"/>
    <w:uiPriority w:val="99"/>
    <w:qFormat/>
    <w:rsid w:val="002E511D"/>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2E511D"/>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2E511D"/>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2E511D"/>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2E511D"/>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2E511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2E511D"/>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2E511D"/>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2E511D"/>
    <w:rPr>
      <w:rFonts w:ascii="Arial" w:hAnsi="Arial"/>
      <w:i/>
      <w:vanish/>
      <w:color w:val="FF0000"/>
      <w:szCs w:val="24"/>
    </w:rPr>
  </w:style>
  <w:style w:type="paragraph" w:customStyle="1" w:styleId="MnLevel4hidden">
    <w:name w:val="MnLevel4_hidden"/>
    <w:uiPriority w:val="2"/>
    <w:rsid w:val="002E511D"/>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2E511D"/>
    <w:pPr>
      <w:spacing w:after="240"/>
      <w:ind w:right="5760"/>
    </w:pPr>
    <w:rPr>
      <w:rFonts w:ascii="Arial" w:hAnsi="Arial" w:cs="Arial"/>
      <w:i/>
      <w:vanish/>
      <w:color w:val="FF0000"/>
    </w:rPr>
  </w:style>
  <w:style w:type="paragraph" w:customStyle="1" w:styleId="MnListnhidden">
    <w:name w:val="MnList_n_hidden"/>
    <w:uiPriority w:val="2"/>
    <w:rsid w:val="002E511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2E511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2E511D"/>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2E511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2E511D"/>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2E511D"/>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2E511D"/>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2E511D"/>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2E511D"/>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2E511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2E511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2E511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2E511D"/>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2E511D"/>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2E511D"/>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2E511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2E511D"/>
    <w:rPr>
      <w:vanish/>
      <w:sz w:val="4"/>
      <w:szCs w:val="24"/>
    </w:rPr>
  </w:style>
  <w:style w:type="paragraph" w:customStyle="1" w:styleId="clausetitlehidden">
    <w:name w:val="clause_title_hidden"/>
    <w:basedOn w:val="Normal"/>
    <w:uiPriority w:val="2"/>
    <w:qFormat/>
    <w:rsid w:val="002E511D"/>
    <w:pPr>
      <w:spacing w:after="240"/>
      <w:ind w:left="720" w:hanging="720"/>
    </w:pPr>
    <w:rPr>
      <w:i/>
      <w:vanish/>
      <w:color w:val="FF0000"/>
    </w:rPr>
  </w:style>
  <w:style w:type="paragraph" w:customStyle="1" w:styleId="clausenumberhidden">
    <w:name w:val="clause_number_hidden"/>
    <w:basedOn w:val="Normal"/>
    <w:uiPriority w:val="2"/>
    <w:qFormat/>
    <w:rsid w:val="002E511D"/>
    <w:pPr>
      <w:spacing w:after="240"/>
    </w:pPr>
    <w:rPr>
      <w:rFonts w:ascii="Arial" w:hAnsi="Arial"/>
      <w:b/>
      <w:i/>
      <w:vanish/>
      <w:color w:val="FF0000"/>
      <w:sz w:val="20"/>
    </w:rPr>
  </w:style>
  <w:style w:type="paragraph" w:customStyle="1" w:styleId="TitleBeforeSubhidden">
    <w:name w:val="TitleBeforeSub_hidden"/>
    <w:uiPriority w:val="2"/>
    <w:qFormat/>
    <w:rsid w:val="002E511D"/>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2E511D"/>
  </w:style>
  <w:style w:type="paragraph" w:customStyle="1" w:styleId="TitleBeforeSub">
    <w:name w:val="TitleBeforeSub"/>
    <w:uiPriority w:val="2"/>
    <w:qFormat/>
    <w:rsid w:val="002E511D"/>
    <w:pPr>
      <w:keepNext/>
      <w:widowControl w:val="0"/>
      <w:suppressAutoHyphens/>
      <w:spacing w:line="340" w:lineRule="atLeast"/>
      <w:jc w:val="center"/>
    </w:pPr>
    <w:rPr>
      <w:b/>
      <w:sz w:val="28"/>
      <w:szCs w:val="24"/>
    </w:rPr>
  </w:style>
  <w:style w:type="paragraph" w:customStyle="1" w:styleId="Heading">
    <w:name w:val="Heading"/>
    <w:uiPriority w:val="99"/>
    <w:rsid w:val="002E511D"/>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2E511D"/>
    <w:rPr>
      <w:rFonts w:ascii="Times New Roman" w:hAnsi="Times New Roman" w:cs="Times New Roman"/>
      <w:b/>
      <w:bCs/>
      <w:sz w:val="28"/>
      <w:szCs w:val="24"/>
    </w:rPr>
  </w:style>
  <w:style w:type="paragraph" w:customStyle="1" w:styleId="Para">
    <w:name w:val="Para"/>
    <w:uiPriority w:val="99"/>
    <w:rsid w:val="002E511D"/>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Footnote">
    <w:name w:val="Footnote"/>
    <w:uiPriority w:val="99"/>
    <w:rsid w:val="002E511D"/>
    <w:pPr>
      <w:widowControl w:val="0"/>
      <w:suppressAutoHyphens/>
      <w:autoSpaceDE w:val="0"/>
      <w:autoSpaceDN w:val="0"/>
      <w:adjustRightInd w:val="0"/>
      <w:spacing w:line="280" w:lineRule="atLeast"/>
    </w:pPr>
    <w:rPr>
      <w:color w:val="000000"/>
      <w:w w:val="0"/>
      <w:sz w:val="24"/>
      <w:szCs w:val="24"/>
    </w:rPr>
  </w:style>
  <w:style w:type="paragraph" w:customStyle="1" w:styleId="MnNoNumberhidden">
    <w:name w:val="MnNoNumber_hidden"/>
    <w:uiPriority w:val="99"/>
    <w:rsid w:val="002E511D"/>
    <w:pPr>
      <w:widowControl w:val="0"/>
      <w:tabs>
        <w:tab w:val="left" w:pos="380"/>
      </w:tabs>
      <w:suppressAutoHyphens/>
      <w:autoSpaceDE w:val="0"/>
      <w:autoSpaceDN w:val="0"/>
      <w:adjustRightInd w:val="0"/>
      <w:spacing w:line="240" w:lineRule="atLeast"/>
      <w:ind w:left="380" w:right="5760" w:hanging="380"/>
    </w:pPr>
    <w:rPr>
      <w:rFonts w:ascii="Arial" w:hAnsi="Arial" w:cs="Arial"/>
      <w:b/>
      <w:bCs/>
      <w:i/>
      <w:iCs/>
      <w:color w:val="FF0000"/>
      <w:w w:val="0"/>
    </w:rPr>
  </w:style>
  <w:style w:type="paragraph" w:customStyle="1" w:styleId="StepNumber">
    <w:name w:val="StepNumber"/>
    <w:uiPriority w:val="99"/>
    <w:rsid w:val="002E511D"/>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2E511D"/>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2E511D"/>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2E511D"/>
    <w:rPr>
      <w:rFonts w:ascii="Arial" w:hAnsi="Arial" w:cs="Arial"/>
      <w:b/>
      <w:bCs/>
      <w:sz w:val="20"/>
      <w:szCs w:val="20"/>
    </w:rPr>
  </w:style>
  <w:style w:type="character" w:customStyle="1" w:styleId="Statutehidden1">
    <w:name w:val="Statute_hidden1"/>
    <w:uiPriority w:val="99"/>
    <w:rsid w:val="002E511D"/>
    <w:rPr>
      <w:color w:val="FF0000"/>
    </w:rPr>
  </w:style>
  <w:style w:type="character" w:customStyle="1" w:styleId="Line">
    <w:name w:val="Line"/>
    <w:uiPriority w:val="99"/>
    <w:rsid w:val="002E511D"/>
  </w:style>
  <w:style w:type="character" w:customStyle="1" w:styleId="SmallCaps">
    <w:name w:val="SmallCaps"/>
    <w:uiPriority w:val="99"/>
    <w:rsid w:val="002E511D"/>
    <w:rPr>
      <w:smallCaps/>
      <w:sz w:val="26"/>
      <w:szCs w:val="26"/>
    </w:rPr>
  </w:style>
  <w:style w:type="paragraph" w:customStyle="1" w:styleId="Notice">
    <w:name w:val="Notice"/>
    <w:basedOn w:val="ParaFlushLeft"/>
    <w:uiPriority w:val="2"/>
    <w:qFormat/>
    <w:rsid w:val="00D95BB7"/>
    <w:rPr>
      <w:b/>
    </w:rPr>
  </w:style>
  <w:style w:type="paragraph" w:styleId="BalloonText">
    <w:name w:val="Balloon Text"/>
    <w:basedOn w:val="Normal"/>
    <w:link w:val="BalloonTextChar"/>
    <w:rsid w:val="00D95BB7"/>
    <w:rPr>
      <w:rFonts w:ascii="Segoe UI" w:hAnsi="Segoe UI" w:cs="Segoe UI"/>
      <w:sz w:val="18"/>
      <w:szCs w:val="18"/>
    </w:rPr>
  </w:style>
  <w:style w:type="character" w:customStyle="1" w:styleId="BalloonTextChar">
    <w:name w:val="Balloon Text Char"/>
    <w:link w:val="BalloonText"/>
    <w:rsid w:val="00D95BB7"/>
    <w:rPr>
      <w:rFonts w:ascii="Segoe UI" w:hAnsi="Segoe UI" w:cs="Segoe UI"/>
      <w:sz w:val="18"/>
      <w:szCs w:val="18"/>
    </w:rPr>
  </w:style>
  <w:style w:type="paragraph" w:customStyle="1" w:styleId="HeadingRunIn">
    <w:name w:val="HeadingRunIn"/>
    <w:next w:val="Normal"/>
    <w:rsid w:val="00490E48"/>
    <w:pPr>
      <w:keepNext/>
      <w:autoSpaceDE w:val="0"/>
      <w:autoSpaceDN w:val="0"/>
      <w:adjustRightInd w:val="0"/>
      <w:spacing w:before="120" w:line="280" w:lineRule="atLeast"/>
    </w:pPr>
    <w:rPr>
      <w:b/>
      <w:bCs/>
      <w:color w:val="000000"/>
      <w:w w:val="0"/>
      <w:sz w:val="24"/>
      <w:szCs w:val="24"/>
    </w:rPr>
  </w:style>
  <w:style w:type="character" w:styleId="CommentReference">
    <w:name w:val="annotation reference"/>
    <w:rsid w:val="00783958"/>
    <w:rPr>
      <w:sz w:val="16"/>
      <w:szCs w:val="16"/>
    </w:rPr>
  </w:style>
  <w:style w:type="paragraph" w:styleId="CommentText">
    <w:name w:val="annotation text"/>
    <w:basedOn w:val="Normal"/>
    <w:link w:val="CommentTextChar"/>
    <w:rsid w:val="00783958"/>
    <w:rPr>
      <w:sz w:val="20"/>
      <w:szCs w:val="20"/>
    </w:rPr>
  </w:style>
  <w:style w:type="character" w:customStyle="1" w:styleId="CommentTextChar">
    <w:name w:val="Comment Text Char"/>
    <w:basedOn w:val="DefaultParagraphFont"/>
    <w:link w:val="CommentText"/>
    <w:rsid w:val="007839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klier\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C6821136-579B-4BA0-90C2-AE2809436E7F}">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A2CE7E0B-EEF7-446D-B166-0BE6CF6F3C16}">
  <ds:schemaRefs>
    <ds:schemaRef ds:uri="http://schemas.microsoft.com/sharepoint/v3/contenttype/forms"/>
  </ds:schemaRefs>
</ds:datastoreItem>
</file>

<file path=customXml/itemProps3.xml><?xml version="1.0" encoding="utf-8"?>
<ds:datastoreItem xmlns:ds="http://schemas.openxmlformats.org/officeDocument/2006/customXml" ds:itemID="{DCF680B8-A3AC-4225-A18F-F80B7E15D7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77918C8-01D3-4E04-8068-5039615AEE7E}">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TBB Blank.dot</Template>
  <TotalTime>97</TotalTime>
  <Pages>2</Pages>
  <Words>3927</Words>
  <Characters>22389</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26264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Klier</dc:creator>
  <cp:keywords/>
  <dc:description/>
  <cp:lastModifiedBy>Roger Siebert</cp:lastModifiedBy>
  <cp:revision>61</cp:revision>
  <cp:lastPrinted>2020-04-16T20:38:00Z</cp:lastPrinted>
  <dcterms:created xsi:type="dcterms:W3CDTF">2022-01-13T18:53:00Z</dcterms:created>
  <dcterms:modified xsi:type="dcterms:W3CDTF">2026-03-20T13:22:00Z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13815800.0000000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