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473644" w14:textId="77777777" w:rsidR="003D3A94" w:rsidRDefault="003D3A94">
      <w:pPr>
        <w:pStyle w:val="Formhidden"/>
      </w:pPr>
      <w:r>
        <w:t>Form 46-6</w:t>
      </w:r>
    </w:p>
    <w:p w14:paraId="20473645" w14:textId="77777777" w:rsidR="00B51402" w:rsidRPr="003D79AF" w:rsidRDefault="00B51402" w:rsidP="00B51402">
      <w:pPr>
        <w:pStyle w:val="ParaFlushLeft"/>
        <w:rPr>
          <w:b/>
        </w:rPr>
      </w:pPr>
      <w:r w:rsidRPr="003D79AF">
        <w:rPr>
          <w:b/>
        </w:rPr>
        <w:t>NOTICE: THIS DOCUMENT</w:t>
      </w:r>
      <w:r w:rsidRPr="003D79AF">
        <w:rPr>
          <w:b/>
        </w:rPr>
        <w:br/>
        <w:t>CONTAINS SENSITIVE DATA</w:t>
      </w:r>
    </w:p>
    <w:p w14:paraId="20473646" w14:textId="77777777" w:rsidR="003D3A94" w:rsidRDefault="003D3A94" w:rsidP="00B51402">
      <w:pPr>
        <w:pStyle w:val="UserInstructioncenterhidden"/>
        <w:ind w:left="2340" w:right="2340"/>
        <w:jc w:val="both"/>
      </w:pPr>
      <w:r>
        <w:t>See § 6 of the Introduction in volume 1 of this manual concerning protection of sensitive data in filed documents.</w:t>
      </w:r>
    </w:p>
    <w:p w14:paraId="20473647" w14:textId="77777777" w:rsidR="003D3A94" w:rsidRDefault="003D3A94">
      <w:pPr>
        <w:pStyle w:val="Captionhidden"/>
      </w:pPr>
      <w:r>
        <w:t xml:space="preserve"> [Caption. See § 3 of the Introduction in volume 1 of this manual.]</w:t>
      </w:r>
    </w:p>
    <w:p w14:paraId="20473648" w14:textId="77777777" w:rsidR="00B51402" w:rsidRDefault="00361864" w:rsidP="00B51402">
      <w:pPr>
        <w:pStyle w:val="Captionhidden"/>
        <w:jc w:val="left"/>
      </w:pPr>
      <w:r>
        <w:rPr>
          <w:color w:val="1F497D"/>
        </w:rPr>
        <w:t xml:space="preserve"> </w:t>
      </w:r>
    </w:p>
    <w:p w14:paraId="20473649" w14:textId="77777777" w:rsidR="003D3A94" w:rsidRDefault="003D3A94">
      <w:pPr>
        <w:pStyle w:val="Title"/>
      </w:pPr>
      <w:r>
        <w:t xml:space="preserve">Order [Voiding Authorization Agreement for </w:t>
      </w:r>
      <w:r w:rsidR="00F12487">
        <w:t>Adult Caregiver</w:t>
      </w:r>
      <w:r>
        <w:t xml:space="preserve">/Declaring Authorization Agreement for </w:t>
      </w:r>
      <w:r w:rsidR="00F12487">
        <w:t>Adult Caregiver</w:t>
      </w:r>
      <w:r>
        <w:t xml:space="preserve"> Void]</w:t>
      </w:r>
    </w:p>
    <w:p w14:paraId="2047364A" w14:textId="77777777" w:rsidR="003D3A94" w:rsidRDefault="003D3A94">
      <w:pPr>
        <w:pStyle w:val="Para"/>
        <w:rPr>
          <w:w w:val="100"/>
        </w:rPr>
      </w:pPr>
      <w:r>
        <w:rPr>
          <w:w w:val="100"/>
        </w:rPr>
        <w:t>On [</w:t>
      </w:r>
      <w:r>
        <w:rPr>
          <w:rStyle w:val="Substitute"/>
          <w:w w:val="100"/>
        </w:rPr>
        <w:t>date</w:t>
      </w:r>
      <w:r>
        <w:rPr>
          <w:w w:val="100"/>
        </w:rPr>
        <w:t xml:space="preserve">] the Court heard [Petitioner’s/Petitioners’] Petition to [Declare Authorization Agreement for </w:t>
      </w:r>
      <w:r w:rsidR="00F12487">
        <w:rPr>
          <w:w w:val="100"/>
        </w:rPr>
        <w:t>Adult Caregiver</w:t>
      </w:r>
      <w:r>
        <w:rPr>
          <w:w w:val="100"/>
        </w:rPr>
        <w:t xml:space="preserve"> Void/Void Authorization Agreement for </w:t>
      </w:r>
      <w:r w:rsidR="00F12487">
        <w:rPr>
          <w:w w:val="100"/>
        </w:rPr>
        <w:t>Adult Caregiver</w:t>
      </w:r>
      <w:r>
        <w:rPr>
          <w:w w:val="100"/>
        </w:rPr>
        <w:t xml:space="preserve">/Declare Authorization Agreement for </w:t>
      </w:r>
      <w:r w:rsidR="00F12487">
        <w:rPr>
          <w:w w:val="100"/>
        </w:rPr>
        <w:t>Adult Caregiver</w:t>
      </w:r>
      <w:r>
        <w:rPr>
          <w:w w:val="100"/>
        </w:rPr>
        <w:t xml:space="preserve"> Void or Void Authorization Agreement].</w:t>
      </w:r>
    </w:p>
    <w:p w14:paraId="7C0E2DDC" w14:textId="77777777" w:rsidR="0097231E" w:rsidRDefault="0097231E" w:rsidP="0097231E">
      <w:pPr>
        <w:pStyle w:val="UserInstructioncenterhidden"/>
        <w:ind w:left="2700" w:right="2700"/>
        <w:jc w:val="both"/>
      </w:pPr>
      <w:r w:rsidRPr="009C3596">
        <w:t>Include appropriate recitations concerning appearances. See form 21-15</w:t>
      </w:r>
      <w:r>
        <w:t>.</w:t>
      </w:r>
    </w:p>
    <w:p w14:paraId="2047364D" w14:textId="77777777" w:rsidR="003D3A94" w:rsidRDefault="003D3A94" w:rsidP="003D3A94">
      <w:pPr>
        <w:pStyle w:val="UserInstructioncenterhidden"/>
      </w:pPr>
      <w:r>
        <w:t>Select one of the following.</w:t>
      </w:r>
    </w:p>
    <w:p w14:paraId="2047364E" w14:textId="77777777" w:rsidR="003D3A94" w:rsidRDefault="003D3A94">
      <w:pPr>
        <w:pStyle w:val="Para"/>
        <w:rPr>
          <w:w w:val="100"/>
        </w:rPr>
      </w:pPr>
      <w:r>
        <w:rPr>
          <w:w w:val="100"/>
        </w:rPr>
        <w:t>The making of a record of testimony was waived by the parties with the consent of the Court.</w:t>
      </w:r>
    </w:p>
    <w:p w14:paraId="2047364F" w14:textId="77777777" w:rsidR="003D3A94" w:rsidRDefault="003D3A94" w:rsidP="003D3A94">
      <w:pPr>
        <w:pStyle w:val="UserInstructioncenterhidden"/>
      </w:pPr>
      <w:r>
        <w:t>Or</w:t>
      </w:r>
    </w:p>
    <w:p w14:paraId="20473650" w14:textId="77777777" w:rsidR="003D3A94" w:rsidRDefault="003D3A94">
      <w:pPr>
        <w:pStyle w:val="Para"/>
        <w:rPr>
          <w:w w:val="100"/>
        </w:rPr>
      </w:pPr>
      <w:r>
        <w:rPr>
          <w:w w:val="100"/>
        </w:rPr>
        <w:t>The record of testimony was duly reported by [[</w:t>
      </w:r>
      <w:r>
        <w:rPr>
          <w:rStyle w:val="Substitute"/>
          <w:w w:val="100"/>
        </w:rPr>
        <w:t>name, address</w:t>
      </w:r>
      <w:r>
        <w:rPr>
          <w:w w:val="100"/>
        </w:rPr>
        <w:t>]/the court reporter for the [</w:t>
      </w:r>
      <w:r>
        <w:rPr>
          <w:rStyle w:val="Substitute"/>
          <w:w w:val="100"/>
        </w:rPr>
        <w:t>designation</w:t>
      </w:r>
      <w:r>
        <w:rPr>
          <w:w w:val="100"/>
        </w:rPr>
        <w:t xml:space="preserve">] Court]. </w:t>
      </w:r>
    </w:p>
    <w:p w14:paraId="20473651" w14:textId="77777777" w:rsidR="003D3A94" w:rsidRDefault="003D3A94" w:rsidP="003D3A94">
      <w:pPr>
        <w:pStyle w:val="UserInstructioncenterhidden"/>
      </w:pPr>
      <w:r>
        <w:t>Continue with the following.</w:t>
      </w:r>
    </w:p>
    <w:p w14:paraId="20473652" w14:textId="77777777" w:rsidR="003D3A94" w:rsidRDefault="003D3A94">
      <w:pPr>
        <w:pStyle w:val="Para"/>
        <w:rPr>
          <w:w w:val="100"/>
        </w:rPr>
      </w:pPr>
      <w:r>
        <w:rPr>
          <w:w w:val="100"/>
        </w:rPr>
        <w:t>The Court finds that it has jurisdiction of the subject matter and parties in this case and that all persons entitled to citation were properly cited.</w:t>
      </w:r>
    </w:p>
    <w:p w14:paraId="20473653" w14:textId="77777777" w:rsidR="003D3A94" w:rsidRDefault="003D3A94" w:rsidP="00B51402">
      <w:pPr>
        <w:pStyle w:val="UserInstructioncenterhidden"/>
        <w:jc w:val="both"/>
      </w:pPr>
      <w:r>
        <w:lastRenderedPageBreak/>
        <w:t>Select one or more of the following if agreement is void.</w:t>
      </w:r>
    </w:p>
    <w:p w14:paraId="20473654" w14:textId="797DE99E" w:rsidR="003D3A94" w:rsidRDefault="003D3A94">
      <w:pPr>
        <w:pStyle w:val="Para"/>
        <w:rPr>
          <w:w w:val="100"/>
        </w:rPr>
      </w:pPr>
      <w:r>
        <w:rPr>
          <w:w w:val="100"/>
        </w:rPr>
        <w:t>The Court further finds that [</w:t>
      </w:r>
      <w:r>
        <w:rPr>
          <w:rStyle w:val="Substitute"/>
          <w:w w:val="100"/>
        </w:rPr>
        <w:t>name</w:t>
      </w:r>
      <w:r w:rsidR="00B43242">
        <w:rPr>
          <w:rStyle w:val="Substitute"/>
          <w:w w:val="100"/>
        </w:rPr>
        <w:t>(</w:t>
      </w:r>
      <w:r>
        <w:rPr>
          <w:rStyle w:val="Substitute"/>
          <w:w w:val="100"/>
        </w:rPr>
        <w:t>s</w:t>
      </w:r>
      <w:r w:rsidR="00B43242">
        <w:rPr>
          <w:rStyle w:val="Substitute"/>
          <w:w w:val="100"/>
        </w:rPr>
        <w:t>)</w:t>
      </w:r>
      <w:r>
        <w:rPr>
          <w:w w:val="100"/>
        </w:rPr>
        <w:t>], [a] parent[s] of the child, executed the authorization agreement without a written order by the appropriate court when [there [was/is] a court order or pending suit affecting the parent-child relationship concerning the child/there [was/is] pending litigation in a court concerning custody, possession, or placement of the child or access to or visitation with the child/the court had continuing, exclusive jurisdiction over the child].</w:t>
      </w:r>
    </w:p>
    <w:p w14:paraId="20473655" w14:textId="77777777" w:rsidR="003D3A94" w:rsidRDefault="003D3A94" w:rsidP="003D3A94">
      <w:pPr>
        <w:pStyle w:val="UserInstructioncenterhidden"/>
      </w:pPr>
      <w:r>
        <w:t>And/Or</w:t>
      </w:r>
    </w:p>
    <w:p w14:paraId="20473656" w14:textId="77777777" w:rsidR="003D3A94" w:rsidRDefault="003D3A94">
      <w:pPr>
        <w:pStyle w:val="Para"/>
        <w:rPr>
          <w:w w:val="100"/>
        </w:rPr>
      </w:pPr>
      <w:r>
        <w:rPr>
          <w:w w:val="100"/>
        </w:rPr>
        <w:t xml:space="preserve">The Court further finds that only one parent signed the authorization agreement, the other parent was living, that parent’s parental rights had not been terminated, and the parties to the agreement [failed to mail a copy of the </w:t>
      </w:r>
      <w:r w:rsidR="00314786">
        <w:rPr>
          <w:w w:val="100"/>
        </w:rPr>
        <w:t xml:space="preserve">executed </w:t>
      </w:r>
      <w:r>
        <w:rPr>
          <w:w w:val="100"/>
        </w:rPr>
        <w:t>agreement by certified mail, return receipt requested, or international registered mail, return receipt requested</w:t>
      </w:r>
      <w:r w:rsidR="00F12487">
        <w:rPr>
          <w:w w:val="100"/>
        </w:rPr>
        <w:t>, as applicable</w:t>
      </w:r>
      <w:r>
        <w:rPr>
          <w:w w:val="100"/>
        </w:rPr>
        <w:t xml:space="preserve">, </w:t>
      </w:r>
      <w:r w:rsidR="00F12487">
        <w:rPr>
          <w:w w:val="100"/>
        </w:rPr>
        <w:t>to the parent who was not a party to the agreement at that parent’s last known address not later than the tenth day after the date the authorization agreement was executed/[and]/failed to mail an additional copy of the executed agreement by first-class mail or international first-class mail, as applicable, to the parent who was not a party to the agreement at that parent’s last known address not later than the tenth day after the date the autho</w:t>
      </w:r>
      <w:r w:rsidR="009F55CB">
        <w:rPr>
          <w:w w:val="100"/>
        </w:rPr>
        <w:t>rization agreement was executed</w:t>
      </w:r>
      <w:r w:rsidR="00F12487">
        <w:rPr>
          <w:w w:val="100"/>
        </w:rPr>
        <w:t>]</w:t>
      </w:r>
      <w:r w:rsidR="009F55CB">
        <w:rPr>
          <w:w w:val="100"/>
        </w:rPr>
        <w:t>.</w:t>
      </w:r>
      <w:r w:rsidR="00F12487">
        <w:rPr>
          <w:w w:val="100"/>
        </w:rPr>
        <w:t xml:space="preserve"> The exception to the requirement for mailing a copy of the agreement that is provided in </w:t>
      </w:r>
      <w:r>
        <w:rPr>
          <w:w w:val="100"/>
        </w:rPr>
        <w:t>Texas Family Code section 34.005(a–</w:t>
      </w:r>
      <w:r w:rsidR="00F12487">
        <w:rPr>
          <w:w w:val="100"/>
        </w:rPr>
        <w:t>2</w:t>
      </w:r>
      <w:r>
        <w:rPr>
          <w:w w:val="100"/>
        </w:rPr>
        <w:t xml:space="preserve">) does not apply. </w:t>
      </w:r>
    </w:p>
    <w:p w14:paraId="20473657" w14:textId="77777777" w:rsidR="003D3A94" w:rsidRDefault="003D3A94" w:rsidP="003D3A94">
      <w:pPr>
        <w:pStyle w:val="UserInstructioncenterhidden"/>
      </w:pPr>
      <w:r>
        <w:t>And/Or</w:t>
      </w:r>
    </w:p>
    <w:p w14:paraId="20473658" w14:textId="77777777" w:rsidR="003D3A94" w:rsidRDefault="003D3A94">
      <w:pPr>
        <w:pStyle w:val="Para"/>
        <w:rPr>
          <w:w w:val="100"/>
        </w:rPr>
      </w:pPr>
      <w:r>
        <w:rPr>
          <w:w w:val="100"/>
        </w:rPr>
        <w:t>The Court further finds that, at the time the authorization agreement was executed, a prior authorization agreement concerning the child was in effect and had not expired or been terminated.</w:t>
      </w:r>
    </w:p>
    <w:p w14:paraId="20473659" w14:textId="77777777" w:rsidR="003D3A94" w:rsidRDefault="003D3A94" w:rsidP="003D3A94">
      <w:pPr>
        <w:pStyle w:val="UserInstructioncenterhidden"/>
      </w:pPr>
      <w:r>
        <w:t>Continue with the following if agreement is void.</w:t>
      </w:r>
    </w:p>
    <w:p w14:paraId="2047365A" w14:textId="77777777" w:rsidR="003D3A94" w:rsidRDefault="003D3A94">
      <w:pPr>
        <w:pStyle w:val="Para"/>
        <w:rPr>
          <w:w w:val="100"/>
        </w:rPr>
      </w:pPr>
      <w:r>
        <w:rPr>
          <w:w w:val="100"/>
        </w:rPr>
        <w:t xml:space="preserve">IT IS THEREFORE ORDERED that the Authorization Agreement for </w:t>
      </w:r>
      <w:r w:rsidR="00BE3F9D">
        <w:rPr>
          <w:w w:val="100"/>
        </w:rPr>
        <w:t>Adult Caregiver</w:t>
      </w:r>
      <w:r>
        <w:rPr>
          <w:w w:val="100"/>
        </w:rPr>
        <w:t xml:space="preserve"> dated [</w:t>
      </w:r>
      <w:r>
        <w:rPr>
          <w:rStyle w:val="Substitute"/>
          <w:w w:val="100"/>
        </w:rPr>
        <w:t>date</w:t>
      </w:r>
      <w:r>
        <w:rPr>
          <w:w w:val="100"/>
        </w:rPr>
        <w:t>] concerning the child [</w:t>
      </w:r>
      <w:r>
        <w:rPr>
          <w:rStyle w:val="Substitute"/>
          <w:w w:val="100"/>
        </w:rPr>
        <w:t>name</w:t>
      </w:r>
      <w:r>
        <w:rPr>
          <w:w w:val="100"/>
        </w:rPr>
        <w:t>] is void.</w:t>
      </w:r>
    </w:p>
    <w:p w14:paraId="2047365B" w14:textId="77777777" w:rsidR="003D3A94" w:rsidRDefault="003D3A94">
      <w:pPr>
        <w:pStyle w:val="Para"/>
        <w:rPr>
          <w:w w:val="100"/>
        </w:rPr>
      </w:pPr>
      <w:r>
        <w:rPr>
          <w:w w:val="100"/>
        </w:rPr>
        <w:t>IT IS FURTHER ORDERED that all actions of the</w:t>
      </w:r>
      <w:r w:rsidR="00BE3F9D">
        <w:rPr>
          <w:w w:val="100"/>
        </w:rPr>
        <w:t xml:space="preserve"> adult caregiver</w:t>
      </w:r>
      <w:r>
        <w:rPr>
          <w:w w:val="100"/>
        </w:rPr>
        <w:t>, [</w:t>
      </w:r>
      <w:r>
        <w:rPr>
          <w:rStyle w:val="Substitute"/>
          <w:w w:val="100"/>
        </w:rPr>
        <w:t>name</w:t>
      </w:r>
      <w:r>
        <w:rPr>
          <w:w w:val="100"/>
        </w:rPr>
        <w:t xml:space="preserve">], taken at any time are declared void, and the following actions of the </w:t>
      </w:r>
      <w:r w:rsidR="00BE3F9D">
        <w:rPr>
          <w:w w:val="100"/>
        </w:rPr>
        <w:t>adult caregiver</w:t>
      </w:r>
      <w:r>
        <w:rPr>
          <w:w w:val="100"/>
        </w:rPr>
        <w:t xml:space="preserve"> are specifically declared to be void: [</w:t>
      </w:r>
      <w:r>
        <w:rPr>
          <w:rStyle w:val="Substitute"/>
          <w:w w:val="100"/>
        </w:rPr>
        <w:t>specify acts taken that require voiding</w:t>
      </w:r>
      <w:r>
        <w:rPr>
          <w:w w:val="100"/>
        </w:rPr>
        <w:t>].</w:t>
      </w:r>
    </w:p>
    <w:p w14:paraId="2047365C" w14:textId="77777777" w:rsidR="003D3A94" w:rsidRDefault="003D3A94" w:rsidP="003D3A94">
      <w:pPr>
        <w:pStyle w:val="UserInstructioncenterhidden"/>
      </w:pPr>
      <w:r>
        <w:t>Select one or both of the following if voidable agreement is declared void.</w:t>
      </w:r>
    </w:p>
    <w:p w14:paraId="2047365D" w14:textId="174DE38F" w:rsidR="003D3A94" w:rsidRDefault="003D3A94">
      <w:pPr>
        <w:pStyle w:val="Para"/>
        <w:rPr>
          <w:w w:val="100"/>
        </w:rPr>
      </w:pPr>
      <w:r>
        <w:rPr>
          <w:w w:val="100"/>
        </w:rPr>
        <w:t>The Court further finds that [</w:t>
      </w:r>
      <w:r>
        <w:rPr>
          <w:rStyle w:val="Substitute"/>
          <w:w w:val="100"/>
        </w:rPr>
        <w:t>name</w:t>
      </w:r>
      <w:r w:rsidR="00B43242">
        <w:rPr>
          <w:rStyle w:val="Substitute"/>
          <w:w w:val="100"/>
        </w:rPr>
        <w:t>(</w:t>
      </w:r>
      <w:r>
        <w:rPr>
          <w:rStyle w:val="Substitute"/>
          <w:w w:val="100"/>
        </w:rPr>
        <w:t>s</w:t>
      </w:r>
      <w:r w:rsidR="00B43242">
        <w:rPr>
          <w:rStyle w:val="Substitute"/>
          <w:w w:val="100"/>
        </w:rPr>
        <w:t>)</w:t>
      </w:r>
      <w:r>
        <w:rPr>
          <w:w w:val="100"/>
        </w:rPr>
        <w:t xml:space="preserve">], [a party/the parties] to the authorization agreement, knowingly [obtained the authorization agreement by fraud, duress, or misrepresentation/made a false statement on the authorization agreement]. </w:t>
      </w:r>
    </w:p>
    <w:p w14:paraId="2047365E" w14:textId="77777777" w:rsidR="003D3A94" w:rsidRDefault="003D3A94" w:rsidP="003D3A94">
      <w:pPr>
        <w:pStyle w:val="UserInstructioncenterhidden"/>
      </w:pPr>
      <w:r>
        <w:t>And/Or</w:t>
      </w:r>
    </w:p>
    <w:p w14:paraId="2047365F" w14:textId="77777777" w:rsidR="003D3A94" w:rsidRDefault="003D3A94">
      <w:pPr>
        <w:pStyle w:val="Para"/>
        <w:rPr>
          <w:w w:val="100"/>
        </w:rPr>
      </w:pPr>
      <w:r>
        <w:rPr>
          <w:w w:val="100"/>
        </w:rPr>
        <w:t>The Court further finds that on [</w:t>
      </w:r>
      <w:r>
        <w:rPr>
          <w:rStyle w:val="Substitute"/>
          <w:w w:val="100"/>
        </w:rPr>
        <w:t>date</w:t>
      </w:r>
      <w:r>
        <w:rPr>
          <w:w w:val="100"/>
        </w:rPr>
        <w:t>] [</w:t>
      </w:r>
      <w:r>
        <w:rPr>
          <w:rStyle w:val="Substitute"/>
          <w:w w:val="100"/>
        </w:rPr>
        <w:t>name</w:t>
      </w:r>
      <w:r>
        <w:rPr>
          <w:w w:val="100"/>
        </w:rPr>
        <w:t>], a party to the authorization agreement, changed [his/her] [address/contact information/address and contact information] and failed to inform each other party to the agreement of the change[s].</w:t>
      </w:r>
    </w:p>
    <w:p w14:paraId="20473660" w14:textId="77777777" w:rsidR="003D3A94" w:rsidRDefault="003D3A94" w:rsidP="003D3A94">
      <w:pPr>
        <w:pStyle w:val="UserInstructioncenterhidden"/>
      </w:pPr>
      <w:r>
        <w:t>Continue with the following if voidable agreement is declared void.</w:t>
      </w:r>
    </w:p>
    <w:p w14:paraId="20473661" w14:textId="77777777" w:rsidR="003D3A94" w:rsidRDefault="003D3A94">
      <w:pPr>
        <w:pStyle w:val="Para"/>
        <w:rPr>
          <w:w w:val="100"/>
        </w:rPr>
      </w:pPr>
      <w:r>
        <w:rPr>
          <w:w w:val="100"/>
        </w:rPr>
        <w:t xml:space="preserve">IT IS THEREFORE ORDERED that the Authorization Agreement for </w:t>
      </w:r>
      <w:r w:rsidR="00BE3F9D">
        <w:rPr>
          <w:w w:val="100"/>
        </w:rPr>
        <w:t>Adult Caregiver</w:t>
      </w:r>
      <w:r>
        <w:rPr>
          <w:w w:val="100"/>
        </w:rPr>
        <w:t xml:space="preserve"> dated [</w:t>
      </w:r>
      <w:r>
        <w:rPr>
          <w:rStyle w:val="Substitute"/>
          <w:w w:val="100"/>
        </w:rPr>
        <w:t>date</w:t>
      </w:r>
      <w:r>
        <w:rPr>
          <w:w w:val="100"/>
        </w:rPr>
        <w:t>] concerning the child [</w:t>
      </w:r>
      <w:r>
        <w:rPr>
          <w:rStyle w:val="Substitute"/>
          <w:w w:val="100"/>
        </w:rPr>
        <w:t>name</w:t>
      </w:r>
      <w:r>
        <w:rPr>
          <w:w w:val="100"/>
        </w:rPr>
        <w:t>] is declared void.</w:t>
      </w:r>
    </w:p>
    <w:p w14:paraId="20473662" w14:textId="77777777" w:rsidR="003D3A94" w:rsidRDefault="003D3A94">
      <w:pPr>
        <w:pStyle w:val="Para"/>
        <w:rPr>
          <w:w w:val="100"/>
        </w:rPr>
      </w:pPr>
      <w:r>
        <w:rPr>
          <w:w w:val="100"/>
        </w:rPr>
        <w:t xml:space="preserve">IT IS FURTHER ORDERED that all actions of the </w:t>
      </w:r>
      <w:r w:rsidR="00BE3F9D">
        <w:rPr>
          <w:w w:val="100"/>
        </w:rPr>
        <w:t>adult caregiver</w:t>
      </w:r>
      <w:r>
        <w:rPr>
          <w:w w:val="100"/>
        </w:rPr>
        <w:t>, [</w:t>
      </w:r>
      <w:r>
        <w:rPr>
          <w:rStyle w:val="Substitute"/>
          <w:w w:val="100"/>
        </w:rPr>
        <w:t>name</w:t>
      </w:r>
      <w:r>
        <w:rPr>
          <w:w w:val="100"/>
        </w:rPr>
        <w:t>], taken since [</w:t>
      </w:r>
      <w:r>
        <w:rPr>
          <w:rStyle w:val="Substitute"/>
          <w:w w:val="100"/>
        </w:rPr>
        <w:t>date</w:t>
      </w:r>
      <w:r>
        <w:rPr>
          <w:w w:val="100"/>
        </w:rPr>
        <w:t xml:space="preserve">] are void, and the </w:t>
      </w:r>
      <w:r w:rsidR="00BE3F9D">
        <w:rPr>
          <w:w w:val="100"/>
        </w:rPr>
        <w:t>adult caregiver</w:t>
      </w:r>
      <w:r>
        <w:rPr>
          <w:w w:val="100"/>
        </w:rPr>
        <w:t xml:space="preserve"> is ORDERED to take no further action.</w:t>
      </w:r>
    </w:p>
    <w:p w14:paraId="20473663" w14:textId="77777777" w:rsidR="003D3A94" w:rsidRDefault="003D3A94" w:rsidP="003D3A94">
      <w:pPr>
        <w:pStyle w:val="UserInstructioncenterhidden"/>
      </w:pPr>
      <w:r>
        <w:t>Continue with the following in all orders.</w:t>
      </w:r>
    </w:p>
    <w:p w14:paraId="20473664" w14:textId="77777777" w:rsidR="003D3A94" w:rsidRDefault="003D3A94">
      <w:pPr>
        <w:pStyle w:val="Para"/>
        <w:rPr>
          <w:w w:val="100"/>
        </w:rPr>
      </w:pPr>
      <w:r>
        <w:rPr>
          <w:w w:val="100"/>
        </w:rPr>
        <w:t>IT IS ORDERED that all relief requested in this case and not expressly granted is denied.</w:t>
      </w:r>
    </w:p>
    <w:p w14:paraId="20473665" w14:textId="37F47CBD" w:rsidR="003D3A94" w:rsidRDefault="0090009B" w:rsidP="0090009B">
      <w:pPr>
        <w:pStyle w:val="SignedOn"/>
        <w:ind w:left="0"/>
      </w:pPr>
      <w:r>
        <w:rPr>
          <w:color w:val="000000"/>
        </w:rPr>
        <w:t>SIGNED on _____________________</w:t>
      </w:r>
      <w:r>
        <w:rPr>
          <w:color w:val="000000"/>
        </w:rPr>
        <w:tab/>
      </w:r>
      <w:r w:rsidR="00B51402">
        <w:t>_____.</w:t>
      </w:r>
    </w:p>
    <w:p w14:paraId="20473666" w14:textId="77777777" w:rsidR="003D3A94" w:rsidRDefault="003D3A94">
      <w:pPr>
        <w:pStyle w:val="SignBlock"/>
      </w:pPr>
      <w:r>
        <w:tab/>
      </w:r>
    </w:p>
    <w:p w14:paraId="20473667" w14:textId="77777777" w:rsidR="003D3A94" w:rsidRDefault="003D3A94">
      <w:pPr>
        <w:pStyle w:val="SignItemLast"/>
      </w:pPr>
      <w:r>
        <w:t>JUDGE PRESIDING</w:t>
      </w:r>
    </w:p>
    <w:p w14:paraId="20473668" w14:textId="77777777" w:rsidR="007F463F" w:rsidRDefault="007F463F" w:rsidP="00937698"/>
    <w:sectPr w:rsidR="007F463F" w:rsidSect="003D3A94">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47366B" w14:textId="77777777" w:rsidR="002810A5" w:rsidRDefault="002810A5">
      <w:r>
        <w:separator/>
      </w:r>
    </w:p>
  </w:endnote>
  <w:endnote w:type="continuationSeparator" w:id="0">
    <w:p w14:paraId="2047366C" w14:textId="77777777" w:rsidR="002810A5" w:rsidRDefault="002810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47366E"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473669" w14:textId="77777777" w:rsidR="002810A5" w:rsidRDefault="002810A5">
      <w:r>
        <w:separator/>
      </w:r>
    </w:p>
  </w:footnote>
  <w:footnote w:type="continuationSeparator" w:id="0">
    <w:p w14:paraId="2047366A" w14:textId="77777777" w:rsidR="002810A5" w:rsidRDefault="002810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47366D"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214900984">
    <w:abstractNumId w:val="8"/>
  </w:num>
  <w:num w:numId="2" w16cid:durableId="478620514">
    <w:abstractNumId w:val="8"/>
  </w:num>
  <w:num w:numId="3" w16cid:durableId="276566968">
    <w:abstractNumId w:val="3"/>
  </w:num>
  <w:num w:numId="4" w16cid:durableId="61219644">
    <w:abstractNumId w:val="3"/>
  </w:num>
  <w:num w:numId="5" w16cid:durableId="1815176510">
    <w:abstractNumId w:val="9"/>
  </w:num>
  <w:num w:numId="6" w16cid:durableId="162479972">
    <w:abstractNumId w:val="9"/>
  </w:num>
  <w:num w:numId="7" w16cid:durableId="86771601">
    <w:abstractNumId w:val="7"/>
  </w:num>
  <w:num w:numId="8" w16cid:durableId="1886260669">
    <w:abstractNumId w:val="7"/>
  </w:num>
  <w:num w:numId="9" w16cid:durableId="22825124">
    <w:abstractNumId w:val="13"/>
  </w:num>
  <w:num w:numId="10" w16cid:durableId="1210724979">
    <w:abstractNumId w:val="15"/>
  </w:num>
  <w:num w:numId="11" w16cid:durableId="830876495">
    <w:abstractNumId w:val="8"/>
  </w:num>
  <w:num w:numId="12" w16cid:durableId="970942548">
    <w:abstractNumId w:val="3"/>
  </w:num>
  <w:num w:numId="13" w16cid:durableId="740296748">
    <w:abstractNumId w:val="9"/>
  </w:num>
  <w:num w:numId="14" w16cid:durableId="112217412">
    <w:abstractNumId w:val="7"/>
  </w:num>
  <w:num w:numId="15" w16cid:durableId="220336312">
    <w:abstractNumId w:val="6"/>
  </w:num>
  <w:num w:numId="16" w16cid:durableId="150365732">
    <w:abstractNumId w:val="5"/>
  </w:num>
  <w:num w:numId="17" w16cid:durableId="1329600245">
    <w:abstractNumId w:val="4"/>
  </w:num>
  <w:num w:numId="18" w16cid:durableId="1300300339">
    <w:abstractNumId w:val="2"/>
  </w:num>
  <w:num w:numId="19" w16cid:durableId="281421165">
    <w:abstractNumId w:val="1"/>
  </w:num>
  <w:num w:numId="20" w16cid:durableId="584533443">
    <w:abstractNumId w:val="0"/>
  </w:num>
  <w:num w:numId="21" w16cid:durableId="475729726">
    <w:abstractNumId w:val="11"/>
  </w:num>
  <w:num w:numId="22" w16cid:durableId="667441147">
    <w:abstractNumId w:val="12"/>
  </w:num>
  <w:num w:numId="23" w16cid:durableId="627588228">
    <w:abstractNumId w:val="14"/>
  </w:num>
  <w:num w:numId="24" w16cid:durableId="1005667543">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 w:numId="25" w16cid:durableId="403725144">
    <w:abstractNumId w:val="10"/>
    <w:lvlOverride w:ilvl="0">
      <w:lvl w:ilvl="0">
        <w:start w:val="1"/>
        <w:numFmt w:val="bullet"/>
        <w:lvlText w:val="SIGNED on _____________________"/>
        <w:legacy w:legacy="1" w:legacySpace="0" w:legacyIndent="0"/>
        <w:lvlJc w:val="left"/>
        <w:pPr>
          <w:ind w:left="4320" w:firstLine="0"/>
        </w:pPr>
        <w:rPr>
          <w:rFonts w:ascii="Times New Roman" w:hAnsi="Times New Roman" w:cs="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docVars>
    <w:docVar w:name="TBBForm" w:val="Form46-6.docx"/>
    <w:docVar w:name="TBBStampDate" w:val="03-20-2026"/>
    <w:docVar w:name="TBBVer" w:val="docx"/>
    <w:docVar w:name="TBBYear" w:val="2026"/>
  </w:docVars>
  <w:rsids>
    <w:rsidRoot w:val="003D3A94"/>
    <w:rsid w:val="00006704"/>
    <w:rsid w:val="00022651"/>
    <w:rsid w:val="00035105"/>
    <w:rsid w:val="00055419"/>
    <w:rsid w:val="00075517"/>
    <w:rsid w:val="000A5288"/>
    <w:rsid w:val="000A6DC7"/>
    <w:rsid w:val="000B0F31"/>
    <w:rsid w:val="000B259E"/>
    <w:rsid w:val="000D0833"/>
    <w:rsid w:val="000D5936"/>
    <w:rsid w:val="00103258"/>
    <w:rsid w:val="00124EC7"/>
    <w:rsid w:val="001357DF"/>
    <w:rsid w:val="00167635"/>
    <w:rsid w:val="00184DE4"/>
    <w:rsid w:val="001B08FD"/>
    <w:rsid w:val="001B4977"/>
    <w:rsid w:val="001C7034"/>
    <w:rsid w:val="001D113B"/>
    <w:rsid w:val="00212AD4"/>
    <w:rsid w:val="00220537"/>
    <w:rsid w:val="00221D27"/>
    <w:rsid w:val="002416AD"/>
    <w:rsid w:val="002733D1"/>
    <w:rsid w:val="002810A5"/>
    <w:rsid w:val="002B7841"/>
    <w:rsid w:val="002C1959"/>
    <w:rsid w:val="002C211D"/>
    <w:rsid w:val="002C3E97"/>
    <w:rsid w:val="002C456D"/>
    <w:rsid w:val="002D4648"/>
    <w:rsid w:val="002D4815"/>
    <w:rsid w:val="002F4B1D"/>
    <w:rsid w:val="00300E00"/>
    <w:rsid w:val="003119E6"/>
    <w:rsid w:val="00313D85"/>
    <w:rsid w:val="00314786"/>
    <w:rsid w:val="00320622"/>
    <w:rsid w:val="00340091"/>
    <w:rsid w:val="00361864"/>
    <w:rsid w:val="00380F91"/>
    <w:rsid w:val="00382C39"/>
    <w:rsid w:val="00385003"/>
    <w:rsid w:val="003864FA"/>
    <w:rsid w:val="00386B7C"/>
    <w:rsid w:val="0039278E"/>
    <w:rsid w:val="00397006"/>
    <w:rsid w:val="00397661"/>
    <w:rsid w:val="003A1D8C"/>
    <w:rsid w:val="003C0B1C"/>
    <w:rsid w:val="003D3A94"/>
    <w:rsid w:val="003D7347"/>
    <w:rsid w:val="003E1B11"/>
    <w:rsid w:val="004031E7"/>
    <w:rsid w:val="00415220"/>
    <w:rsid w:val="00417CAA"/>
    <w:rsid w:val="004217A3"/>
    <w:rsid w:val="0046632A"/>
    <w:rsid w:val="004A1988"/>
    <w:rsid w:val="004A6F0A"/>
    <w:rsid w:val="004B4C49"/>
    <w:rsid w:val="004C7340"/>
    <w:rsid w:val="004D7E2D"/>
    <w:rsid w:val="004E343B"/>
    <w:rsid w:val="004F6E30"/>
    <w:rsid w:val="005038A4"/>
    <w:rsid w:val="005140F1"/>
    <w:rsid w:val="0054029D"/>
    <w:rsid w:val="00551332"/>
    <w:rsid w:val="00562AB8"/>
    <w:rsid w:val="0056511D"/>
    <w:rsid w:val="00570333"/>
    <w:rsid w:val="00574113"/>
    <w:rsid w:val="00582F0A"/>
    <w:rsid w:val="005906DA"/>
    <w:rsid w:val="005967D5"/>
    <w:rsid w:val="005B3021"/>
    <w:rsid w:val="005B4AE9"/>
    <w:rsid w:val="005B683D"/>
    <w:rsid w:val="005C2DFA"/>
    <w:rsid w:val="005C4081"/>
    <w:rsid w:val="00607DAB"/>
    <w:rsid w:val="006161C4"/>
    <w:rsid w:val="006213A8"/>
    <w:rsid w:val="00623132"/>
    <w:rsid w:val="00630A0B"/>
    <w:rsid w:val="006546C9"/>
    <w:rsid w:val="00662FDF"/>
    <w:rsid w:val="00676127"/>
    <w:rsid w:val="00680E59"/>
    <w:rsid w:val="006959A6"/>
    <w:rsid w:val="006B33BF"/>
    <w:rsid w:val="006C0869"/>
    <w:rsid w:val="006C1BBF"/>
    <w:rsid w:val="006C2810"/>
    <w:rsid w:val="006D14DF"/>
    <w:rsid w:val="0070594F"/>
    <w:rsid w:val="00746473"/>
    <w:rsid w:val="00763BF6"/>
    <w:rsid w:val="00767ED8"/>
    <w:rsid w:val="00787D2F"/>
    <w:rsid w:val="00795CB0"/>
    <w:rsid w:val="007A39D0"/>
    <w:rsid w:val="007B3F3B"/>
    <w:rsid w:val="007D0DE2"/>
    <w:rsid w:val="007D2BDA"/>
    <w:rsid w:val="007D3F21"/>
    <w:rsid w:val="007D5BE5"/>
    <w:rsid w:val="007E0A3B"/>
    <w:rsid w:val="007E2112"/>
    <w:rsid w:val="007E4CC2"/>
    <w:rsid w:val="007F111E"/>
    <w:rsid w:val="007F463F"/>
    <w:rsid w:val="00813EC4"/>
    <w:rsid w:val="00820566"/>
    <w:rsid w:val="008222BD"/>
    <w:rsid w:val="00832078"/>
    <w:rsid w:val="008575EE"/>
    <w:rsid w:val="00877F53"/>
    <w:rsid w:val="008B3F1F"/>
    <w:rsid w:val="008D3F7D"/>
    <w:rsid w:val="008D602D"/>
    <w:rsid w:val="008F41A5"/>
    <w:rsid w:val="0090009B"/>
    <w:rsid w:val="00903348"/>
    <w:rsid w:val="00937698"/>
    <w:rsid w:val="00950C3B"/>
    <w:rsid w:val="009518AF"/>
    <w:rsid w:val="00965A52"/>
    <w:rsid w:val="0097231E"/>
    <w:rsid w:val="00986BE4"/>
    <w:rsid w:val="009A2FE8"/>
    <w:rsid w:val="009A7C45"/>
    <w:rsid w:val="009C6567"/>
    <w:rsid w:val="009D367E"/>
    <w:rsid w:val="009E048A"/>
    <w:rsid w:val="009F1B69"/>
    <w:rsid w:val="009F55CB"/>
    <w:rsid w:val="00A026BD"/>
    <w:rsid w:val="00A0583D"/>
    <w:rsid w:val="00A156B5"/>
    <w:rsid w:val="00A34BDC"/>
    <w:rsid w:val="00AA74A2"/>
    <w:rsid w:val="00AB3BCD"/>
    <w:rsid w:val="00AE05F0"/>
    <w:rsid w:val="00AE61F5"/>
    <w:rsid w:val="00B12519"/>
    <w:rsid w:val="00B157A8"/>
    <w:rsid w:val="00B15C0D"/>
    <w:rsid w:val="00B17021"/>
    <w:rsid w:val="00B308D3"/>
    <w:rsid w:val="00B43242"/>
    <w:rsid w:val="00B51402"/>
    <w:rsid w:val="00B53927"/>
    <w:rsid w:val="00B57997"/>
    <w:rsid w:val="00BA13C4"/>
    <w:rsid w:val="00BD3C3F"/>
    <w:rsid w:val="00BE2E17"/>
    <w:rsid w:val="00BE3F9D"/>
    <w:rsid w:val="00C04F3D"/>
    <w:rsid w:val="00C1069F"/>
    <w:rsid w:val="00C16AEA"/>
    <w:rsid w:val="00C251A5"/>
    <w:rsid w:val="00C445FE"/>
    <w:rsid w:val="00C53FF7"/>
    <w:rsid w:val="00CA5BD5"/>
    <w:rsid w:val="00CA5E66"/>
    <w:rsid w:val="00CB155D"/>
    <w:rsid w:val="00CB60E9"/>
    <w:rsid w:val="00CC5C2E"/>
    <w:rsid w:val="00CD150A"/>
    <w:rsid w:val="00CF7073"/>
    <w:rsid w:val="00D25F76"/>
    <w:rsid w:val="00D2766B"/>
    <w:rsid w:val="00D35A20"/>
    <w:rsid w:val="00D47494"/>
    <w:rsid w:val="00D562D6"/>
    <w:rsid w:val="00D65009"/>
    <w:rsid w:val="00D84361"/>
    <w:rsid w:val="00D93A2E"/>
    <w:rsid w:val="00D94635"/>
    <w:rsid w:val="00D957EF"/>
    <w:rsid w:val="00D96D86"/>
    <w:rsid w:val="00DA05D8"/>
    <w:rsid w:val="00DB22E2"/>
    <w:rsid w:val="00DB48F2"/>
    <w:rsid w:val="00DC4601"/>
    <w:rsid w:val="00DC4742"/>
    <w:rsid w:val="00DF64BF"/>
    <w:rsid w:val="00E17361"/>
    <w:rsid w:val="00E7012A"/>
    <w:rsid w:val="00E8508F"/>
    <w:rsid w:val="00E90259"/>
    <w:rsid w:val="00E95688"/>
    <w:rsid w:val="00EC6993"/>
    <w:rsid w:val="00EF0713"/>
    <w:rsid w:val="00EF3BC1"/>
    <w:rsid w:val="00F12487"/>
    <w:rsid w:val="00F1261B"/>
    <w:rsid w:val="00F22B3D"/>
    <w:rsid w:val="00F6777D"/>
    <w:rsid w:val="00F72310"/>
    <w:rsid w:val="00F75F04"/>
    <w:rsid w:val="00F80B41"/>
    <w:rsid w:val="00F94ACB"/>
    <w:rsid w:val="00FA26E8"/>
    <w:rsid w:val="00FD58F3"/>
    <w:rsid w:val="00FD5B0C"/>
    <w:rsid w:val="00FD70C5"/>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473644"/>
  <w15:chartTrackingRefBased/>
  <w15:docId w15:val="{64D29F00-3855-4610-8E15-2875BBA84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semiHidden="1" w:uiPriority="2" w:unhideWhenUsed="1"/>
    <w:lsdException w:name="HTML Preformatted" w:uiPriority="2"/>
    <w:lsdException w:name="HTML Sample" w:uiPriority="2"/>
    <w:lsdException w:name="HTML Typewriter" w:uiPriority="2"/>
    <w:lsdException w:name="HTML Variable" w:uiPriority="2"/>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3D3A94"/>
    <w:rPr>
      <w:sz w:val="24"/>
      <w:szCs w:val="24"/>
    </w:rPr>
  </w:style>
  <w:style w:type="paragraph" w:styleId="Heading1">
    <w:name w:val="heading 1"/>
    <w:basedOn w:val="Normal"/>
    <w:next w:val="Normal"/>
    <w:uiPriority w:val="1"/>
    <w:qFormat/>
    <w:rsid w:val="003D3A94"/>
    <w:pPr>
      <w:keepNext/>
      <w:spacing w:before="240" w:after="60"/>
      <w:outlineLvl w:val="0"/>
    </w:pPr>
    <w:rPr>
      <w:b/>
      <w:bCs/>
      <w:kern w:val="32"/>
      <w:szCs w:val="32"/>
    </w:rPr>
  </w:style>
  <w:style w:type="paragraph" w:styleId="Heading2">
    <w:name w:val="heading 2"/>
    <w:basedOn w:val="Normal"/>
    <w:next w:val="Normal"/>
    <w:uiPriority w:val="1"/>
    <w:qFormat/>
    <w:rsid w:val="003D3A94"/>
    <w:pPr>
      <w:keepNext/>
      <w:spacing w:before="240" w:after="60"/>
      <w:outlineLvl w:val="1"/>
    </w:pPr>
    <w:rPr>
      <w:b/>
      <w:bCs/>
      <w:iCs/>
      <w:szCs w:val="28"/>
    </w:rPr>
  </w:style>
  <w:style w:type="paragraph" w:styleId="Heading3">
    <w:name w:val="heading 3"/>
    <w:basedOn w:val="Normal"/>
    <w:next w:val="Normal"/>
    <w:uiPriority w:val="1"/>
    <w:qFormat/>
    <w:rsid w:val="003D3A94"/>
    <w:pPr>
      <w:spacing w:before="240" w:after="60"/>
      <w:outlineLvl w:val="2"/>
    </w:pPr>
    <w:rPr>
      <w:b/>
      <w:bCs/>
      <w:szCs w:val="26"/>
    </w:rPr>
  </w:style>
  <w:style w:type="paragraph" w:styleId="Heading4">
    <w:name w:val="heading 4"/>
    <w:basedOn w:val="Normal"/>
    <w:next w:val="Normal"/>
    <w:uiPriority w:val="1"/>
    <w:qFormat/>
    <w:rsid w:val="003D3A94"/>
    <w:pPr>
      <w:spacing w:before="240" w:after="60"/>
      <w:outlineLvl w:val="3"/>
    </w:pPr>
    <w:rPr>
      <w:b/>
      <w:bCs/>
      <w:szCs w:val="28"/>
    </w:rPr>
  </w:style>
  <w:style w:type="paragraph" w:styleId="Heading5">
    <w:name w:val="heading 5"/>
    <w:basedOn w:val="Normal"/>
    <w:next w:val="Normal"/>
    <w:uiPriority w:val="1"/>
    <w:qFormat/>
    <w:rsid w:val="003D3A94"/>
    <w:pPr>
      <w:spacing w:before="240" w:after="60"/>
      <w:outlineLvl w:val="4"/>
    </w:pPr>
    <w:rPr>
      <w:b/>
      <w:bCs/>
      <w:iCs/>
      <w:szCs w:val="26"/>
    </w:rPr>
  </w:style>
  <w:style w:type="paragraph" w:styleId="Heading6">
    <w:name w:val="heading 6"/>
    <w:basedOn w:val="Normal"/>
    <w:next w:val="Normal"/>
    <w:uiPriority w:val="1"/>
    <w:qFormat/>
    <w:rsid w:val="003D3A94"/>
    <w:pPr>
      <w:spacing w:before="240" w:after="60"/>
      <w:outlineLvl w:val="5"/>
    </w:pPr>
    <w:rPr>
      <w:b/>
      <w:bCs/>
      <w:szCs w:val="22"/>
    </w:rPr>
  </w:style>
  <w:style w:type="paragraph" w:styleId="Heading7">
    <w:name w:val="heading 7"/>
    <w:basedOn w:val="Normal"/>
    <w:next w:val="Normal"/>
    <w:uiPriority w:val="1"/>
    <w:qFormat/>
    <w:rsid w:val="003D3A94"/>
    <w:pPr>
      <w:spacing w:before="240" w:after="60"/>
      <w:outlineLvl w:val="6"/>
    </w:pPr>
    <w:rPr>
      <w:b/>
    </w:rPr>
  </w:style>
  <w:style w:type="paragraph" w:styleId="Heading8">
    <w:name w:val="heading 8"/>
    <w:basedOn w:val="Normal"/>
    <w:next w:val="Normal"/>
    <w:uiPriority w:val="1"/>
    <w:qFormat/>
    <w:rsid w:val="003D3A94"/>
    <w:pPr>
      <w:spacing w:before="240" w:after="60"/>
      <w:outlineLvl w:val="7"/>
    </w:pPr>
    <w:rPr>
      <w:b/>
      <w:iCs/>
    </w:rPr>
  </w:style>
  <w:style w:type="paragraph" w:styleId="Heading9">
    <w:name w:val="heading 9"/>
    <w:basedOn w:val="Normal"/>
    <w:next w:val="Normal"/>
    <w:uiPriority w:val="2"/>
    <w:qFormat/>
    <w:rsid w:val="003D3A94"/>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3D3A94"/>
    <w:pPr>
      <w:spacing w:after="240"/>
    </w:pPr>
    <w:rPr>
      <w:szCs w:val="20"/>
    </w:rPr>
  </w:style>
  <w:style w:type="paragraph" w:styleId="Quote">
    <w:name w:val="Quote"/>
    <w:basedOn w:val="BodyText"/>
    <w:uiPriority w:val="2"/>
    <w:qFormat/>
    <w:rsid w:val="003D3A94"/>
    <w:pPr>
      <w:ind w:left="1440" w:right="1440"/>
    </w:pPr>
  </w:style>
  <w:style w:type="paragraph" w:customStyle="1" w:styleId="BodyTextContinued">
    <w:name w:val="Body Text Continued"/>
    <w:basedOn w:val="BodyText"/>
    <w:next w:val="BodyText"/>
    <w:rsid w:val="003D3A94"/>
  </w:style>
  <w:style w:type="paragraph" w:styleId="TOC1">
    <w:name w:val="toc 1"/>
    <w:basedOn w:val="Normal"/>
    <w:next w:val="Normal"/>
    <w:autoRedefine/>
    <w:uiPriority w:val="2"/>
    <w:rsid w:val="003D3A94"/>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3D3A94"/>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3D3A94"/>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3D3A94"/>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3D3A94"/>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3D3A94"/>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3D3A94"/>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3D3A94"/>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3D3A94"/>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3D3A94"/>
    <w:pPr>
      <w:numPr>
        <w:numId w:val="9"/>
      </w:numPr>
    </w:pPr>
  </w:style>
  <w:style w:type="paragraph" w:styleId="ListNumber2">
    <w:name w:val="List Number 2"/>
    <w:basedOn w:val="BodyText"/>
    <w:uiPriority w:val="1"/>
    <w:rsid w:val="003D3A94"/>
    <w:pPr>
      <w:numPr>
        <w:numId w:val="10"/>
      </w:numPr>
    </w:pPr>
  </w:style>
  <w:style w:type="paragraph" w:styleId="ListBullet">
    <w:name w:val="List Bullet"/>
    <w:basedOn w:val="BodyText"/>
    <w:uiPriority w:val="1"/>
    <w:rsid w:val="003D3A94"/>
    <w:pPr>
      <w:numPr>
        <w:numId w:val="5"/>
      </w:numPr>
      <w:tabs>
        <w:tab w:val="left" w:pos="1440"/>
      </w:tabs>
    </w:pPr>
    <w:rPr>
      <w:szCs w:val="24"/>
    </w:rPr>
  </w:style>
  <w:style w:type="paragraph" w:styleId="ListBullet2">
    <w:name w:val="List Bullet 2"/>
    <w:basedOn w:val="BodyText"/>
    <w:uiPriority w:val="1"/>
    <w:rsid w:val="003D3A94"/>
    <w:pPr>
      <w:numPr>
        <w:numId w:val="7"/>
      </w:numPr>
      <w:tabs>
        <w:tab w:val="clear" w:pos="1440"/>
        <w:tab w:val="left" w:pos="720"/>
      </w:tabs>
      <w:ind w:left="720"/>
    </w:pPr>
    <w:rPr>
      <w:szCs w:val="24"/>
    </w:rPr>
  </w:style>
  <w:style w:type="paragraph" w:styleId="Header">
    <w:name w:val="header"/>
    <w:basedOn w:val="Normal"/>
    <w:uiPriority w:val="1"/>
    <w:rsid w:val="003D3A94"/>
    <w:pPr>
      <w:tabs>
        <w:tab w:val="center" w:pos="4680"/>
        <w:tab w:val="right" w:pos="9360"/>
      </w:tabs>
    </w:pPr>
  </w:style>
  <w:style w:type="paragraph" w:styleId="Footer">
    <w:name w:val="footer"/>
    <w:basedOn w:val="Normal"/>
    <w:rsid w:val="003D3A94"/>
    <w:pPr>
      <w:tabs>
        <w:tab w:val="center" w:pos="4680"/>
        <w:tab w:val="right" w:pos="9360"/>
      </w:tabs>
    </w:pPr>
  </w:style>
  <w:style w:type="table" w:styleId="TableGrid">
    <w:name w:val="Table Grid"/>
    <w:basedOn w:val="TableNormal"/>
    <w:rsid w:val="003D3A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3D3A94"/>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3D3A94"/>
    <w:rPr>
      <w:rFonts w:ascii="Times New Roman Bold" w:hAnsi="Times New Roman Bold" w:cs="Arial"/>
      <w:b/>
      <w:vanish/>
      <w:color w:val="FF0000"/>
    </w:rPr>
  </w:style>
  <w:style w:type="paragraph" w:customStyle="1" w:styleId="Formhidden">
    <w:name w:val="Form_hidden"/>
    <w:rsid w:val="003D3A94"/>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3D3A94"/>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3D3A94"/>
    <w:rPr>
      <w:sz w:val="20"/>
      <w:szCs w:val="20"/>
    </w:rPr>
  </w:style>
  <w:style w:type="paragraph" w:customStyle="1" w:styleId="Titlehidden">
    <w:name w:val="Title_hidden"/>
    <w:uiPriority w:val="99"/>
    <w:qFormat/>
    <w:rsid w:val="003D3A94"/>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3D3A94"/>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3D3A94"/>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3D3A94"/>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3D3A94"/>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3D3A9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3D3A94"/>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3D3A94"/>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3D3A94"/>
    <w:rPr>
      <w:rFonts w:ascii="Arial" w:hAnsi="Arial"/>
      <w:i/>
      <w:vanish/>
      <w:color w:val="FF0000"/>
      <w:szCs w:val="24"/>
    </w:rPr>
  </w:style>
  <w:style w:type="paragraph" w:customStyle="1" w:styleId="MnLevel4hidden">
    <w:name w:val="MnLevel4_hidden"/>
    <w:uiPriority w:val="2"/>
    <w:rsid w:val="003D3A94"/>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3D3A94"/>
    <w:pPr>
      <w:spacing w:after="240"/>
      <w:ind w:right="5760"/>
    </w:pPr>
    <w:rPr>
      <w:rFonts w:ascii="Arial" w:hAnsi="Arial" w:cs="Arial"/>
      <w:i/>
      <w:vanish/>
      <w:color w:val="FF0000"/>
    </w:rPr>
  </w:style>
  <w:style w:type="paragraph" w:customStyle="1" w:styleId="MnListnhidden">
    <w:name w:val="MnList_n_hidden"/>
    <w:uiPriority w:val="2"/>
    <w:rsid w:val="003D3A9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3D3A9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3D3A94"/>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3D3A94"/>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3D3A94"/>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3D3A94"/>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3D3A94"/>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3D3A94"/>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3D3A94"/>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3D3A9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3D3A9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3D3A9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3D3A94"/>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3D3A94"/>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3D3A94"/>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3D3A94"/>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3D3A94"/>
    <w:rPr>
      <w:vanish/>
      <w:sz w:val="4"/>
      <w:szCs w:val="24"/>
    </w:rPr>
  </w:style>
  <w:style w:type="paragraph" w:customStyle="1" w:styleId="clausetitlehidden">
    <w:name w:val="clause_title_hidden"/>
    <w:basedOn w:val="Normal"/>
    <w:uiPriority w:val="2"/>
    <w:qFormat/>
    <w:rsid w:val="003D3A94"/>
    <w:pPr>
      <w:spacing w:after="240"/>
      <w:ind w:left="720" w:hanging="720"/>
    </w:pPr>
    <w:rPr>
      <w:i/>
      <w:vanish/>
      <w:color w:val="FF0000"/>
    </w:rPr>
  </w:style>
  <w:style w:type="paragraph" w:customStyle="1" w:styleId="clausenumberhidden">
    <w:name w:val="clause_number_hidden"/>
    <w:basedOn w:val="Normal"/>
    <w:uiPriority w:val="2"/>
    <w:qFormat/>
    <w:rsid w:val="003D3A94"/>
    <w:pPr>
      <w:spacing w:after="240"/>
    </w:pPr>
    <w:rPr>
      <w:rFonts w:ascii="Arial" w:hAnsi="Arial"/>
      <w:b/>
      <w:i/>
      <w:vanish/>
      <w:color w:val="FF0000"/>
      <w:sz w:val="20"/>
    </w:rPr>
  </w:style>
  <w:style w:type="paragraph" w:customStyle="1" w:styleId="TitleBeforeSubhidden">
    <w:name w:val="TitleBeforeSub_hidden"/>
    <w:uiPriority w:val="2"/>
    <w:qFormat/>
    <w:rsid w:val="003D3A94"/>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3D3A94"/>
  </w:style>
  <w:style w:type="paragraph" w:customStyle="1" w:styleId="TitleBeforeSub">
    <w:name w:val="TitleBeforeSub"/>
    <w:uiPriority w:val="2"/>
    <w:qFormat/>
    <w:rsid w:val="003D3A94"/>
    <w:pPr>
      <w:keepNext/>
      <w:widowControl w:val="0"/>
      <w:suppressAutoHyphens/>
      <w:spacing w:line="340" w:lineRule="atLeast"/>
      <w:jc w:val="center"/>
    </w:pPr>
    <w:rPr>
      <w:b/>
      <w:sz w:val="28"/>
      <w:szCs w:val="24"/>
    </w:rPr>
  </w:style>
  <w:style w:type="character" w:customStyle="1" w:styleId="TitleChar">
    <w:name w:val="Title Char"/>
    <w:link w:val="Title"/>
    <w:uiPriority w:val="2"/>
    <w:rsid w:val="003D3A94"/>
    <w:rPr>
      <w:rFonts w:ascii="Times New Roman" w:hAnsi="Times New Roman" w:cs="Times New Roman"/>
      <w:b/>
      <w:bCs/>
      <w:sz w:val="28"/>
      <w:szCs w:val="24"/>
    </w:rPr>
  </w:style>
  <w:style w:type="paragraph" w:customStyle="1" w:styleId="Para">
    <w:name w:val="Para"/>
    <w:uiPriority w:val="99"/>
    <w:rsid w:val="003D3A94"/>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3D3A94"/>
    <w:pPr>
      <w:widowControl w:val="0"/>
      <w:suppressAutoHyphens/>
      <w:autoSpaceDE w:val="0"/>
      <w:autoSpaceDN w:val="0"/>
      <w:adjustRightInd w:val="0"/>
      <w:spacing w:after="240"/>
    </w:pPr>
    <w:rPr>
      <w:color w:val="000000"/>
      <w:w w:val="0"/>
      <w:sz w:val="4"/>
      <w:szCs w:val="4"/>
    </w:rPr>
  </w:style>
  <w:style w:type="character" w:customStyle="1" w:styleId="Substitute">
    <w:name w:val="Substitute"/>
    <w:uiPriority w:val="99"/>
    <w:rsid w:val="003D3A94"/>
    <w:rPr>
      <w:rFonts w:ascii="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erez\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7C9244F-33C1-4C20-95DA-51C4C6C7B57E}">
  <ds:schemaRefs>
    <ds:schemaRef ds:uri="http://schemas.microsoft.com/sharepoint/v3/contenttype/forms"/>
  </ds:schemaRefs>
</ds:datastoreItem>
</file>

<file path=customXml/itemProps2.xml><?xml version="1.0" encoding="utf-8"?>
<ds:datastoreItem xmlns:ds="http://schemas.openxmlformats.org/officeDocument/2006/customXml" ds:itemID="{C6B4057E-B689-4775-ACC1-36EA0E5300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2025173-B53F-4054-BAA6-D5741A05DA67}">
  <ds:schemaRefs>
    <ds:schemaRef ds:uri="http://schemas.microsoft.com/office/2006/metadata/longProperties"/>
  </ds:schemaRefs>
</ds:datastoreItem>
</file>

<file path=customXml/itemProps4.xml><?xml version="1.0" encoding="utf-8"?>
<ds:datastoreItem xmlns:ds="http://schemas.openxmlformats.org/officeDocument/2006/customXml" ds:itemID="{4FE2CF00-81F8-4DBF-AD31-B42C4285CDA0}">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2</Pages>
  <Words>653</Words>
  <Characters>3726</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4371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Perez</dc:creator>
  <cp:keywords/>
  <dc:description/>
  <cp:lastModifiedBy>Roger Siebert</cp:lastModifiedBy>
  <cp:revision>7</cp:revision>
  <cp:lastPrinted>2010-04-20T04:56:00Z</cp:lastPrinted>
  <dcterms:created xsi:type="dcterms:W3CDTF">2022-01-13T19:01:00Z</dcterms:created>
  <dcterms:modified xsi:type="dcterms:W3CDTF">2026-03-20T13:30:00Z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13899600.0000000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y fmtid="{D5CDD505-2E9C-101B-9397-08002B2CF9AE}" pid="6" name="MediaServiceImageTags">
    <vt:lpwstr/>
  </property>
</Properties>
</file>