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8BF8A" w14:textId="77777777" w:rsidR="00A212C8" w:rsidRDefault="00A212C8">
      <w:pPr>
        <w:pStyle w:val="Formhidden"/>
      </w:pPr>
      <w:r>
        <w:t>Form 44-6</w:t>
      </w:r>
    </w:p>
    <w:p w14:paraId="79C8BF8B" w14:textId="77777777" w:rsidR="00D3106E" w:rsidRDefault="00D3106E" w:rsidP="00D3106E">
      <w:pPr>
        <w:pStyle w:val="ParaFlushLeft"/>
        <w:rPr>
          <w:b/>
        </w:rPr>
      </w:pPr>
      <w:r>
        <w:rPr>
          <w:b/>
        </w:rPr>
        <w:t>NOTICE: THIS DOCUMENT</w:t>
      </w:r>
      <w:r>
        <w:rPr>
          <w:b/>
        </w:rPr>
        <w:br/>
        <w:t>CONTAINS SENSITIVE DATA</w:t>
      </w:r>
    </w:p>
    <w:p w14:paraId="79C8BF8C" w14:textId="77777777" w:rsidR="00D3106E" w:rsidRDefault="00D3106E" w:rsidP="001A4DDE">
      <w:pPr>
        <w:pStyle w:val="UserInstructionjustifyhidden"/>
      </w:pPr>
      <w:r>
        <w:t>See § 6 of the Introduction in volume 1 of this manual concerning protection of sensitive data in filed documents.</w:t>
      </w:r>
    </w:p>
    <w:p w14:paraId="79C8BF8D" w14:textId="306D7D8B" w:rsidR="00D3106E" w:rsidRDefault="00D3106E" w:rsidP="00D3106E">
      <w:pPr>
        <w:pStyle w:val="Captionhidden"/>
      </w:pPr>
      <w:r>
        <w:t>[Caption. See § 3 of the Introduction in volume 1 of this manual.]</w:t>
      </w:r>
    </w:p>
    <w:p w14:paraId="79C8BF8E" w14:textId="77777777" w:rsidR="00A212C8" w:rsidRDefault="00A212C8">
      <w:pPr>
        <w:pStyle w:val="Title"/>
      </w:pPr>
      <w:r>
        <w:t>Order Granting Sibling Access</w:t>
      </w:r>
    </w:p>
    <w:p w14:paraId="79C8BF8F" w14:textId="77777777" w:rsidR="00A212C8" w:rsidRDefault="00A212C8">
      <w:pPr>
        <w:pStyle w:val="MnLevel1hidden"/>
      </w:pPr>
      <w:r>
        <w:t>1.</w:t>
      </w:r>
      <w:r>
        <w:tab/>
        <w:t>Date of Hearing</w:t>
      </w:r>
    </w:p>
    <w:p w14:paraId="79C8BF90" w14:textId="77777777" w:rsidR="00A212C8" w:rsidRDefault="00A212C8">
      <w:pPr>
        <w:pStyle w:val="Para"/>
        <w:rPr>
          <w:w w:val="100"/>
        </w:rPr>
      </w:pPr>
      <w:r>
        <w:rPr>
          <w:w w:val="100"/>
        </w:rPr>
        <w:t>On [</w:t>
      </w:r>
      <w:r>
        <w:rPr>
          <w:rStyle w:val="Substitute"/>
          <w:w w:val="100"/>
        </w:rPr>
        <w:t>date</w:t>
      </w:r>
      <w:r>
        <w:rPr>
          <w:w w:val="100"/>
        </w:rPr>
        <w:t>] the Court heard this case.</w:t>
      </w:r>
    </w:p>
    <w:p w14:paraId="79C8BF91" w14:textId="77777777" w:rsidR="00A212C8" w:rsidRDefault="00A212C8">
      <w:pPr>
        <w:pStyle w:val="MnLevel1hidden"/>
      </w:pPr>
      <w:r>
        <w:t>2.</w:t>
      </w:r>
      <w:r>
        <w:tab/>
        <w:t>Appearances</w:t>
      </w:r>
    </w:p>
    <w:p w14:paraId="79C8BF92" w14:textId="77777777" w:rsidR="00A212C8" w:rsidRDefault="00A212C8">
      <w:pPr>
        <w:pStyle w:val="Heading"/>
        <w:rPr>
          <w:b w:val="0"/>
          <w:bCs w:val="0"/>
          <w:i/>
          <w:iCs/>
          <w:w w:val="100"/>
        </w:rPr>
      </w:pPr>
      <w:r>
        <w:rPr>
          <w:b w:val="0"/>
          <w:bCs w:val="0"/>
          <w:i/>
          <w:iCs/>
          <w:w w:val="100"/>
        </w:rPr>
        <w:t>Appearances</w:t>
      </w:r>
    </w:p>
    <w:p w14:paraId="0ED40702" w14:textId="6E68BAC5" w:rsidR="008A08A1" w:rsidRDefault="008A08A1" w:rsidP="001A4DDE">
      <w:pPr>
        <w:pStyle w:val="UserInstructionjustifyhidden"/>
      </w:pPr>
      <w:r>
        <w:t>Include appropriate recitations concerning appearances. See form 21</w:t>
      </w:r>
      <w:r w:rsidR="001A4DDE">
        <w:noBreakHyphen/>
      </w:r>
      <w:r>
        <w:t>15.</w:t>
      </w:r>
    </w:p>
    <w:p w14:paraId="79C8BFBD" w14:textId="77777777" w:rsidR="00A212C8" w:rsidRDefault="00A212C8">
      <w:pPr>
        <w:pStyle w:val="MnLevel1hidden"/>
      </w:pPr>
      <w:r>
        <w:t>3.</w:t>
      </w:r>
      <w:r>
        <w:tab/>
        <w:t>Jurisdiction</w:t>
      </w:r>
    </w:p>
    <w:p w14:paraId="79C8BFBE" w14:textId="77777777" w:rsidR="00A212C8" w:rsidRDefault="00A212C8">
      <w:pPr>
        <w:pStyle w:val="Heading"/>
        <w:rPr>
          <w:b w:val="0"/>
          <w:bCs w:val="0"/>
          <w:i/>
          <w:iCs/>
          <w:w w:val="100"/>
        </w:rPr>
      </w:pPr>
      <w:r>
        <w:rPr>
          <w:b w:val="0"/>
          <w:bCs w:val="0"/>
          <w:i/>
          <w:iCs/>
          <w:w w:val="100"/>
        </w:rPr>
        <w:t>Jurisdiction</w:t>
      </w:r>
    </w:p>
    <w:p w14:paraId="79C8BFBF" w14:textId="77777777" w:rsidR="00A212C8" w:rsidRDefault="00A212C8">
      <w:pPr>
        <w:pStyle w:val="Para"/>
        <w:rPr>
          <w:w w:val="100"/>
        </w:rPr>
      </w:pPr>
      <w:r>
        <w:rPr>
          <w:w w:val="100"/>
        </w:rPr>
        <w:t>The Court, after examining the record and hearing the evidence and argument of counsel, finds that it has jurisdiction of this case and of all the parties and that no other court has continuing, exclusive jurisdiction of this case. All persons entitled to citation were properly cited.</w:t>
      </w:r>
    </w:p>
    <w:p w14:paraId="79C8BFC0" w14:textId="77777777" w:rsidR="00A212C8" w:rsidRDefault="00A212C8">
      <w:pPr>
        <w:pStyle w:val="MnLevel1hidden"/>
      </w:pPr>
      <w:r>
        <w:t>4.</w:t>
      </w:r>
      <w:r>
        <w:tab/>
        <w:t>Jury</w:t>
      </w:r>
    </w:p>
    <w:p w14:paraId="79C8BFC1" w14:textId="77777777" w:rsidR="00A212C8" w:rsidRDefault="00A212C8">
      <w:pPr>
        <w:pStyle w:val="Heading"/>
        <w:rPr>
          <w:b w:val="0"/>
          <w:bCs w:val="0"/>
          <w:i/>
          <w:iCs/>
          <w:w w:val="100"/>
        </w:rPr>
      </w:pPr>
      <w:r>
        <w:rPr>
          <w:b w:val="0"/>
          <w:bCs w:val="0"/>
          <w:i/>
          <w:iCs/>
          <w:w w:val="100"/>
        </w:rPr>
        <w:t>Jury</w:t>
      </w:r>
    </w:p>
    <w:p w14:paraId="79C8BFC2" w14:textId="77777777" w:rsidR="00A212C8" w:rsidRDefault="00A212C8">
      <w:pPr>
        <w:pStyle w:val="MnLevel2hidden"/>
      </w:pPr>
      <w:r>
        <w:t>4.A.</w:t>
      </w:r>
      <w:r>
        <w:tab/>
        <w:t>Waived</w:t>
      </w:r>
    </w:p>
    <w:p w14:paraId="79C8BFC3" w14:textId="77777777" w:rsidR="00A212C8" w:rsidRDefault="00A212C8">
      <w:pPr>
        <w:pStyle w:val="Para"/>
        <w:rPr>
          <w:w w:val="100"/>
        </w:rPr>
      </w:pPr>
      <w:r>
        <w:rPr>
          <w:w w:val="100"/>
        </w:rPr>
        <w:t>A jury was waived, and all questions of fact and of law were submitted to the Court.</w:t>
      </w:r>
    </w:p>
    <w:p w14:paraId="79C8BFC4" w14:textId="77777777" w:rsidR="00A212C8" w:rsidRDefault="00A212C8" w:rsidP="00A212C8">
      <w:pPr>
        <w:pStyle w:val="UserInstructioncenterhidden"/>
      </w:pPr>
      <w:r>
        <w:t>Or</w:t>
      </w:r>
    </w:p>
    <w:p w14:paraId="79C8BFC5" w14:textId="77777777" w:rsidR="00A212C8" w:rsidRDefault="00A212C8">
      <w:pPr>
        <w:pStyle w:val="MnLevel2hidden"/>
      </w:pPr>
      <w:r>
        <w:t>4.B.</w:t>
      </w:r>
      <w:r>
        <w:tab/>
        <w:t>Selected</w:t>
      </w:r>
    </w:p>
    <w:p w14:paraId="79C8BFC6" w14:textId="77777777" w:rsidR="00A212C8" w:rsidRDefault="00A212C8">
      <w:pPr>
        <w:pStyle w:val="Para"/>
        <w:rPr>
          <w:w w:val="100"/>
        </w:rPr>
      </w:pPr>
      <w:r>
        <w:rPr>
          <w:w w:val="100"/>
        </w:rPr>
        <w:t xml:space="preserve">A jury was duly selected, questions of fact were submitted to the jury, and a verdict was </w:t>
      </w:r>
      <w:r>
        <w:rPr>
          <w:w w:val="100"/>
        </w:rPr>
        <w:lastRenderedPageBreak/>
        <w:t>returned and duly filed.</w:t>
      </w:r>
    </w:p>
    <w:p w14:paraId="79C8BFC7" w14:textId="77777777" w:rsidR="00A212C8" w:rsidRDefault="00A212C8">
      <w:pPr>
        <w:pStyle w:val="MnLevel1hidden"/>
      </w:pPr>
      <w:r>
        <w:t>5.</w:t>
      </w:r>
      <w:r>
        <w:tab/>
        <w:t>Record</w:t>
      </w:r>
    </w:p>
    <w:p w14:paraId="79C8BFC8" w14:textId="77777777" w:rsidR="00A212C8" w:rsidRDefault="00A212C8">
      <w:pPr>
        <w:pStyle w:val="Heading"/>
        <w:rPr>
          <w:b w:val="0"/>
          <w:bCs w:val="0"/>
          <w:i/>
          <w:iCs/>
          <w:w w:val="100"/>
        </w:rPr>
      </w:pPr>
      <w:r>
        <w:rPr>
          <w:b w:val="0"/>
          <w:bCs w:val="0"/>
          <w:i/>
          <w:iCs/>
          <w:w w:val="100"/>
        </w:rPr>
        <w:t>Record</w:t>
      </w:r>
    </w:p>
    <w:p w14:paraId="79C8BFC9" w14:textId="77777777" w:rsidR="00A212C8" w:rsidRDefault="00A212C8">
      <w:pPr>
        <w:pStyle w:val="MnLevel2hidden"/>
      </w:pPr>
      <w:r>
        <w:t>5.A.</w:t>
      </w:r>
      <w:r>
        <w:tab/>
        <w:t>Waived</w:t>
      </w:r>
      <w:r>
        <w:br/>
      </w:r>
      <w:r>
        <w:rPr>
          <w:rStyle w:val="Statutehidden1"/>
          <w:b w:val="0"/>
          <w:bCs w:val="0"/>
        </w:rPr>
        <w:t>§ 105.003(c)</w:t>
      </w:r>
    </w:p>
    <w:p w14:paraId="79C8BFCA" w14:textId="77777777" w:rsidR="00A212C8" w:rsidRDefault="00A212C8">
      <w:pPr>
        <w:pStyle w:val="Para"/>
        <w:rPr>
          <w:w w:val="100"/>
        </w:rPr>
      </w:pPr>
      <w:r>
        <w:rPr>
          <w:w w:val="100"/>
        </w:rPr>
        <w:t>The making of a record of testimony was waived by the parties with the consent of the Court.</w:t>
      </w:r>
    </w:p>
    <w:p w14:paraId="79C8BFCB" w14:textId="77777777" w:rsidR="00A212C8" w:rsidRDefault="00A212C8" w:rsidP="00A212C8">
      <w:pPr>
        <w:pStyle w:val="UserInstructioncenterhidden"/>
      </w:pPr>
      <w:r>
        <w:t>Or</w:t>
      </w:r>
    </w:p>
    <w:p w14:paraId="79C8BFCC" w14:textId="77777777" w:rsidR="00A212C8" w:rsidRDefault="00A212C8">
      <w:pPr>
        <w:pStyle w:val="MnLevel2hidden"/>
      </w:pPr>
      <w:r>
        <w:t>5.B.</w:t>
      </w:r>
      <w:r>
        <w:tab/>
        <w:t>Reporter</w:t>
      </w:r>
    </w:p>
    <w:p w14:paraId="79C8BFCD" w14:textId="77777777" w:rsidR="00A212C8" w:rsidRDefault="00A212C8">
      <w:pPr>
        <w:pStyle w:val="Para"/>
        <w:rPr>
          <w:w w:val="100"/>
        </w:rPr>
      </w:pPr>
      <w:r>
        <w:rPr>
          <w:w w:val="100"/>
        </w:rPr>
        <w:t>The record of testimony was duly reported by [[</w:t>
      </w:r>
      <w:r>
        <w:rPr>
          <w:rStyle w:val="Substitute"/>
          <w:w w:val="100"/>
        </w:rPr>
        <w:t>name, address</w:t>
      </w:r>
      <w:r>
        <w:rPr>
          <w:w w:val="100"/>
        </w:rPr>
        <w:t>]/the court reporter for the [</w:t>
      </w:r>
      <w:r>
        <w:rPr>
          <w:rStyle w:val="Substitute"/>
          <w:w w:val="100"/>
        </w:rPr>
        <w:t>designation</w:t>
      </w:r>
      <w:r>
        <w:rPr>
          <w:w w:val="100"/>
        </w:rPr>
        <w:t>] Court].</w:t>
      </w:r>
    </w:p>
    <w:p w14:paraId="79C8BFCE" w14:textId="06E7C4E9" w:rsidR="00A212C8" w:rsidRDefault="00A212C8">
      <w:pPr>
        <w:pStyle w:val="MnLevel1hidden"/>
      </w:pPr>
      <w:r>
        <w:t>6.</w:t>
      </w:r>
      <w:r>
        <w:tab/>
        <w:t>Child</w:t>
      </w:r>
      <w:r w:rsidR="00594CB7">
        <w:t>(</w:t>
      </w:r>
      <w:r>
        <w:t>ren</w:t>
      </w:r>
      <w:r w:rsidR="00594CB7">
        <w:t>)</w:t>
      </w:r>
    </w:p>
    <w:p w14:paraId="79C8BFCF" w14:textId="77777777" w:rsidR="00A212C8" w:rsidRDefault="00A212C8">
      <w:pPr>
        <w:pStyle w:val="Heading"/>
        <w:rPr>
          <w:b w:val="0"/>
          <w:bCs w:val="0"/>
          <w:i/>
          <w:iCs/>
          <w:w w:val="100"/>
        </w:rPr>
      </w:pPr>
      <w:r>
        <w:rPr>
          <w:b w:val="0"/>
          <w:bCs w:val="0"/>
          <w:i/>
          <w:iCs/>
          <w:w w:val="100"/>
        </w:rPr>
        <w:t>Child[ren]</w:t>
      </w:r>
    </w:p>
    <w:p w14:paraId="79C8BFD0" w14:textId="77777777" w:rsidR="00A212C8" w:rsidRDefault="00A212C8">
      <w:pPr>
        <w:pStyle w:val="Para"/>
        <w:rPr>
          <w:w w:val="100"/>
        </w:rPr>
      </w:pPr>
      <w:r>
        <w:rPr>
          <w:w w:val="100"/>
        </w:rPr>
        <w:t>The Court finds that the following child[ren] [is/are] the subject of this suit:</w:t>
      </w:r>
    </w:p>
    <w:p w14:paraId="79C8BFD1" w14:textId="77777777" w:rsidR="00A212C8" w:rsidRDefault="00A212C8">
      <w:pPr>
        <w:pStyle w:val="ParaFlushLeft"/>
      </w:pPr>
      <w:r>
        <w:t>Name:</w:t>
      </w:r>
    </w:p>
    <w:p w14:paraId="79C8BFD2" w14:textId="77777777" w:rsidR="00A212C8" w:rsidRDefault="00A212C8">
      <w:pPr>
        <w:pStyle w:val="ParaFlushLeft"/>
      </w:pPr>
      <w:r>
        <w:t>Sex:</w:t>
      </w:r>
    </w:p>
    <w:p w14:paraId="79C8BFD3" w14:textId="77777777" w:rsidR="00A212C8" w:rsidRDefault="00A212C8">
      <w:pPr>
        <w:pStyle w:val="ParaFlushLeft"/>
      </w:pPr>
      <w:r>
        <w:t>Birth date:</w:t>
      </w:r>
    </w:p>
    <w:p w14:paraId="79C8BFD4" w14:textId="77777777" w:rsidR="00A212C8" w:rsidRDefault="00A212C8">
      <w:pPr>
        <w:pStyle w:val="ParaFlushLeft"/>
      </w:pPr>
      <w:r>
        <w:t>Home state:</w:t>
      </w:r>
    </w:p>
    <w:p w14:paraId="79C8BFD5" w14:textId="77777777" w:rsidR="00A212C8" w:rsidRDefault="00A212C8">
      <w:pPr>
        <w:pStyle w:val="ParaFlushLeft"/>
      </w:pPr>
      <w:r>
        <w:t>Social Security number:</w:t>
      </w:r>
    </w:p>
    <w:p w14:paraId="79C8BFD6" w14:textId="77777777" w:rsidR="00A212C8" w:rsidRDefault="00A212C8">
      <w:pPr>
        <w:pStyle w:val="ParaFlushLeft"/>
      </w:pPr>
      <w:r>
        <w:t>Driver’s license number and issuing state:</w:t>
      </w:r>
    </w:p>
    <w:p w14:paraId="79C8BFD7" w14:textId="77777777" w:rsidR="00A212C8" w:rsidRDefault="00A212C8" w:rsidP="00A212C8">
      <w:pPr>
        <w:pStyle w:val="UserInstructioncenterhidden"/>
      </w:pPr>
      <w:r>
        <w:t>Repeat above information for each additional child.</w:t>
      </w:r>
    </w:p>
    <w:p w14:paraId="79C8BFD8" w14:textId="77777777" w:rsidR="00A212C8" w:rsidRDefault="00A212C8">
      <w:pPr>
        <w:pStyle w:val="MnLevel1hidden"/>
      </w:pPr>
      <w:r>
        <w:t>7.</w:t>
      </w:r>
      <w:r>
        <w:tab/>
        <w:t>Parenting Plan</w:t>
      </w:r>
    </w:p>
    <w:p w14:paraId="79C8BFD9" w14:textId="77777777" w:rsidR="00A212C8" w:rsidRDefault="00A212C8">
      <w:pPr>
        <w:pStyle w:val="Heading"/>
        <w:rPr>
          <w:b w:val="0"/>
          <w:bCs w:val="0"/>
          <w:i/>
          <w:iCs/>
          <w:w w:val="100"/>
        </w:rPr>
      </w:pPr>
      <w:r>
        <w:rPr>
          <w:b w:val="0"/>
          <w:bCs w:val="0"/>
          <w:i/>
          <w:iCs/>
          <w:w w:val="100"/>
        </w:rPr>
        <w:t>Parenting Plan</w:t>
      </w:r>
    </w:p>
    <w:p w14:paraId="79C8BFDA" w14:textId="12CF240D" w:rsidR="00A212C8" w:rsidRDefault="00A212C8">
      <w:pPr>
        <w:pStyle w:val="Para"/>
        <w:rPr>
          <w:w w:val="100"/>
        </w:rPr>
      </w:pPr>
      <w:r>
        <w:rPr>
          <w:w w:val="100"/>
        </w:rPr>
        <w:t>The Court finds that the provisions in these orders relating to access to the child[ren] by [</w:t>
      </w:r>
      <w:r>
        <w:rPr>
          <w:rStyle w:val="Substitute"/>
          <w:w w:val="100"/>
        </w:rPr>
        <w:t>name</w:t>
      </w:r>
      <w:r w:rsidR="00594CB7">
        <w:rPr>
          <w:rStyle w:val="Substitute"/>
          <w:w w:val="100"/>
        </w:rPr>
        <w:t>(</w:t>
      </w:r>
      <w:r>
        <w:rPr>
          <w:rStyle w:val="Substitute"/>
          <w:w w:val="100"/>
        </w:rPr>
        <w:t>s</w:t>
      </w:r>
      <w:r w:rsidR="00594CB7">
        <w:rPr>
          <w:rStyle w:val="Substitute"/>
          <w:w w:val="100"/>
        </w:rPr>
        <w:t>)</w:t>
      </w:r>
      <w:r>
        <w:rPr>
          <w:rStyle w:val="Substitute"/>
          <w:w w:val="100"/>
        </w:rPr>
        <w:t xml:space="preserve"> of sibling</w:t>
      </w:r>
      <w:r w:rsidR="00594CB7">
        <w:rPr>
          <w:rStyle w:val="Substitute"/>
          <w:w w:val="100"/>
        </w:rPr>
        <w:t>(</w:t>
      </w:r>
      <w:r>
        <w:rPr>
          <w:rStyle w:val="Substitute"/>
          <w:w w:val="100"/>
        </w:rPr>
        <w:t>s</w:t>
      </w:r>
      <w:r w:rsidR="00594CB7">
        <w:rPr>
          <w:rStyle w:val="Substitute"/>
          <w:w w:val="100"/>
        </w:rPr>
        <w:t>)</w:t>
      </w:r>
      <w:r>
        <w:rPr>
          <w:w w:val="100"/>
        </w:rPr>
        <w:t>] constitute the [parties’ agreed parenting plan/parenting plan established by the Court].</w:t>
      </w:r>
    </w:p>
    <w:p w14:paraId="7E11F7D7" w14:textId="035FD7DF" w:rsidR="0098535C" w:rsidRDefault="0098535C">
      <w:pPr>
        <w:pStyle w:val="Para"/>
        <w:rPr>
          <w:w w:val="100"/>
        </w:rPr>
      </w:pPr>
      <w:r w:rsidRPr="00E978AA">
        <w:t>The Court finds that [</w:t>
      </w:r>
      <w:r>
        <w:rPr>
          <w:rStyle w:val="Substitute"/>
        </w:rPr>
        <w:t>name</w:t>
      </w:r>
      <w:r w:rsidR="00594CB7">
        <w:rPr>
          <w:rStyle w:val="Substitute"/>
        </w:rPr>
        <w:t>(</w:t>
      </w:r>
      <w:r>
        <w:rPr>
          <w:rStyle w:val="Substitute"/>
        </w:rPr>
        <w:t>s</w:t>
      </w:r>
      <w:r w:rsidR="00594CB7">
        <w:rPr>
          <w:rStyle w:val="Substitute"/>
        </w:rPr>
        <w:t>)</w:t>
      </w:r>
      <w:r>
        <w:rPr>
          <w:rStyle w:val="Substitute"/>
        </w:rPr>
        <w:t xml:space="preserve"> of sibling</w:t>
      </w:r>
      <w:r w:rsidR="00594CB7">
        <w:rPr>
          <w:rStyle w:val="Substitute"/>
        </w:rPr>
        <w:t>(</w:t>
      </w:r>
      <w:r>
        <w:rPr>
          <w:rStyle w:val="Substitute"/>
        </w:rPr>
        <w:t>s</w:t>
      </w:r>
      <w:r w:rsidR="00594CB7">
        <w:rPr>
          <w:rStyle w:val="Substitute"/>
        </w:rPr>
        <w:t>)</w:t>
      </w:r>
      <w:r w:rsidRPr="00E978AA">
        <w:t>] [has/have] overcome the fit</w:t>
      </w:r>
      <w:r>
        <w:t>-</w:t>
      </w:r>
      <w:r w:rsidRPr="00E978AA">
        <w:t>parent presumption and [has/have] proved by clear and convincing evidence that the denial of the relief ordered would significantly impair the child[ren]</w:t>
      </w:r>
      <w:r>
        <w:t>’</w:t>
      </w:r>
      <w:r w:rsidRPr="00E978AA">
        <w:t>s physical health or emotional well-being.</w:t>
      </w:r>
      <w:r>
        <w:t xml:space="preserve"> [</w:t>
      </w:r>
      <w:r w:rsidRPr="00751894">
        <w:rPr>
          <w:rStyle w:val="Substitute"/>
        </w:rPr>
        <w:t>Include the specific facts that support the court</w:t>
      </w:r>
      <w:r w:rsidR="0095620D">
        <w:rPr>
          <w:rStyle w:val="Substitute"/>
        </w:rPr>
        <w:t>’</w:t>
      </w:r>
      <w:r w:rsidRPr="00751894">
        <w:rPr>
          <w:rStyle w:val="Substitute"/>
        </w:rPr>
        <w:t>s finding that denying the relief requested by the nonparent would significantly impair the child</w:t>
      </w:r>
      <w:r w:rsidR="0095620D">
        <w:rPr>
          <w:rStyle w:val="Substitute"/>
        </w:rPr>
        <w:t>’</w:t>
      </w:r>
      <w:r w:rsidRPr="00751894">
        <w:rPr>
          <w:rStyle w:val="Substitute"/>
        </w:rPr>
        <w:t>s physical health or emotional development and</w:t>
      </w:r>
      <w:r>
        <w:rPr>
          <w:rStyle w:val="Substitute"/>
        </w:rPr>
        <w:t xml:space="preserve"> </w:t>
      </w:r>
      <w:r w:rsidRPr="00751894">
        <w:rPr>
          <w:rStyle w:val="Substitute"/>
        </w:rPr>
        <w:t>the extent to which the nonparent has overcome the presumption</w:t>
      </w:r>
      <w:r>
        <w:rPr>
          <w:rStyle w:val="Substitute"/>
        </w:rPr>
        <w:t xml:space="preserve"> under </w:t>
      </w:r>
      <w:r w:rsidRPr="009A2562">
        <w:rPr>
          <w:rStyle w:val="Substitute"/>
        </w:rPr>
        <w:t>Tex. Fam. Code §</w:t>
      </w:r>
      <w:r>
        <w:rPr>
          <w:rStyle w:val="Substitute"/>
        </w:rPr>
        <w:t xml:space="preserve"> 153.002(b).</w:t>
      </w:r>
      <w:r w:rsidRPr="004A0E55">
        <w:t>]</w:t>
      </w:r>
    </w:p>
    <w:p w14:paraId="79C8BFDB" w14:textId="77777777" w:rsidR="00A212C8" w:rsidRDefault="00A212C8">
      <w:pPr>
        <w:pStyle w:val="MnLevel1hidden"/>
      </w:pPr>
      <w:r>
        <w:t>8.</w:t>
      </w:r>
      <w:r>
        <w:tab/>
        <w:t>Access</w:t>
      </w:r>
    </w:p>
    <w:p w14:paraId="79C8BFDC" w14:textId="77777777" w:rsidR="00A212C8" w:rsidRDefault="00A212C8">
      <w:pPr>
        <w:pStyle w:val="Heading"/>
        <w:rPr>
          <w:b w:val="0"/>
          <w:bCs w:val="0"/>
          <w:i/>
          <w:iCs/>
          <w:w w:val="100"/>
        </w:rPr>
      </w:pPr>
      <w:r>
        <w:rPr>
          <w:b w:val="0"/>
          <w:bCs w:val="0"/>
          <w:i/>
          <w:iCs/>
          <w:w w:val="100"/>
        </w:rPr>
        <w:t>Access</w:t>
      </w:r>
    </w:p>
    <w:p w14:paraId="69A059F6" w14:textId="3659F865" w:rsidR="001470E6" w:rsidRDefault="001470E6">
      <w:pPr>
        <w:pStyle w:val="Para"/>
        <w:rPr>
          <w:w w:val="100"/>
        </w:rPr>
      </w:pPr>
      <w:r>
        <w:rPr>
          <w:color w:val="auto"/>
        </w:rPr>
        <w:t>IT IS ORDERED that nothing in this order shall supersede any term of any protective order or condition of bond, probation, or parole.</w:t>
      </w:r>
    </w:p>
    <w:p w14:paraId="79C8BFDD" w14:textId="6EA92293" w:rsidR="00A212C8" w:rsidRDefault="00A212C8">
      <w:pPr>
        <w:pStyle w:val="Para"/>
        <w:rPr>
          <w:w w:val="100"/>
        </w:rPr>
      </w:pPr>
      <w:r>
        <w:rPr>
          <w:w w:val="100"/>
        </w:rPr>
        <w:t>The Court finds that the following orders are in the best interest of the child[ren].</w:t>
      </w:r>
    </w:p>
    <w:p w14:paraId="79C8BFDE" w14:textId="3DC0A51B" w:rsidR="00A212C8" w:rsidRDefault="00A212C8">
      <w:pPr>
        <w:pStyle w:val="Para"/>
        <w:rPr>
          <w:w w:val="100"/>
        </w:rPr>
      </w:pPr>
      <w:r>
        <w:rPr>
          <w:w w:val="100"/>
        </w:rPr>
        <w:t>IT IS ORDERED that [</w:t>
      </w:r>
      <w:r>
        <w:rPr>
          <w:rStyle w:val="Substitute"/>
          <w:w w:val="100"/>
        </w:rPr>
        <w:t>name</w:t>
      </w:r>
      <w:r w:rsidR="00594CB7">
        <w:rPr>
          <w:rStyle w:val="Substitute"/>
          <w:w w:val="100"/>
        </w:rPr>
        <w:t>(</w:t>
      </w:r>
      <w:r>
        <w:rPr>
          <w:rStyle w:val="Substitute"/>
          <w:w w:val="100"/>
        </w:rPr>
        <w:t>s</w:t>
      </w:r>
      <w:r w:rsidR="00594CB7">
        <w:rPr>
          <w:rStyle w:val="Substitute"/>
          <w:w w:val="100"/>
        </w:rPr>
        <w:t>)</w:t>
      </w:r>
      <w:r>
        <w:rPr>
          <w:rStyle w:val="Substitute"/>
          <w:w w:val="100"/>
        </w:rPr>
        <w:t xml:space="preserve"> of sibling</w:t>
      </w:r>
      <w:r w:rsidR="00594CB7">
        <w:rPr>
          <w:rStyle w:val="Substitute"/>
          <w:w w:val="100"/>
        </w:rPr>
        <w:t>(</w:t>
      </w:r>
      <w:r>
        <w:rPr>
          <w:rStyle w:val="Substitute"/>
          <w:w w:val="100"/>
        </w:rPr>
        <w:t>s</w:t>
      </w:r>
      <w:r w:rsidR="00594CB7">
        <w:rPr>
          <w:rStyle w:val="Substitute"/>
          <w:w w:val="100"/>
        </w:rPr>
        <w:t>)</w:t>
      </w:r>
      <w:r>
        <w:rPr>
          <w:w w:val="100"/>
        </w:rPr>
        <w:t>] [is/are] granted access to the child[ren] as follows: [</w:t>
      </w:r>
      <w:r>
        <w:rPr>
          <w:rStyle w:val="Substitute"/>
          <w:w w:val="100"/>
        </w:rPr>
        <w:t>state times and conditions for access</w:t>
      </w:r>
      <w:r>
        <w:rPr>
          <w:w w:val="100"/>
        </w:rPr>
        <w:t>].</w:t>
      </w:r>
    </w:p>
    <w:p w14:paraId="79C8BFDF" w14:textId="77777777" w:rsidR="00A212C8" w:rsidRDefault="00A212C8">
      <w:pPr>
        <w:pStyle w:val="MnLevel1hidden"/>
      </w:pPr>
      <w:r>
        <w:t>9.</w:t>
      </w:r>
      <w:r>
        <w:tab/>
        <w:t>Other Parenting Plan Requirements</w:t>
      </w:r>
    </w:p>
    <w:p w14:paraId="79C8BFE0" w14:textId="59756326" w:rsidR="00A212C8" w:rsidRDefault="00A212C8" w:rsidP="00A212C8">
      <w:pPr>
        <w:pStyle w:val="UserInstructionjustifyhidden"/>
      </w:pPr>
      <w:r>
        <w:t>A final order in a suit affecting the parent-child relationship must incorporate a final parenting plan that meets the requirements of Tex. Fam. Code § 153.603. See part</w:t>
      </w:r>
      <w:r w:rsidR="007E2AF9">
        <w:t>s 7.</w:t>
      </w:r>
      <w:r>
        <w:t xml:space="preserve"> </w:t>
      </w:r>
      <w:r w:rsidR="007E2AF9">
        <w:t xml:space="preserve">through </w:t>
      </w:r>
      <w:r>
        <w:t>1</w:t>
      </w:r>
      <w:r w:rsidR="007E2AF9">
        <w:t>1</w:t>
      </w:r>
      <w:r>
        <w:t>. in form 40-6 and adapt as appropriate.</w:t>
      </w:r>
    </w:p>
    <w:p w14:paraId="79C8BFE1" w14:textId="77777777" w:rsidR="00A212C8" w:rsidRDefault="00A212C8" w:rsidP="00A212C8">
      <w:pPr>
        <w:pStyle w:val="UserInstructioncenterhidden"/>
      </w:pPr>
      <w:r>
        <w:t>Include 10. if applicable.</w:t>
      </w:r>
    </w:p>
    <w:p w14:paraId="79C8BFE2" w14:textId="77777777" w:rsidR="00A212C8" w:rsidRDefault="00A212C8">
      <w:pPr>
        <w:pStyle w:val="MnLevel1hidden"/>
      </w:pPr>
      <w:r>
        <w:t>10.</w:t>
      </w:r>
      <w:r>
        <w:tab/>
        <w:t>Parent Education and Family Stabilization Course</w:t>
      </w:r>
    </w:p>
    <w:p w14:paraId="79C8BFE3" w14:textId="77777777" w:rsidR="00A212C8" w:rsidRDefault="00A212C8">
      <w:pPr>
        <w:pStyle w:val="Heading"/>
        <w:rPr>
          <w:b w:val="0"/>
          <w:bCs w:val="0"/>
          <w:i/>
          <w:iCs/>
          <w:w w:val="100"/>
        </w:rPr>
      </w:pPr>
      <w:r>
        <w:rPr>
          <w:b w:val="0"/>
          <w:bCs w:val="0"/>
          <w:i/>
          <w:iCs/>
          <w:w w:val="100"/>
        </w:rPr>
        <w:t>Parent Education and Family Stabilization Course</w:t>
      </w:r>
    </w:p>
    <w:p w14:paraId="79C8BFE4" w14:textId="77777777" w:rsidR="00A212C8" w:rsidRDefault="00A212C8">
      <w:pPr>
        <w:pStyle w:val="Para"/>
        <w:rPr>
          <w:w w:val="100"/>
        </w:rPr>
      </w:pPr>
      <w:r>
        <w:rPr>
          <w:w w:val="100"/>
        </w:rPr>
        <w:t>IT IS ORDERED that [</w:t>
      </w:r>
      <w:r>
        <w:rPr>
          <w:rStyle w:val="Substitute"/>
          <w:w w:val="100"/>
        </w:rPr>
        <w:t>names</w:t>
      </w:r>
      <w:r>
        <w:rPr>
          <w:w w:val="100"/>
        </w:rPr>
        <w:t>] shall each individually register to attend a parent education and family stabilization course with [</w:t>
      </w:r>
      <w:r>
        <w:rPr>
          <w:rStyle w:val="Substitute"/>
          <w:w w:val="100"/>
        </w:rPr>
        <w:t>name of individual or facility</w:t>
      </w:r>
      <w:r>
        <w:rPr>
          <w:w w:val="100"/>
        </w:rPr>
        <w:t>] at [</w:t>
      </w:r>
      <w:r>
        <w:rPr>
          <w:rStyle w:val="Substitute"/>
          <w:w w:val="100"/>
        </w:rPr>
        <w:t>address and telephone number</w:t>
      </w:r>
      <w:r>
        <w:rPr>
          <w:w w:val="100"/>
        </w:rPr>
        <w:t>] on or before [</w:t>
      </w:r>
      <w:r>
        <w:rPr>
          <w:rStyle w:val="Substitute"/>
          <w:w w:val="100"/>
        </w:rPr>
        <w:t>date</w:t>
      </w:r>
      <w:r>
        <w:rPr>
          <w:w w:val="100"/>
        </w:rPr>
        <w:t>].</w:t>
      </w:r>
    </w:p>
    <w:p w14:paraId="79C8BFE5" w14:textId="77777777" w:rsidR="00A212C8" w:rsidRDefault="00A212C8">
      <w:pPr>
        <w:pStyle w:val="Para"/>
        <w:rPr>
          <w:w w:val="100"/>
        </w:rPr>
      </w:pPr>
      <w:r>
        <w:rPr>
          <w:w w:val="100"/>
        </w:rPr>
        <w:t>On completion of the course, [</w:t>
      </w:r>
      <w:r>
        <w:rPr>
          <w:rStyle w:val="Substitute"/>
          <w:w w:val="100"/>
        </w:rPr>
        <w:t>names</w:t>
      </w:r>
      <w:r>
        <w:rPr>
          <w:w w:val="100"/>
        </w:rPr>
        <w:t>] shall each obtain a certificate of completion. The certificate must state the name of the participant; the name of the course provider; the date the course was completed; and whether the course was provided by personal instruction, videotape instruction, instruction through an electronic means, or a combination of those methods.</w:t>
      </w:r>
    </w:p>
    <w:p w14:paraId="79C8BFE6" w14:textId="77777777" w:rsidR="00A212C8" w:rsidRDefault="00A212C8">
      <w:pPr>
        <w:pStyle w:val="Para"/>
        <w:rPr>
          <w:w w:val="100"/>
        </w:rPr>
      </w:pPr>
      <w:r>
        <w:rPr>
          <w:w w:val="100"/>
        </w:rPr>
        <w:t>Within ten days after completion of that parent education and family stabilization course, [</w:t>
      </w:r>
      <w:r>
        <w:rPr>
          <w:rStyle w:val="Substitute"/>
          <w:w w:val="100"/>
        </w:rPr>
        <w:t>names</w:t>
      </w:r>
      <w:r>
        <w:rPr>
          <w:w w:val="100"/>
        </w:rPr>
        <w:t>] are each ORDERED to file a certificate of completion or other comparable proof of completion of the course with the clerk of this Court and to mail a copy to [the/each] other party.</w:t>
      </w:r>
    </w:p>
    <w:p w14:paraId="79C8BFE7" w14:textId="77777777" w:rsidR="00A212C8" w:rsidRDefault="00A212C8">
      <w:pPr>
        <w:pStyle w:val="Para"/>
        <w:rPr>
          <w:w w:val="100"/>
        </w:rPr>
      </w:pPr>
      <w:r>
        <w:rPr>
          <w:w w:val="100"/>
        </w:rPr>
        <w:t>IT IS ORDERED that each party shall pay for the costs of that party’s own attendance at the course.</w:t>
      </w:r>
    </w:p>
    <w:p w14:paraId="79C8BFE8" w14:textId="77777777" w:rsidR="00A212C8" w:rsidRDefault="00A212C8">
      <w:pPr>
        <w:pStyle w:val="MnLevel1hidden"/>
        <w:rPr>
          <w:rStyle w:val="Statutehidden1"/>
          <w:b w:val="0"/>
          <w:bCs w:val="0"/>
        </w:rPr>
      </w:pPr>
      <w:r>
        <w:t>11.</w:t>
      </w:r>
      <w:r>
        <w:tab/>
        <w:t>Information Regarding Parties</w:t>
      </w:r>
      <w:r>
        <w:br/>
      </w:r>
      <w:r>
        <w:rPr>
          <w:rStyle w:val="Statutehidden1"/>
          <w:b w:val="0"/>
          <w:bCs w:val="0"/>
        </w:rPr>
        <w:t>§ 105.006(a)</w:t>
      </w:r>
    </w:p>
    <w:p w14:paraId="79C8BFE9" w14:textId="77777777" w:rsidR="00A212C8" w:rsidRDefault="00A212C8">
      <w:pPr>
        <w:pStyle w:val="Heading"/>
        <w:rPr>
          <w:b w:val="0"/>
          <w:bCs w:val="0"/>
          <w:i/>
          <w:iCs/>
          <w:w w:val="100"/>
        </w:rPr>
      </w:pPr>
      <w:r>
        <w:rPr>
          <w:b w:val="0"/>
          <w:bCs w:val="0"/>
          <w:i/>
          <w:iCs/>
          <w:w w:val="100"/>
        </w:rPr>
        <w:t>Required Information</w:t>
      </w:r>
    </w:p>
    <w:p w14:paraId="79C8BFEA" w14:textId="77777777" w:rsidR="00A212C8" w:rsidRDefault="00A212C8">
      <w:pPr>
        <w:pStyle w:val="Para"/>
        <w:rPr>
          <w:w w:val="100"/>
        </w:rPr>
      </w:pPr>
      <w:r>
        <w:rPr>
          <w:w w:val="100"/>
        </w:rPr>
        <w:t>The information required for each party by section 105.006(a) of the Texas Family Code is as follows:</w:t>
      </w:r>
    </w:p>
    <w:p w14:paraId="79C8BFEB" w14:textId="77777777" w:rsidR="00252CAC" w:rsidRDefault="00252CAC" w:rsidP="00252CAC">
      <w:pPr>
        <w:pStyle w:val="UserInstructionjustifyhidden"/>
      </w:pPr>
      <w:r>
        <w:t>If the court finds that requiring a party to give certain items of this information to another party is likely to cause the child or a conservator harassment, abuse, serious harm, or injury, or to subject the child or a conservator to family violence, as defined by Tex. Fam. Code § 71.004, the court may make any orders it considers necessary regarding the information. Tex. Fam. Code § 105.006(c). Information regarding the child appears in 6. rather than here, because the child is not a party.</w:t>
      </w:r>
    </w:p>
    <w:p w14:paraId="79C8BFEC" w14:textId="77777777" w:rsidR="00A212C8" w:rsidRDefault="00A212C8">
      <w:pPr>
        <w:pStyle w:val="ParaFlushLeft"/>
      </w:pPr>
      <w:r>
        <w:t>Name:</w:t>
      </w:r>
    </w:p>
    <w:p w14:paraId="79C8BFED" w14:textId="77777777" w:rsidR="00A212C8" w:rsidRDefault="00A212C8">
      <w:pPr>
        <w:pStyle w:val="Para"/>
        <w:rPr>
          <w:w w:val="100"/>
        </w:rPr>
      </w:pPr>
      <w:r>
        <w:rPr>
          <w:w w:val="100"/>
        </w:rPr>
        <w:t>Social Security number:</w:t>
      </w:r>
    </w:p>
    <w:p w14:paraId="79C8BFEE" w14:textId="77777777" w:rsidR="00A212C8" w:rsidRDefault="00A212C8">
      <w:pPr>
        <w:pStyle w:val="Para"/>
        <w:rPr>
          <w:w w:val="100"/>
        </w:rPr>
      </w:pPr>
      <w:r>
        <w:rPr>
          <w:w w:val="100"/>
        </w:rPr>
        <w:t>Driver’s license number and issuing state:</w:t>
      </w:r>
    </w:p>
    <w:p w14:paraId="79C8BFEF" w14:textId="77777777" w:rsidR="00A212C8" w:rsidRDefault="00A212C8">
      <w:pPr>
        <w:pStyle w:val="Para"/>
        <w:rPr>
          <w:w w:val="100"/>
        </w:rPr>
      </w:pPr>
      <w:r>
        <w:rPr>
          <w:w w:val="100"/>
        </w:rPr>
        <w:t>Current residence address:</w:t>
      </w:r>
    </w:p>
    <w:p w14:paraId="79C8BFF0" w14:textId="77777777" w:rsidR="00A212C8" w:rsidRDefault="00A212C8">
      <w:pPr>
        <w:pStyle w:val="Para"/>
        <w:rPr>
          <w:w w:val="100"/>
        </w:rPr>
      </w:pPr>
      <w:r>
        <w:rPr>
          <w:w w:val="100"/>
        </w:rPr>
        <w:t>Mailing address:</w:t>
      </w:r>
    </w:p>
    <w:p w14:paraId="0D1A8744" w14:textId="2DCE17AF" w:rsidR="00F25A5A" w:rsidRDefault="00F25A5A">
      <w:pPr>
        <w:pStyle w:val="Para"/>
        <w:rPr>
          <w:w w:val="100"/>
        </w:rPr>
      </w:pPr>
      <w:r>
        <w:rPr>
          <w:w w:val="100"/>
        </w:rPr>
        <w:t>Email address:</w:t>
      </w:r>
      <w:r w:rsidR="00EA5CB8">
        <w:rPr>
          <w:w w:val="100"/>
        </w:rPr>
        <w:t xml:space="preserve"> </w:t>
      </w:r>
    </w:p>
    <w:p w14:paraId="79C8BFF1" w14:textId="77777777" w:rsidR="00A212C8" w:rsidRDefault="00A212C8">
      <w:pPr>
        <w:pStyle w:val="Para"/>
        <w:rPr>
          <w:w w:val="100"/>
        </w:rPr>
      </w:pPr>
      <w:r>
        <w:rPr>
          <w:w w:val="100"/>
        </w:rPr>
        <w:t>Home telephone number:</w:t>
      </w:r>
    </w:p>
    <w:p w14:paraId="79C8BFF2" w14:textId="77777777" w:rsidR="00A212C8" w:rsidRDefault="00A212C8">
      <w:pPr>
        <w:pStyle w:val="Para"/>
        <w:rPr>
          <w:w w:val="100"/>
        </w:rPr>
      </w:pPr>
      <w:r>
        <w:rPr>
          <w:w w:val="100"/>
        </w:rPr>
        <w:t>Name of employer:</w:t>
      </w:r>
    </w:p>
    <w:p w14:paraId="79C8BFF3" w14:textId="77777777" w:rsidR="00A212C8" w:rsidRDefault="00A212C8">
      <w:pPr>
        <w:pStyle w:val="Para"/>
        <w:rPr>
          <w:w w:val="100"/>
        </w:rPr>
      </w:pPr>
      <w:r>
        <w:rPr>
          <w:w w:val="100"/>
        </w:rPr>
        <w:t>Address of employment:</w:t>
      </w:r>
    </w:p>
    <w:p w14:paraId="79C8BFF4" w14:textId="77777777" w:rsidR="00A212C8" w:rsidRDefault="00A212C8">
      <w:pPr>
        <w:pStyle w:val="Para"/>
        <w:rPr>
          <w:w w:val="100"/>
        </w:rPr>
      </w:pPr>
      <w:r>
        <w:rPr>
          <w:w w:val="100"/>
        </w:rPr>
        <w:t>Work telephone number:</w:t>
      </w:r>
    </w:p>
    <w:p w14:paraId="79C8BFF5" w14:textId="77777777" w:rsidR="00A212C8" w:rsidRDefault="00A212C8" w:rsidP="00A212C8">
      <w:pPr>
        <w:pStyle w:val="UserInstructioncenterhidden"/>
      </w:pPr>
      <w:r>
        <w:t>Repeat as needed for other parties.</w:t>
      </w:r>
    </w:p>
    <w:p w14:paraId="082D32E6" w14:textId="77777777" w:rsidR="004159A1" w:rsidRDefault="004159A1" w:rsidP="004159A1">
      <w:pPr>
        <w:pStyle w:val="UserInstructionjustifyhidden"/>
      </w:pPr>
      <w:r>
        <w:t>Include the following if the court finds that requiring a party to give certain items of this information to another party is likely to cause the child or a conservator harassment, abuse, serious harm, or injury, or to subject the child or a conservator to family violence, as defined by Tex. Fam. Code § 71.004, and the court has not made other orders.</w:t>
      </w:r>
    </w:p>
    <w:p w14:paraId="49064FB6" w14:textId="0EB0D08C" w:rsidR="004159A1" w:rsidRDefault="004159A1" w:rsidP="004159A1">
      <w:pPr>
        <w:pStyle w:val="Para"/>
      </w:pPr>
      <w:r>
        <w:t>The Court finds that good cause exists, and IT IS THEREFORE ORDERED that the information identified by section 105.006(a) of the Texas Family Code regarding [</w:t>
      </w:r>
      <w:r w:rsidR="00D5613F" w:rsidRPr="00026F7F">
        <w:rPr>
          <w:rStyle w:val="Substitute"/>
          <w:rFonts w:ascii="Times New Roman" w:hAnsi="Times New Roman" w:cs="Times New Roman"/>
          <w:b w:val="0"/>
          <w:bCs w:val="0"/>
          <w:w w:val="100"/>
          <w:sz w:val="24"/>
          <w:szCs w:val="24"/>
        </w:rPr>
        <w:t>[</w:t>
      </w:r>
      <w:r w:rsidR="00D5613F">
        <w:rPr>
          <w:rStyle w:val="Substitute"/>
          <w:w w:val="100"/>
        </w:rPr>
        <w:t>n</w:t>
      </w:r>
      <w:r w:rsidRPr="005B68D5">
        <w:rPr>
          <w:rStyle w:val="Substitute"/>
          <w:w w:val="100"/>
        </w:rPr>
        <w:t>ame of petitioner</w:t>
      </w:r>
      <w:r w:rsidR="00D5613F" w:rsidRPr="00026F7F">
        <w:rPr>
          <w:rStyle w:val="Substitute"/>
          <w:rFonts w:ascii="Times New Roman" w:hAnsi="Times New Roman" w:cs="Times New Roman"/>
          <w:b w:val="0"/>
          <w:bCs w:val="0"/>
          <w:w w:val="100"/>
          <w:sz w:val="24"/>
          <w:szCs w:val="24"/>
        </w:rPr>
        <w:t>]</w:t>
      </w:r>
      <w:r w:rsidRPr="00026F7F">
        <w:rPr>
          <w:rStyle w:val="Substitute"/>
          <w:rFonts w:ascii="Times New Roman" w:hAnsi="Times New Roman" w:cs="Times New Roman"/>
          <w:b w:val="0"/>
          <w:bCs w:val="0"/>
          <w:w w:val="100"/>
          <w:sz w:val="24"/>
          <w:szCs w:val="24"/>
        </w:rPr>
        <w:t>/</w:t>
      </w:r>
      <w:r w:rsidR="00D5613F" w:rsidRPr="00026F7F">
        <w:rPr>
          <w:rStyle w:val="Substitute"/>
          <w:rFonts w:ascii="Times New Roman" w:hAnsi="Times New Roman" w:cs="Times New Roman"/>
          <w:b w:val="0"/>
          <w:bCs w:val="0"/>
          <w:w w:val="100"/>
          <w:sz w:val="24"/>
          <w:szCs w:val="24"/>
        </w:rPr>
        <w:t>[</w:t>
      </w:r>
      <w:r w:rsidRPr="005B68D5">
        <w:rPr>
          <w:rStyle w:val="Substitute"/>
          <w:w w:val="100"/>
        </w:rPr>
        <w:t>name of respondent</w:t>
      </w:r>
      <w:r w:rsidR="00D5613F" w:rsidRPr="00026F7F">
        <w:rPr>
          <w:rStyle w:val="Substitute"/>
          <w:rFonts w:ascii="Times New Roman" w:hAnsi="Times New Roman" w:cs="Times New Roman"/>
          <w:b w:val="0"/>
          <w:bCs w:val="0"/>
          <w:w w:val="100"/>
          <w:sz w:val="24"/>
          <w:szCs w:val="24"/>
        </w:rPr>
        <w:t>]</w:t>
      </w:r>
      <w:r w:rsidRPr="00026F7F">
        <w:rPr>
          <w:rStyle w:val="Substitute"/>
          <w:rFonts w:ascii="Times New Roman" w:hAnsi="Times New Roman" w:cs="Times New Roman"/>
          <w:b w:val="0"/>
          <w:bCs w:val="0"/>
          <w:w w:val="100"/>
          <w:sz w:val="24"/>
          <w:szCs w:val="24"/>
        </w:rPr>
        <w:t>/</w:t>
      </w:r>
      <w:r w:rsidR="00D5613F" w:rsidRPr="00026F7F">
        <w:rPr>
          <w:rStyle w:val="Substitute"/>
          <w:rFonts w:ascii="Times New Roman" w:hAnsi="Times New Roman" w:cs="Times New Roman"/>
          <w:b w:val="0"/>
          <w:bCs w:val="0"/>
          <w:w w:val="100"/>
          <w:sz w:val="24"/>
          <w:szCs w:val="24"/>
        </w:rPr>
        <w:t>[</w:t>
      </w:r>
      <w:r w:rsidRPr="005B68D5">
        <w:rPr>
          <w:rStyle w:val="Substitute"/>
          <w:w w:val="100"/>
        </w:rPr>
        <w:t>name of any other party</w:t>
      </w:r>
      <w:r w:rsidR="00D5613F" w:rsidRPr="00026F7F">
        <w:rPr>
          <w:rStyle w:val="Substitute"/>
          <w:rFonts w:ascii="Times New Roman" w:hAnsi="Times New Roman" w:cs="Times New Roman"/>
          <w:b w:val="0"/>
          <w:bCs w:val="0"/>
          <w:w w:val="100"/>
          <w:sz w:val="24"/>
          <w:szCs w:val="24"/>
        </w:rPr>
        <w:t>]</w:t>
      </w:r>
      <w:r>
        <w:t>] shall not be set forth in this order [except as set forth in the following paragraph].</w:t>
      </w:r>
    </w:p>
    <w:p w14:paraId="122CCEC3" w14:textId="77777777" w:rsidR="004159A1" w:rsidRDefault="004159A1" w:rsidP="004159A1">
      <w:pPr>
        <w:pStyle w:val="UserInstructionjustifyhidden"/>
      </w:pPr>
      <w:r>
        <w:t>Include the following if the court does not find that requiring a party to provide an email address is likely to endanger the safety of the party.</w:t>
      </w:r>
    </w:p>
    <w:p w14:paraId="5C04D9EB" w14:textId="78ECCAEF" w:rsidR="004159A1" w:rsidRDefault="004159A1" w:rsidP="004159A1">
      <w:pPr>
        <w:pStyle w:val="Para"/>
      </w:pPr>
      <w:r>
        <w:t xml:space="preserve">The Court finds that requiring </w:t>
      </w:r>
      <w:r w:rsidR="00026F7F">
        <w:t>[</w:t>
      </w:r>
      <w:r w:rsidR="00026F7F" w:rsidRPr="00026F7F">
        <w:rPr>
          <w:rStyle w:val="Substitute"/>
          <w:rFonts w:ascii="Times New Roman" w:hAnsi="Times New Roman" w:cs="Times New Roman"/>
          <w:b w:val="0"/>
          <w:bCs w:val="0"/>
          <w:w w:val="100"/>
          <w:sz w:val="24"/>
          <w:szCs w:val="24"/>
        </w:rPr>
        <w:t>[</w:t>
      </w:r>
      <w:r w:rsidR="00026F7F">
        <w:rPr>
          <w:rStyle w:val="Substitute"/>
          <w:w w:val="100"/>
        </w:rPr>
        <w:t>n</w:t>
      </w:r>
      <w:r w:rsidR="00026F7F" w:rsidRPr="005B68D5">
        <w:rPr>
          <w:rStyle w:val="Substitute"/>
          <w:w w:val="100"/>
        </w:rPr>
        <w:t>ame of petitioner</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respondent</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any other party</w:t>
      </w:r>
      <w:r w:rsidR="00026F7F" w:rsidRPr="00026F7F">
        <w:rPr>
          <w:rStyle w:val="Substitute"/>
          <w:rFonts w:ascii="Times New Roman" w:hAnsi="Times New Roman" w:cs="Times New Roman"/>
          <w:b w:val="0"/>
          <w:bCs w:val="0"/>
          <w:w w:val="100"/>
          <w:sz w:val="24"/>
          <w:szCs w:val="24"/>
        </w:rPr>
        <w:t>]</w:t>
      </w:r>
      <w:r w:rsidR="00026F7F">
        <w:t>]</w:t>
      </w:r>
      <w:r>
        <w:t xml:space="preserve"> to provide an email address is not likely to endanger the safety of </w:t>
      </w:r>
      <w:r w:rsidR="00026F7F">
        <w:t>[</w:t>
      </w:r>
      <w:r w:rsidR="00026F7F" w:rsidRPr="00026F7F">
        <w:rPr>
          <w:rStyle w:val="Substitute"/>
          <w:rFonts w:ascii="Times New Roman" w:hAnsi="Times New Roman" w:cs="Times New Roman"/>
          <w:b w:val="0"/>
          <w:bCs w:val="0"/>
          <w:w w:val="100"/>
          <w:sz w:val="24"/>
          <w:szCs w:val="24"/>
        </w:rPr>
        <w:t>[</w:t>
      </w:r>
      <w:r w:rsidR="00026F7F">
        <w:rPr>
          <w:rStyle w:val="Substitute"/>
          <w:w w:val="100"/>
        </w:rPr>
        <w:t>n</w:t>
      </w:r>
      <w:r w:rsidR="00026F7F" w:rsidRPr="005B68D5">
        <w:rPr>
          <w:rStyle w:val="Substitute"/>
          <w:w w:val="100"/>
        </w:rPr>
        <w:t>ame of petitioner</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respondent</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any other party</w:t>
      </w:r>
      <w:r w:rsidR="00026F7F" w:rsidRPr="00026F7F">
        <w:rPr>
          <w:rStyle w:val="Substitute"/>
          <w:rFonts w:ascii="Times New Roman" w:hAnsi="Times New Roman" w:cs="Times New Roman"/>
          <w:b w:val="0"/>
          <w:bCs w:val="0"/>
          <w:w w:val="100"/>
          <w:sz w:val="24"/>
          <w:szCs w:val="24"/>
        </w:rPr>
        <w:t>]</w:t>
      </w:r>
      <w:r w:rsidR="00026F7F">
        <w:t>]</w:t>
      </w:r>
      <w:r>
        <w:t xml:space="preserve">. The Court further finds that </w:t>
      </w:r>
      <w:r w:rsidR="00026F7F">
        <w:t>[</w:t>
      </w:r>
      <w:r w:rsidR="00026F7F" w:rsidRPr="00026F7F">
        <w:rPr>
          <w:rStyle w:val="Substitute"/>
          <w:rFonts w:ascii="Times New Roman" w:hAnsi="Times New Roman" w:cs="Times New Roman"/>
          <w:b w:val="0"/>
          <w:bCs w:val="0"/>
          <w:w w:val="100"/>
          <w:sz w:val="24"/>
          <w:szCs w:val="24"/>
        </w:rPr>
        <w:t>[</w:t>
      </w:r>
      <w:r w:rsidR="00026F7F">
        <w:rPr>
          <w:rStyle w:val="Substitute"/>
          <w:w w:val="100"/>
        </w:rPr>
        <w:t>n</w:t>
      </w:r>
      <w:r w:rsidR="00026F7F" w:rsidRPr="005B68D5">
        <w:rPr>
          <w:rStyle w:val="Substitute"/>
          <w:w w:val="100"/>
        </w:rPr>
        <w:t>ame of petitioner</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respondent</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any other party</w:t>
      </w:r>
      <w:r w:rsidR="00026F7F" w:rsidRPr="00026F7F">
        <w:rPr>
          <w:rStyle w:val="Substitute"/>
          <w:rFonts w:ascii="Times New Roman" w:hAnsi="Times New Roman" w:cs="Times New Roman"/>
          <w:b w:val="0"/>
          <w:bCs w:val="0"/>
          <w:w w:val="100"/>
          <w:sz w:val="24"/>
          <w:szCs w:val="24"/>
        </w:rPr>
        <w:t>]</w:t>
      </w:r>
      <w:r w:rsidR="00026F7F">
        <w:t xml:space="preserve">] </w:t>
      </w:r>
      <w:r>
        <w:t xml:space="preserve">has provided the following email address at which </w:t>
      </w:r>
      <w:r w:rsidR="00026F7F">
        <w:t>[</w:t>
      </w:r>
      <w:r w:rsidR="00026F7F" w:rsidRPr="00026F7F">
        <w:rPr>
          <w:rStyle w:val="Substitute"/>
          <w:rFonts w:ascii="Times New Roman" w:hAnsi="Times New Roman" w:cs="Times New Roman"/>
          <w:b w:val="0"/>
          <w:bCs w:val="0"/>
          <w:w w:val="100"/>
          <w:sz w:val="24"/>
          <w:szCs w:val="24"/>
        </w:rPr>
        <w:t>[</w:t>
      </w:r>
      <w:r w:rsidR="00026F7F">
        <w:rPr>
          <w:rStyle w:val="Substitute"/>
          <w:w w:val="100"/>
        </w:rPr>
        <w:t>n</w:t>
      </w:r>
      <w:r w:rsidR="00026F7F" w:rsidRPr="005B68D5">
        <w:rPr>
          <w:rStyle w:val="Substitute"/>
          <w:w w:val="100"/>
        </w:rPr>
        <w:t>ame of petitioner</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respondent</w:t>
      </w:r>
      <w:r w:rsidR="00026F7F" w:rsidRPr="00026F7F">
        <w:rPr>
          <w:rStyle w:val="Substitute"/>
          <w:rFonts w:ascii="Times New Roman" w:hAnsi="Times New Roman" w:cs="Times New Roman"/>
          <w:b w:val="0"/>
          <w:bCs w:val="0"/>
          <w:w w:val="100"/>
          <w:sz w:val="24"/>
          <w:szCs w:val="24"/>
        </w:rPr>
        <w:t>]/[</w:t>
      </w:r>
      <w:r w:rsidR="00026F7F" w:rsidRPr="005B68D5">
        <w:rPr>
          <w:rStyle w:val="Substitute"/>
          <w:w w:val="100"/>
        </w:rPr>
        <w:t>name of any other party</w:t>
      </w:r>
      <w:r w:rsidR="00026F7F" w:rsidRPr="00026F7F">
        <w:rPr>
          <w:rStyle w:val="Substitute"/>
          <w:rFonts w:ascii="Times New Roman" w:hAnsi="Times New Roman" w:cs="Times New Roman"/>
          <w:b w:val="0"/>
          <w:bCs w:val="0"/>
          <w:w w:val="100"/>
          <w:sz w:val="24"/>
          <w:szCs w:val="24"/>
        </w:rPr>
        <w:t>]</w:t>
      </w:r>
      <w:r w:rsidR="00026F7F">
        <w:t xml:space="preserve">] </w:t>
      </w:r>
      <w:r>
        <w:t>may receive notice and service of process of subsequent motions, petitions, or other legal pleadings using the electronic filing system established under section 72.031 of the Texas Government Code and other legal documents or required notices: [</w:t>
      </w:r>
      <w:r w:rsidRPr="005B68D5">
        <w:rPr>
          <w:rStyle w:val="Substitute"/>
          <w:w w:val="100"/>
        </w:rPr>
        <w:t>email address</w:t>
      </w:r>
      <w:r>
        <w:t>].</w:t>
      </w:r>
    </w:p>
    <w:p w14:paraId="79C8BFF6" w14:textId="77777777" w:rsidR="00A212C8" w:rsidRDefault="00A212C8">
      <w:pPr>
        <w:pStyle w:val="MnLevel1hidden"/>
      </w:pPr>
      <w:r>
        <w:t>12.</w:t>
      </w:r>
      <w:r>
        <w:tab/>
        <w:t>Required Notice</w:t>
      </w:r>
      <w:r w:rsidR="0075406D">
        <w:t>s</w:t>
      </w:r>
      <w:r>
        <w:br/>
      </w:r>
      <w:r>
        <w:rPr>
          <w:rStyle w:val="Statutehidden1"/>
          <w:b w:val="0"/>
          <w:bCs w:val="0"/>
        </w:rPr>
        <w:t>§§ 105.006(e), (e–1), 105.007</w:t>
      </w:r>
    </w:p>
    <w:p w14:paraId="79C8BFF7" w14:textId="77777777" w:rsidR="00A212C8" w:rsidRDefault="00A212C8">
      <w:pPr>
        <w:pStyle w:val="Heading"/>
        <w:rPr>
          <w:b w:val="0"/>
          <w:bCs w:val="0"/>
          <w:i/>
          <w:iCs/>
          <w:w w:val="100"/>
        </w:rPr>
      </w:pPr>
      <w:r>
        <w:rPr>
          <w:b w:val="0"/>
          <w:bCs w:val="0"/>
          <w:i/>
          <w:iCs/>
          <w:w w:val="100"/>
        </w:rPr>
        <w:t>Required Notices</w:t>
      </w:r>
    </w:p>
    <w:p w14:paraId="79C8BFF8" w14:textId="77777777" w:rsidR="00A212C8" w:rsidRDefault="00A212C8" w:rsidP="0095620D">
      <w:pPr>
        <w:pStyle w:val="UserInstructionjustifyhidden"/>
        <w:spacing w:after="0"/>
      </w:pPr>
      <w:r>
        <w:t>Include the first four paragraphs of 12. unless an exception exists under Tex. Fam. Code § 105.006(c).</w:t>
      </w:r>
    </w:p>
    <w:p w14:paraId="07E4A051" w14:textId="77777777" w:rsidR="0095620D" w:rsidRPr="0095620D" w:rsidRDefault="0095620D" w:rsidP="0095620D">
      <w:pPr>
        <w:pStyle w:val="Captionhidden"/>
        <w:spacing w:after="0"/>
      </w:pPr>
    </w:p>
    <w:p w14:paraId="79C8BFF9" w14:textId="77777777" w:rsidR="0075406D" w:rsidRDefault="0075406D" w:rsidP="0075406D">
      <w:pPr>
        <w:pStyle w:val="UserInstructionjustifyhidden"/>
      </w:pPr>
      <w:r>
        <w:t xml:space="preserve">Tex. Fam. Code § 105.007(c) provides for waiver of the requirement of notice of change of information on motion by a party if the court finds the giving of notice would be likely to expose the child or the party to harassment, abuse, serious harm, or injury. </w:t>
      </w:r>
      <w:r w:rsidRPr="007152B5">
        <w:rPr>
          <w:i/>
        </w:rPr>
        <w:t>See also</w:t>
      </w:r>
      <w:r>
        <w:t xml:space="preserve"> Tex. Fam. Code § 105.006(c).</w:t>
      </w:r>
    </w:p>
    <w:p w14:paraId="79C8BFFA" w14:textId="77777777" w:rsidR="00A212C8" w:rsidRDefault="00A212C8">
      <w:pPr>
        <w:pStyle w:val="Para"/>
        <w:rPr>
          <w:w w:val="100"/>
        </w:rPr>
      </w:pPr>
      <w:r>
        <w:rPr>
          <w:rStyle w:val="SmallCaps"/>
          <w:w w:val="100"/>
        </w:rPr>
        <w:t xml:space="preserve">Each person who is a party to this order is ordered to notify each other party, the Court, and the state case registry of any change in the party’s current residence address, mailing address, home telephone number, name of employer, address of employment, driver’s license number, and work telephone number. The party is ordered to give notice of an intended change in any of the required information to each other party, the Court, and the state case registry on or before the </w:t>
      </w:r>
      <w:r>
        <w:rPr>
          <w:w w:val="100"/>
        </w:rPr>
        <w:t>60</w:t>
      </w:r>
      <w:r>
        <w:rPr>
          <w:rStyle w:val="SmallCaps"/>
          <w:w w:val="100"/>
        </w:rPr>
        <w:t xml:space="preserve">th day before the intended change. If the party does not know or could not have known of the change in sufficient time to provide </w:t>
      </w:r>
      <w:r>
        <w:rPr>
          <w:w w:val="100"/>
        </w:rPr>
        <w:t>60</w:t>
      </w:r>
      <w:r>
        <w:rPr>
          <w:rStyle w:val="SmallCaps"/>
          <w:w w:val="100"/>
        </w:rPr>
        <w:t>-day notice, the party is ordered to give notice of the change on or before the fifth day after the date that the party knows of the change.</w:t>
      </w:r>
    </w:p>
    <w:p w14:paraId="79C8BFFB" w14:textId="77777777" w:rsidR="00A212C8" w:rsidRDefault="00A212C8">
      <w:pPr>
        <w:pStyle w:val="Para"/>
        <w:rPr>
          <w:w w:val="100"/>
        </w:rPr>
      </w:pPr>
      <w:r>
        <w:rPr>
          <w:rStyle w:val="SmallCaps"/>
          <w:w w:val="100"/>
        </w:rPr>
        <w:t>The duty to furnish this information to each other party, the Court, and the state case registry continues as long as any person, by virtue of this order, is under an obligation to pay child support or entitled to possession of or access to a child.</w:t>
      </w:r>
    </w:p>
    <w:p w14:paraId="79C8BFFC" w14:textId="77777777" w:rsidR="00A212C8" w:rsidRDefault="00A212C8">
      <w:pPr>
        <w:pStyle w:val="Para"/>
        <w:rPr>
          <w:w w:val="100"/>
        </w:rPr>
      </w:pPr>
      <w:r>
        <w:rPr>
          <w:rStyle w:val="SmallCaps"/>
          <w:w w:val="100"/>
        </w:rPr>
        <w:t xml:space="preserve">Failure by a party to obey the order of this Court to provide each other party, the Court, and the state case registry with the change in the required information may result in further litigation to enforce the order, including contempt of court. A finding of contempt may be punished by confinement in jail for up to six months, a fine of up to </w:t>
      </w:r>
      <w:r>
        <w:rPr>
          <w:w w:val="100"/>
        </w:rPr>
        <w:t>$500</w:t>
      </w:r>
      <w:r>
        <w:rPr>
          <w:rStyle w:val="SmallCaps"/>
          <w:w w:val="100"/>
        </w:rPr>
        <w:t xml:space="preserve"> for each violation, and a money judgment for payment of attorney’s fees and court costs.</w:t>
      </w:r>
    </w:p>
    <w:p w14:paraId="79C8BFFD" w14:textId="77777777" w:rsidR="00A212C8" w:rsidRDefault="00A212C8">
      <w:pPr>
        <w:pStyle w:val="Para"/>
        <w:rPr>
          <w:w w:val="100"/>
        </w:rPr>
      </w:pPr>
      <w:r>
        <w:rPr>
          <w:w w:val="100"/>
        </w:rPr>
        <w:t>Notice shall be given to the other party by delivering a copy of the notice to the party by registered or certified mail, return receipt requested. Notice shall be given to the Court by delivering a copy of the notice either in person to the clerk of this Court or by registered or certified mail addressed to the clerk at [</w:t>
      </w:r>
      <w:r>
        <w:rPr>
          <w:rStyle w:val="Substitute"/>
          <w:w w:val="100"/>
        </w:rPr>
        <w:t>address</w:t>
      </w:r>
      <w:r>
        <w:rPr>
          <w:w w:val="100"/>
        </w:rPr>
        <w:t>]. Notice shall be given to the state case registry by mailing a copy of the notice to State Case Registry, Contract Services Section, MC046S, P.O. Box 12017, Austin, Texas 78711-2017.</w:t>
      </w:r>
    </w:p>
    <w:p w14:paraId="79C8BFFE" w14:textId="77777777" w:rsidR="00A212C8" w:rsidRDefault="00A212C8" w:rsidP="00A212C8">
      <w:pPr>
        <w:pStyle w:val="UserInstructioncenterhidden"/>
      </w:pPr>
      <w:r>
        <w:t>Include the following paragraph in all orders.</w:t>
      </w:r>
    </w:p>
    <w:p w14:paraId="79C8BFFF" w14:textId="77777777" w:rsidR="00A212C8" w:rsidRDefault="00A212C8">
      <w:pPr>
        <w:pStyle w:val="Para"/>
        <w:rPr>
          <w:w w:val="100"/>
        </w:rPr>
      </w:pPr>
      <w:r>
        <w:rPr>
          <w:rStyle w:val="SmallCaps"/>
          <w:w w:val="100"/>
        </w:rPr>
        <w:t xml:space="preserve">Notice to any peace officer of the state of Texas: You may use reasonable efforts to enforce the terms of child custody specified in this order. A peace officer who relies on the terms of a court order and the officer’s agency are entitled to the applicable immunity against any claim, civil or otherwise, regarding the officer’s good faith acts performed in the scope of the officer’s duties in enforcing the terms of the order that relate to child custody. Any person who knowingly presents for enforcement an order that is invalid or no longer in effect commits an offense that may be punishable by confinement in jail for as long as two years and a fine of as much as </w:t>
      </w:r>
      <w:r>
        <w:rPr>
          <w:w w:val="100"/>
        </w:rPr>
        <w:t>$10,000</w:t>
      </w:r>
      <w:r>
        <w:rPr>
          <w:rStyle w:val="SmallCaps"/>
          <w:w w:val="100"/>
        </w:rPr>
        <w:t>.</w:t>
      </w:r>
    </w:p>
    <w:p w14:paraId="79C8C000" w14:textId="77777777" w:rsidR="00A212C8" w:rsidRDefault="00A212C8">
      <w:pPr>
        <w:pStyle w:val="MnLevel1hidden"/>
      </w:pPr>
      <w:r>
        <w:t>13.</w:t>
      </w:r>
      <w:r>
        <w:tab/>
        <w:t>Warnings to Parties</w:t>
      </w:r>
      <w:r>
        <w:br/>
      </w:r>
      <w:r>
        <w:rPr>
          <w:rStyle w:val="Statutehidden1"/>
          <w:b w:val="0"/>
          <w:bCs w:val="0"/>
        </w:rPr>
        <w:t>§ 105.006(d)</w:t>
      </w:r>
    </w:p>
    <w:p w14:paraId="79C8C001" w14:textId="77777777" w:rsidR="00A212C8" w:rsidRDefault="00A212C8">
      <w:pPr>
        <w:pStyle w:val="Heading"/>
        <w:rPr>
          <w:b w:val="0"/>
          <w:bCs w:val="0"/>
          <w:i/>
          <w:iCs/>
          <w:w w:val="100"/>
        </w:rPr>
      </w:pPr>
      <w:r>
        <w:rPr>
          <w:b w:val="0"/>
          <w:bCs w:val="0"/>
          <w:i/>
          <w:iCs/>
          <w:w w:val="100"/>
        </w:rPr>
        <w:t>Warnings</w:t>
      </w:r>
    </w:p>
    <w:p w14:paraId="79C8C002" w14:textId="77777777" w:rsidR="00A212C8" w:rsidRDefault="00A212C8">
      <w:pPr>
        <w:pStyle w:val="Para"/>
        <w:rPr>
          <w:w w:val="100"/>
        </w:rPr>
      </w:pPr>
      <w:r>
        <w:rPr>
          <w:rStyle w:val="SmallCaps"/>
          <w:w w:val="100"/>
        </w:rPr>
        <w:t xml:space="preserve">Warnings to Parties: Failure to obey a court order for child support or for possession of or access to a child may result in further litigation to enforce the order, including contempt of court. A finding of contempt may be punished by confinement in jail for up to six months, a fine of up to </w:t>
      </w:r>
      <w:r>
        <w:rPr>
          <w:w w:val="100"/>
        </w:rPr>
        <w:t>$500</w:t>
      </w:r>
      <w:r>
        <w:rPr>
          <w:rStyle w:val="SmallCaps"/>
          <w:w w:val="100"/>
        </w:rPr>
        <w:t xml:space="preserve"> for each violation, and a money judgment for payment of attorney’s fees and court costs.</w:t>
      </w:r>
    </w:p>
    <w:p w14:paraId="79C8C003" w14:textId="77777777" w:rsidR="00A212C8" w:rsidRDefault="00A212C8">
      <w:pPr>
        <w:pStyle w:val="Para"/>
        <w:rPr>
          <w:w w:val="100"/>
        </w:rPr>
      </w:pPr>
      <w:r>
        <w:rPr>
          <w:rStyle w:val="SmallCaps"/>
          <w:w w:val="100"/>
        </w:rPr>
        <w:t>Failure of a party to make a child support payment to the place and in the manner required by a court order may result in the party’s not receiving credit for making the payment.</w:t>
      </w:r>
    </w:p>
    <w:p w14:paraId="79C8C004" w14:textId="77777777" w:rsidR="00A212C8" w:rsidRDefault="00A212C8">
      <w:pPr>
        <w:pStyle w:val="Para"/>
        <w:rPr>
          <w:w w:val="100"/>
        </w:rPr>
      </w:pPr>
      <w:r>
        <w:rPr>
          <w:rStyle w:val="SmallCaps"/>
          <w:w w:val="100"/>
        </w:rPr>
        <w:t>Failure of a party to pay child support does not justify denying that party court-ordered possession of or access to a child. Refusal by a party to allow possession of or access to a child does not justify failure to pay court-ordered child support to that party.</w:t>
      </w:r>
    </w:p>
    <w:p w14:paraId="79C8C005" w14:textId="77777777" w:rsidR="00A212C8" w:rsidRDefault="00A212C8">
      <w:pPr>
        <w:pStyle w:val="MnLevel1hidden"/>
      </w:pPr>
      <w:r>
        <w:t>14.</w:t>
      </w:r>
      <w:r>
        <w:tab/>
        <w:t>Attorney’s and Ad Litem Fees</w:t>
      </w:r>
    </w:p>
    <w:p w14:paraId="79C8C006" w14:textId="77777777" w:rsidR="00A212C8" w:rsidRDefault="00A212C8">
      <w:pPr>
        <w:pStyle w:val="Heading"/>
        <w:rPr>
          <w:b w:val="0"/>
          <w:bCs w:val="0"/>
          <w:i/>
          <w:iCs/>
          <w:w w:val="100"/>
        </w:rPr>
      </w:pPr>
      <w:r>
        <w:rPr>
          <w:b w:val="0"/>
          <w:bCs w:val="0"/>
          <w:i/>
          <w:iCs/>
          <w:w w:val="100"/>
        </w:rPr>
        <w:t>Attorney’s [and Ad Litem] Fees</w:t>
      </w:r>
    </w:p>
    <w:p w14:paraId="79C8C007" w14:textId="448FE202" w:rsidR="00A212C8" w:rsidRDefault="00A212C8">
      <w:pPr>
        <w:pStyle w:val="MnLevel2hidden"/>
      </w:pPr>
      <w:r>
        <w:t>14.A.</w:t>
      </w:r>
      <w:r>
        <w:tab/>
        <w:t>Attorney for Petitioner</w:t>
      </w:r>
      <w:r w:rsidR="00594CB7">
        <w:t>(</w:t>
      </w:r>
      <w:r>
        <w:t>s</w:t>
      </w:r>
      <w:r w:rsidR="00594CB7">
        <w:t>)</w:t>
      </w:r>
    </w:p>
    <w:p w14:paraId="79C8C008" w14:textId="3F220EEC" w:rsidR="00A212C8" w:rsidRDefault="00A212C8">
      <w:pPr>
        <w:pStyle w:val="Para"/>
        <w:rPr>
          <w:w w:val="100"/>
        </w:rPr>
      </w:pPr>
      <w:r>
        <w:rPr>
          <w:w w:val="100"/>
        </w:rPr>
        <w:t xml:space="preserve">IT IS ORDERED </w:t>
      </w:r>
      <w:r w:rsidR="00E65A62">
        <w:rPr>
          <w:w w:val="100"/>
        </w:rPr>
        <w:t>that good cause exists to award [</w:t>
      </w:r>
      <w:r w:rsidR="00E65A62">
        <w:rPr>
          <w:rStyle w:val="Substitute"/>
          <w:w w:val="100"/>
        </w:rPr>
        <w:t>name of attorney</w:t>
      </w:r>
      <w:r w:rsidR="00E65A62">
        <w:rPr>
          <w:w w:val="100"/>
        </w:rPr>
        <w:t>] judgment in the amount of [</w:t>
      </w:r>
      <w:r w:rsidR="00E65A62">
        <w:rPr>
          <w:rStyle w:val="Substitute"/>
          <w:w w:val="100"/>
        </w:rPr>
        <w:t>number</w:t>
      </w:r>
      <w:r w:rsidR="00E65A62">
        <w:rPr>
          <w:w w:val="100"/>
        </w:rPr>
        <w:t>] dollars ($[</w:t>
      </w:r>
      <w:r w:rsidR="00E65A62">
        <w:rPr>
          <w:rStyle w:val="Substitute"/>
          <w:w w:val="100"/>
        </w:rPr>
        <w:t>amount</w:t>
      </w:r>
      <w:r w:rsidR="00E65A62">
        <w:rPr>
          <w:w w:val="100"/>
        </w:rPr>
        <w:t xml:space="preserve">]) for </w:t>
      </w:r>
      <w:r w:rsidR="00E65A62">
        <w:t>[</w:t>
      </w:r>
      <w:r w:rsidR="00E65A62">
        <w:rPr>
          <w:rStyle w:val="Substitute"/>
        </w:rPr>
        <w:t xml:space="preserve">include as applicable: </w:t>
      </w:r>
      <w:r w:rsidR="00E65A62">
        <w:t>reasonable and necessary attorney’s fees [of [</w:t>
      </w:r>
      <w:r w:rsidR="00E65A62">
        <w:rPr>
          <w:rStyle w:val="Substitute"/>
        </w:rPr>
        <w:t>number</w:t>
      </w:r>
      <w:r w:rsidR="00E65A62">
        <w:t>] dollars ($[</w:t>
      </w:r>
      <w:r w:rsidR="00E65A62">
        <w:rPr>
          <w:rStyle w:val="Substitute"/>
        </w:rPr>
        <w:t>amount</w:t>
      </w:r>
      <w:r w:rsidR="00E65A62">
        <w:t>])]/court costs [of [</w:t>
      </w:r>
      <w:r w:rsidR="00E65A62">
        <w:rPr>
          <w:rStyle w:val="Substitute"/>
        </w:rPr>
        <w:t>number</w:t>
      </w:r>
      <w:r w:rsidR="00E65A62">
        <w:t>] dollars ($[</w:t>
      </w:r>
      <w:r w:rsidR="00E65A62">
        <w:rPr>
          <w:rStyle w:val="Substitute"/>
        </w:rPr>
        <w:t>amount</w:t>
      </w:r>
      <w:r w:rsidR="00E65A62">
        <w:t>])]/expenses [of [</w:t>
      </w:r>
      <w:r w:rsidR="00E65A62">
        <w:rPr>
          <w:rStyle w:val="Substitute"/>
        </w:rPr>
        <w:t>number</w:t>
      </w:r>
      <w:r w:rsidR="00E65A62">
        <w:t>] dollars ($[</w:t>
      </w:r>
      <w:r w:rsidR="00E65A62">
        <w:rPr>
          <w:rStyle w:val="Substitute"/>
        </w:rPr>
        <w:t>amount</w:t>
      </w:r>
      <w:r w:rsidR="00E65A62">
        <w:t>])]]</w:t>
      </w:r>
      <w:r w:rsidR="00E65A62">
        <w:rPr>
          <w:w w:val="100"/>
        </w:rPr>
        <w:t>, with interest at [</w:t>
      </w:r>
      <w:r w:rsidR="00E65A62">
        <w:rPr>
          <w:rStyle w:val="Substitute"/>
          <w:w w:val="100"/>
        </w:rPr>
        <w:t>percent</w:t>
      </w:r>
      <w:r w:rsidR="00E65A62">
        <w:rPr>
          <w:w w:val="100"/>
        </w:rPr>
        <w:t>] percent per year compounded annually from the date the judgment is signed until paid. The judgment, for which let execution issue, is awarded against [</w:t>
      </w:r>
      <w:r w:rsidR="00E65A62">
        <w:rPr>
          <w:rStyle w:val="Substitute"/>
          <w:w w:val="100"/>
        </w:rPr>
        <w:t>name</w:t>
      </w:r>
      <w:r w:rsidR="00E65A62">
        <w:rPr>
          <w:w w:val="100"/>
        </w:rPr>
        <w:t>]. [</w:t>
      </w:r>
      <w:r w:rsidR="00E65A62">
        <w:rPr>
          <w:rStyle w:val="Substitute"/>
          <w:w w:val="100"/>
        </w:rPr>
        <w:t>Name</w:t>
      </w:r>
      <w:r w:rsidR="00E65A62">
        <w:rPr>
          <w:w w:val="100"/>
        </w:rPr>
        <w:t>] is ORDERED to pay the judgment to [</w:t>
      </w:r>
      <w:r w:rsidR="00E65A62">
        <w:rPr>
          <w:rStyle w:val="Substitute"/>
          <w:w w:val="100"/>
        </w:rPr>
        <w:t>name of attorney</w:t>
      </w:r>
      <w:r w:rsidR="00E65A62">
        <w:rPr>
          <w:w w:val="100"/>
        </w:rPr>
        <w:t>] at [</w:t>
      </w:r>
      <w:r w:rsidR="00E65A62">
        <w:rPr>
          <w:rStyle w:val="Substitute"/>
          <w:w w:val="100"/>
        </w:rPr>
        <w:t>address</w:t>
      </w:r>
      <w:r w:rsidR="00E65A62">
        <w:rPr>
          <w:w w:val="100"/>
        </w:rPr>
        <w:t>] by cash, cashier’s check, or money order on or before [</w:t>
      </w:r>
      <w:r w:rsidR="00E65A62">
        <w:rPr>
          <w:rStyle w:val="Substitute"/>
          <w:w w:val="100"/>
        </w:rPr>
        <w:t>date</w:t>
      </w:r>
      <w:r w:rsidR="00E65A62">
        <w:rPr>
          <w:w w:val="100"/>
        </w:rPr>
        <w:t>]. [</w:t>
      </w:r>
      <w:r w:rsidR="00E65A62">
        <w:rPr>
          <w:rStyle w:val="Substitute"/>
          <w:w w:val="100"/>
        </w:rPr>
        <w:t>Name of attorney</w:t>
      </w:r>
      <w:r w:rsidR="00E65A62">
        <w:rPr>
          <w:w w:val="100"/>
        </w:rPr>
        <w:t>] may enforce this judgment in [his/her] own name by any means available for the enforcement of a judgment for debt</w:t>
      </w:r>
      <w:r>
        <w:rPr>
          <w:w w:val="100"/>
        </w:rPr>
        <w:t>.</w:t>
      </w:r>
    </w:p>
    <w:p w14:paraId="79C8C009" w14:textId="744E1D85" w:rsidR="00A212C8" w:rsidRDefault="00C662AD" w:rsidP="00C662AD">
      <w:pPr>
        <w:pStyle w:val="MnBullethidden"/>
      </w:pPr>
      <w:r>
        <w:t xml:space="preserve">• </w:t>
      </w:r>
      <w:r>
        <w:tab/>
      </w:r>
      <w:r w:rsidR="00A212C8">
        <w:t>Attorney’s Fees on Appeal</w:t>
      </w:r>
    </w:p>
    <w:p w14:paraId="37393E65" w14:textId="553D5D7B" w:rsidR="00CD4D32" w:rsidRPr="00B008C9" w:rsidRDefault="00CD4D32" w:rsidP="004D4C01">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if [</w:t>
      </w:r>
      <w:r w:rsidRPr="00B008C9">
        <w:rPr>
          <w:rFonts w:ascii="Arial" w:hAnsi="Arial" w:cs="Arial"/>
          <w:b/>
          <w:bCs/>
          <w:color w:val="000000"/>
          <w:sz w:val="20"/>
          <w:szCs w:val="20"/>
        </w:rPr>
        <w:t>name</w:t>
      </w:r>
      <w:r w:rsidRPr="00B008C9">
        <w:rPr>
          <w:color w:val="000000"/>
          <w:w w:val="0"/>
        </w:rPr>
        <w:t xml:space="preserve">] appeals from this decree to the </w:t>
      </w:r>
      <w:r>
        <w:rPr>
          <w:color w:val="000000"/>
          <w:w w:val="0"/>
        </w:rPr>
        <w:t>c</w:t>
      </w:r>
      <w:r w:rsidRPr="00B008C9">
        <w:rPr>
          <w:color w:val="000000"/>
          <w:w w:val="0"/>
        </w:rPr>
        <w:t xml:space="preserve">ourt of </w:t>
      </w:r>
      <w:r>
        <w:rPr>
          <w:color w:val="000000"/>
          <w:w w:val="0"/>
        </w:rPr>
        <w:t>a</w:t>
      </w:r>
      <w:r w:rsidRPr="00B008C9">
        <w:rPr>
          <w:color w:val="000000"/>
          <w:w w:val="0"/>
        </w:rPr>
        <w:t>ppeals, then [</w:t>
      </w:r>
      <w:r w:rsidRPr="00B008C9">
        <w:rPr>
          <w:rFonts w:ascii="Arial" w:hAnsi="Arial" w:cs="Arial"/>
          <w:b/>
          <w:bCs/>
          <w:color w:val="000000"/>
          <w:sz w:val="20"/>
          <w:szCs w:val="20"/>
        </w:rPr>
        <w:t>name</w:t>
      </w:r>
      <w:r w:rsidRPr="00B008C9">
        <w:rPr>
          <w:color w:val="000000"/>
          <w:w w:val="0"/>
        </w:rPr>
        <w:t>] is awarded attorney</w:t>
      </w:r>
      <w:r>
        <w:rPr>
          <w:color w:val="000000"/>
          <w:w w:val="0"/>
        </w:rPr>
        <w:t>’s</w:t>
      </w:r>
      <w:r w:rsidRPr="00B008C9">
        <w:rPr>
          <w:color w:val="000000"/>
          <w:w w:val="0"/>
        </w:rPr>
        <w:t xml:space="preserve"> fees on appeal to be paid by [</w:t>
      </w:r>
      <w:r w:rsidRPr="00B008C9">
        <w:rPr>
          <w:rFonts w:ascii="Arial" w:hAnsi="Arial" w:cs="Arial"/>
          <w:b/>
          <w:bCs/>
          <w:color w:val="000000"/>
          <w:sz w:val="20"/>
          <w:szCs w:val="20"/>
        </w:rPr>
        <w:t>name</w:t>
      </w:r>
      <w:r w:rsidRPr="00B008C9">
        <w:rPr>
          <w:color w:val="000000"/>
          <w:w w:val="0"/>
        </w:rPr>
        <w:t xml:space="preserve">] in the amount of </w:t>
      </w:r>
      <w:r w:rsidRPr="00B008C9">
        <w:rPr>
          <w:color w:val="000000"/>
        </w:rPr>
        <w:t>[</w:t>
      </w:r>
      <w:r w:rsidRPr="00B008C9">
        <w:rPr>
          <w:rFonts w:ascii="Arial" w:hAnsi="Arial" w:cs="Arial"/>
          <w:b/>
          <w:bCs/>
          <w:color w:val="000000"/>
          <w:sz w:val="20"/>
          <w:szCs w:val="20"/>
        </w:rPr>
        <w:t>number</w:t>
      </w:r>
      <w:r w:rsidRPr="00B008C9">
        <w:rPr>
          <w:color w:val="000000"/>
        </w:rPr>
        <w:t>] dollars ($[</w:t>
      </w:r>
      <w:r w:rsidRPr="00B008C9">
        <w:rPr>
          <w:rFonts w:ascii="Arial" w:hAnsi="Arial" w:cs="Arial"/>
          <w:b/>
          <w:bCs/>
          <w:color w:val="000000"/>
          <w:sz w:val="20"/>
          <w:szCs w:val="20"/>
        </w:rPr>
        <w:t>amount</w:t>
      </w:r>
      <w:r w:rsidRPr="00B008C9">
        <w:rPr>
          <w:color w:val="000000"/>
        </w:rPr>
        <w:t>])</w:t>
      </w:r>
      <w:r>
        <w:rPr>
          <w:color w:val="000000"/>
        </w:rPr>
        <w:t>,</w:t>
      </w:r>
      <w:r w:rsidRPr="00B008C9">
        <w:rPr>
          <w:color w:val="000000"/>
          <w:w w:val="0"/>
        </w:rPr>
        <w:t xml:space="preserve"> which sum represents the reasonable and necessary attorney</w:t>
      </w:r>
      <w:r>
        <w:rPr>
          <w:color w:val="000000"/>
          <w:w w:val="0"/>
        </w:rPr>
        <w:t>’s</w:t>
      </w:r>
      <w:r w:rsidRPr="00B008C9">
        <w:rPr>
          <w:color w:val="000000"/>
          <w:w w:val="0"/>
        </w:rPr>
        <w:t xml:space="preserve"> fees, court costs, and expenses of [</w:t>
      </w:r>
      <w:r w:rsidRPr="00B008C9">
        <w:rPr>
          <w:rFonts w:ascii="Arial" w:hAnsi="Arial" w:cs="Arial"/>
          <w:b/>
          <w:bCs/>
          <w:color w:val="000000"/>
          <w:sz w:val="20"/>
          <w:szCs w:val="20"/>
        </w:rPr>
        <w:t>name</w:t>
      </w:r>
      <w:r w:rsidRPr="00B008C9">
        <w:rPr>
          <w:color w:val="000000"/>
          <w:w w:val="0"/>
        </w:rPr>
        <w:t xml:space="preserve">] to defend against the appeal to the </w:t>
      </w:r>
      <w:r>
        <w:rPr>
          <w:color w:val="000000"/>
          <w:w w:val="0"/>
        </w:rPr>
        <w:t>c</w:t>
      </w:r>
      <w:r w:rsidRPr="00B008C9">
        <w:rPr>
          <w:color w:val="000000"/>
          <w:w w:val="0"/>
        </w:rPr>
        <w:t xml:space="preserve">ourt of </w:t>
      </w:r>
      <w:r>
        <w:rPr>
          <w:color w:val="000000"/>
          <w:w w:val="0"/>
        </w:rPr>
        <w:t>a</w:t>
      </w:r>
      <w:r w:rsidRPr="00B008C9">
        <w:rPr>
          <w:color w:val="000000"/>
          <w:w w:val="0"/>
        </w:rPr>
        <w:t xml:space="preserve">ppeals.  </w:t>
      </w:r>
    </w:p>
    <w:p w14:paraId="525EC023" w14:textId="2E4D450C" w:rsidR="00DE6638" w:rsidRPr="00CD4D32" w:rsidRDefault="00921323" w:rsidP="00DE6638">
      <w:pPr>
        <w:pStyle w:val="UserInstructionjustifyhidden"/>
        <w:ind w:left="1440" w:right="1440"/>
      </w:pPr>
      <w:r>
        <w:t>Include</w:t>
      </w:r>
      <w:r w:rsidRPr="00B008C9">
        <w:t xml:space="preserve"> the following if the court conditions the award of appellate fees in the court of appeals on the pursuit of an unsuccessful appeal</w:t>
      </w:r>
      <w:r w:rsidR="00DE6638">
        <w:t>.</w:t>
      </w:r>
    </w:p>
    <w:p w14:paraId="7C76EC8F" w14:textId="77777777" w:rsidR="00CD4D32" w:rsidRPr="00B008C9" w:rsidRDefault="00CD4D32" w:rsidP="00193812">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the appellate attorney</w:t>
      </w:r>
      <w:r>
        <w:rPr>
          <w:color w:val="000000"/>
          <w:w w:val="0"/>
        </w:rPr>
        <w:t>’s</w:t>
      </w:r>
      <w:r w:rsidRPr="00B008C9">
        <w:rPr>
          <w:color w:val="000000"/>
          <w:w w:val="0"/>
        </w:rPr>
        <w:t xml:space="preserve"> fees awarded to [</w:t>
      </w:r>
      <w:r w:rsidRPr="00B008C9">
        <w:rPr>
          <w:rFonts w:ascii="Arial" w:hAnsi="Arial" w:cs="Arial"/>
          <w:b/>
          <w:bCs/>
          <w:color w:val="000000"/>
          <w:sz w:val="20"/>
          <w:szCs w:val="20"/>
        </w:rPr>
        <w:t>name</w:t>
      </w:r>
      <w:r w:rsidRPr="00B008C9">
        <w:rPr>
          <w:color w:val="000000"/>
          <w:w w:val="0"/>
        </w:rPr>
        <w:t xml:space="preserve">] for the </w:t>
      </w:r>
      <w:r>
        <w:rPr>
          <w:color w:val="000000"/>
          <w:w w:val="0"/>
        </w:rPr>
        <w:t>c</w:t>
      </w:r>
      <w:r w:rsidRPr="00B008C9">
        <w:rPr>
          <w:color w:val="000000"/>
          <w:w w:val="0"/>
        </w:rPr>
        <w:t xml:space="preserve">ourt of </w:t>
      </w:r>
      <w:r>
        <w:rPr>
          <w:color w:val="000000"/>
          <w:w w:val="0"/>
        </w:rPr>
        <w:t>a</w:t>
      </w:r>
      <w:r w:rsidRPr="00B008C9">
        <w:rPr>
          <w:color w:val="000000"/>
          <w:w w:val="0"/>
        </w:rPr>
        <w:t>ppeals shall be conditioned upon [</w:t>
      </w:r>
      <w:r w:rsidRPr="00B008C9">
        <w:rPr>
          <w:rFonts w:ascii="Arial" w:hAnsi="Arial" w:cs="Arial"/>
          <w:b/>
          <w:bCs/>
          <w:color w:val="000000"/>
          <w:sz w:val="20"/>
          <w:szCs w:val="20"/>
        </w:rPr>
        <w:t>name</w:t>
      </w:r>
      <w:r w:rsidRPr="00B008C9">
        <w:rPr>
          <w:color w:val="000000"/>
          <w:w w:val="0"/>
        </w:rPr>
        <w:t>]’s pursuit of an unsuccessful appeal. It is ORDERED that [</w:t>
      </w:r>
      <w:r w:rsidRPr="00B008C9">
        <w:rPr>
          <w:rFonts w:ascii="Arial" w:hAnsi="Arial" w:cs="Arial"/>
          <w:b/>
          <w:bCs/>
          <w:color w:val="000000"/>
          <w:sz w:val="20"/>
          <w:szCs w:val="20"/>
        </w:rPr>
        <w:t>name</w:t>
      </w:r>
      <w:r w:rsidRPr="00B008C9">
        <w:rPr>
          <w:color w:val="000000"/>
          <w:w w:val="0"/>
        </w:rPr>
        <w:t>] shall pay the amount due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xml:space="preserve">] on or before thirty days from the date of either (1) an opinion from the </w:t>
      </w:r>
      <w:r>
        <w:rPr>
          <w:color w:val="000000"/>
          <w:w w:val="0"/>
        </w:rPr>
        <w:t>c</w:t>
      </w:r>
      <w:r w:rsidRPr="00B008C9">
        <w:rPr>
          <w:color w:val="000000"/>
          <w:w w:val="0"/>
        </w:rPr>
        <w:t xml:space="preserve">ourt of </w:t>
      </w:r>
      <w:r>
        <w:rPr>
          <w:color w:val="000000"/>
          <w:w w:val="0"/>
        </w:rPr>
        <w:t>a</w:t>
      </w:r>
      <w:r w:rsidRPr="00B008C9">
        <w:rPr>
          <w:color w:val="000000"/>
          <w:w w:val="0"/>
        </w:rPr>
        <w:t xml:space="preserve">ppeals which affirms the trial court’s final order specified herein; (2) an order overruling the last timely filed motion for rehearing, if any; or (3) an order denying petition for review or affirming the trial court’s final order, whichever is later. </w:t>
      </w:r>
    </w:p>
    <w:p w14:paraId="795E1937" w14:textId="77777777" w:rsidR="00CD4D32" w:rsidRPr="00B008C9" w:rsidRDefault="00CD4D32" w:rsidP="00193812">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FURTHER ORDERED that the amount due shall constitute a final judgment against [</w:t>
      </w:r>
      <w:r w:rsidRPr="00B008C9">
        <w:rPr>
          <w:rFonts w:ascii="Arial" w:hAnsi="Arial" w:cs="Arial"/>
          <w:b/>
          <w:bCs/>
          <w:color w:val="000000"/>
          <w:sz w:val="20"/>
          <w:szCs w:val="20"/>
        </w:rPr>
        <w:t>name</w:t>
      </w:r>
      <w:r w:rsidRPr="00B008C9">
        <w:rPr>
          <w:color w:val="000000"/>
          <w:w w:val="0"/>
        </w:rPr>
        <w:t>] and in favor of [</w:t>
      </w:r>
      <w:r w:rsidRPr="00B008C9">
        <w:rPr>
          <w:rFonts w:ascii="Arial" w:hAnsi="Arial" w:cs="Arial"/>
          <w:b/>
          <w:bCs/>
          <w:color w:val="000000"/>
          <w:sz w:val="20"/>
          <w:szCs w:val="20"/>
        </w:rPr>
        <w:t>name</w:t>
      </w:r>
      <w:r w:rsidRPr="00B008C9">
        <w:rPr>
          <w:color w:val="000000"/>
          <w:w w:val="0"/>
        </w:rPr>
        <w:t>], bearing interest at the legal rate per annum from the date the mandate is issued in the appeal until paid, for which let execution issue if not paid.</w:t>
      </w:r>
    </w:p>
    <w:p w14:paraId="14A0ACFF" w14:textId="5F8A4C14" w:rsidR="00DE6638" w:rsidRPr="00CD4D32" w:rsidRDefault="00B26A21" w:rsidP="00DE6638">
      <w:pPr>
        <w:pStyle w:val="UserInstructionjustifyhidden"/>
        <w:ind w:left="1440" w:right="1440"/>
      </w:pPr>
      <w:r>
        <w:t>Include</w:t>
      </w:r>
      <w:r w:rsidRPr="00B008C9">
        <w:t xml:space="preserve"> the following if the court makes the award of attorney’s fees in the court of appeals unconditional</w:t>
      </w:r>
      <w:r w:rsidR="00DE6638">
        <w:t>.</w:t>
      </w:r>
    </w:p>
    <w:p w14:paraId="01D4D528" w14:textId="75BBF482" w:rsidR="00CD4D32" w:rsidRPr="00B008C9" w:rsidRDefault="00CD4D32" w:rsidP="000D5685">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The Court finds that an unconditional award of appellate attorney</w:t>
      </w:r>
      <w:r>
        <w:rPr>
          <w:color w:val="000000"/>
          <w:w w:val="0"/>
        </w:rPr>
        <w:t>’s</w:t>
      </w:r>
      <w:r w:rsidRPr="00B008C9">
        <w:rPr>
          <w:color w:val="000000"/>
          <w:w w:val="0"/>
        </w:rPr>
        <w:t xml:space="preserve"> fees for the </w:t>
      </w:r>
      <w:r>
        <w:rPr>
          <w:color w:val="000000"/>
          <w:w w:val="0"/>
        </w:rPr>
        <w:t>c</w:t>
      </w:r>
      <w:r w:rsidRPr="00B008C9">
        <w:rPr>
          <w:color w:val="000000"/>
          <w:w w:val="0"/>
        </w:rPr>
        <w:t xml:space="preserve">ourt of </w:t>
      </w:r>
      <w:r>
        <w:rPr>
          <w:color w:val="000000"/>
          <w:w w:val="0"/>
        </w:rPr>
        <w:t>a</w:t>
      </w:r>
      <w:r w:rsidRPr="00B008C9">
        <w:rPr>
          <w:color w:val="000000"/>
          <w:w w:val="0"/>
        </w:rPr>
        <w:t>ppeals is necessary [for the preservation of the property and for the protection of the parties/to preserve and protect the safety and welfare of the child[ren]/for the preservation of the property, for the protection of the parties, and to preserve and protect the safety and welfare of the child[ren]] during the pendency of the appeal. IT IS THEREFORE ORDERED that [</w:t>
      </w:r>
      <w:r w:rsidRPr="00B008C9">
        <w:rPr>
          <w:rFonts w:ascii="Arial" w:hAnsi="Arial" w:cs="Arial"/>
          <w:b/>
          <w:bCs/>
          <w:color w:val="000000"/>
          <w:sz w:val="20"/>
          <w:szCs w:val="20"/>
        </w:rPr>
        <w:t>name</w:t>
      </w:r>
      <w:r w:rsidRPr="00B008C9">
        <w:rPr>
          <w:color w:val="000000"/>
          <w:w w:val="0"/>
        </w:rPr>
        <w:t>] shall pay the amount due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on or before [</w:t>
      </w:r>
      <w:r w:rsidRPr="00B008C9">
        <w:rPr>
          <w:rFonts w:ascii="Arial" w:hAnsi="Arial" w:cs="Arial"/>
          <w:b/>
          <w:bCs/>
          <w:color w:val="000000"/>
          <w:sz w:val="20"/>
          <w:szCs w:val="20"/>
        </w:rPr>
        <w:t>date</w:t>
      </w:r>
      <w:r w:rsidRPr="00B008C9">
        <w:rPr>
          <w:color w:val="000000"/>
          <w:w w:val="0"/>
        </w:rPr>
        <w:t>]. It is further ORDERED that the amount due, if not timely paid in accordance with these orders, shall constitute a final judgment against [</w:t>
      </w:r>
      <w:r w:rsidRPr="00B008C9">
        <w:rPr>
          <w:rFonts w:ascii="Arial" w:hAnsi="Arial" w:cs="Arial"/>
          <w:b/>
          <w:bCs/>
          <w:color w:val="000000"/>
          <w:sz w:val="20"/>
          <w:szCs w:val="20"/>
        </w:rPr>
        <w:t>name</w:t>
      </w:r>
      <w:r w:rsidRPr="00B008C9">
        <w:rPr>
          <w:color w:val="000000"/>
          <w:w w:val="0"/>
        </w:rPr>
        <w:t>], and in favor of [</w:t>
      </w:r>
      <w:r w:rsidRPr="00B008C9">
        <w:rPr>
          <w:rFonts w:ascii="Arial" w:hAnsi="Arial" w:cs="Arial"/>
          <w:b/>
          <w:bCs/>
          <w:color w:val="000000"/>
          <w:sz w:val="20"/>
          <w:szCs w:val="20"/>
        </w:rPr>
        <w:t>name</w:t>
      </w:r>
      <w:r w:rsidRPr="00B008C9">
        <w:rPr>
          <w:color w:val="000000"/>
          <w:w w:val="0"/>
        </w:rPr>
        <w:t>], bearing interest at the legal rate per annum from the date the mandate is issued in the appeal until paid, for which let execution issue if not paid.</w:t>
      </w:r>
    </w:p>
    <w:p w14:paraId="6011EC6C" w14:textId="46935FE3" w:rsidR="00DE6638" w:rsidRPr="00CD4D32" w:rsidRDefault="008C5E08" w:rsidP="00DE6638">
      <w:pPr>
        <w:pStyle w:val="UserInstructionjustifyhidden"/>
        <w:ind w:left="1440" w:right="1440"/>
      </w:pPr>
      <w:r>
        <w:t>Include</w:t>
      </w:r>
      <w:r w:rsidRPr="00B008C9">
        <w:t xml:space="preserve"> the following if the court conditions the award of appellate fees in the Texas Supreme Court on the pursuit of an unsuccessful appeal</w:t>
      </w:r>
      <w:r w:rsidR="00DE6638">
        <w:t>.</w:t>
      </w:r>
    </w:p>
    <w:p w14:paraId="311F023E" w14:textId="14CF321D" w:rsidR="00CD4D32" w:rsidRPr="00B008C9" w:rsidRDefault="00CD4D32" w:rsidP="00943002">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In the event [</w:t>
      </w:r>
      <w:r w:rsidRPr="00B008C9">
        <w:rPr>
          <w:rFonts w:ascii="Arial" w:hAnsi="Arial" w:cs="Arial"/>
          <w:b/>
          <w:bCs/>
          <w:color w:val="000000"/>
          <w:sz w:val="20"/>
          <w:szCs w:val="20"/>
        </w:rPr>
        <w:t>name</w:t>
      </w:r>
      <w:r w:rsidRPr="00B008C9">
        <w:rPr>
          <w:color w:val="000000"/>
          <w:w w:val="0"/>
        </w:rPr>
        <w:t>] makes application for a petition for review to the Supreme Court</w:t>
      </w:r>
      <w:r>
        <w:rPr>
          <w:color w:val="000000"/>
          <w:w w:val="0"/>
        </w:rPr>
        <w:t xml:space="preserve"> of Texas</w:t>
      </w:r>
      <w:r w:rsidRPr="00B008C9">
        <w:rPr>
          <w:color w:val="000000"/>
          <w:w w:val="0"/>
        </w:rPr>
        <w:t xml:space="preserve"> in the appeal from this decree</w:t>
      </w:r>
      <w:r>
        <w:rPr>
          <w:color w:val="000000"/>
          <w:w w:val="0"/>
        </w:rPr>
        <w:t>;</w:t>
      </w:r>
      <w:r w:rsidRPr="00B008C9">
        <w:rPr>
          <w:color w:val="000000"/>
          <w:w w:val="0"/>
        </w:rPr>
        <w:t xml:space="preserve"> the Supreme Court</w:t>
      </w:r>
      <w:r>
        <w:rPr>
          <w:color w:val="000000"/>
          <w:w w:val="0"/>
        </w:rPr>
        <w:t xml:space="preserve"> of Texas</w:t>
      </w:r>
      <w:r w:rsidRPr="00B008C9">
        <w:rPr>
          <w:color w:val="000000"/>
          <w:w w:val="0"/>
        </w:rPr>
        <w:t xml:space="preserve"> requests response to the petition for review, briefing on the </w:t>
      </w:r>
      <w:r w:rsidRPr="006767DF">
        <w:rPr>
          <w:color w:val="000000"/>
          <w:w w:val="0"/>
        </w:rPr>
        <w:t>merits</w:t>
      </w:r>
      <w:r w:rsidRPr="0036252B">
        <w:rPr>
          <w:color w:val="000000"/>
          <w:w w:val="0"/>
        </w:rPr>
        <w:t>,</w:t>
      </w:r>
      <w:r w:rsidRPr="006767DF">
        <w:rPr>
          <w:color w:val="000000"/>
          <w:w w:val="0"/>
        </w:rPr>
        <w:t xml:space="preserve"> or oral</w:t>
      </w:r>
      <w:r w:rsidRPr="00B008C9">
        <w:rPr>
          <w:color w:val="000000"/>
          <w:w w:val="0"/>
        </w:rPr>
        <w:t xml:space="preserve"> argument from [</w:t>
      </w:r>
      <w:r w:rsidRPr="00B008C9">
        <w:rPr>
          <w:rFonts w:ascii="Arial" w:hAnsi="Arial" w:cs="Arial"/>
          <w:b/>
          <w:bCs/>
          <w:color w:val="000000"/>
          <w:sz w:val="20"/>
          <w:szCs w:val="20"/>
        </w:rPr>
        <w:t>name</w:t>
      </w:r>
      <w:r w:rsidRPr="00B008C9">
        <w:rPr>
          <w:color w:val="000000"/>
          <w:w w:val="0"/>
        </w:rPr>
        <w:t>]</w:t>
      </w:r>
      <w:r>
        <w:rPr>
          <w:color w:val="000000"/>
          <w:w w:val="0"/>
        </w:rPr>
        <w:t>;</w:t>
      </w:r>
      <w:r w:rsidRPr="00B008C9">
        <w:rPr>
          <w:color w:val="000000"/>
          <w:w w:val="0"/>
        </w:rPr>
        <w:t xml:space="preserve"> and the petition for review is ultimately unsuccessful at any stage, then IT IS ORDERED that [</w:t>
      </w:r>
      <w:r w:rsidRPr="00B008C9">
        <w:rPr>
          <w:rFonts w:ascii="Arial" w:hAnsi="Arial" w:cs="Arial"/>
          <w:b/>
          <w:bCs/>
          <w:color w:val="000000"/>
          <w:sz w:val="20"/>
          <w:szCs w:val="20"/>
        </w:rPr>
        <w:t>name</w:t>
      </w:r>
      <w:r w:rsidRPr="00B008C9">
        <w:rPr>
          <w:color w:val="000000"/>
          <w:w w:val="0"/>
        </w:rPr>
        <w:t>] is awarded attorney</w:t>
      </w:r>
      <w:r>
        <w:rPr>
          <w:color w:val="000000"/>
          <w:w w:val="0"/>
        </w:rPr>
        <w:t>’s</w:t>
      </w:r>
      <w:r w:rsidRPr="00B008C9">
        <w:rPr>
          <w:color w:val="000000"/>
          <w:w w:val="0"/>
        </w:rPr>
        <w:t xml:space="preserve"> fees, </w:t>
      </w:r>
      <w:r w:rsidR="00BA55B0">
        <w:rPr>
          <w:color w:val="000000"/>
          <w:w w:val="0"/>
        </w:rPr>
        <w:t xml:space="preserve">court </w:t>
      </w:r>
      <w:r w:rsidRPr="00B008C9">
        <w:rPr>
          <w:color w:val="000000"/>
          <w:w w:val="0"/>
        </w:rPr>
        <w:t>costs, and expenses on appeal to be paid by [</w:t>
      </w:r>
      <w:r w:rsidRPr="00B008C9">
        <w:rPr>
          <w:rFonts w:ascii="Arial" w:hAnsi="Arial" w:cs="Arial"/>
          <w:b/>
          <w:bCs/>
          <w:color w:val="000000"/>
          <w:sz w:val="20"/>
          <w:szCs w:val="20"/>
        </w:rPr>
        <w:t>name</w:t>
      </w:r>
      <w:r w:rsidRPr="00B008C9">
        <w:rPr>
          <w:color w:val="000000"/>
          <w:w w:val="0"/>
        </w:rPr>
        <w:t>] in the amounts specified below for reasonable and necessary attorney</w:t>
      </w:r>
      <w:r>
        <w:rPr>
          <w:color w:val="000000"/>
          <w:w w:val="0"/>
        </w:rPr>
        <w:t>’s</w:t>
      </w:r>
      <w:r w:rsidRPr="00B008C9">
        <w:rPr>
          <w:color w:val="000000"/>
          <w:w w:val="0"/>
        </w:rPr>
        <w:t xml:space="preserve"> fees, </w:t>
      </w:r>
      <w:r>
        <w:rPr>
          <w:color w:val="000000"/>
          <w:w w:val="0"/>
        </w:rPr>
        <w:t xml:space="preserve">court </w:t>
      </w:r>
      <w:r w:rsidRPr="00B008C9">
        <w:rPr>
          <w:color w:val="000000"/>
          <w:w w:val="0"/>
        </w:rPr>
        <w:t>costs, and expenses of [</w:t>
      </w:r>
      <w:r w:rsidRPr="00B008C9">
        <w:rPr>
          <w:rFonts w:ascii="Arial" w:hAnsi="Arial" w:cs="Arial"/>
          <w:b/>
          <w:bCs/>
          <w:color w:val="000000"/>
          <w:sz w:val="20"/>
          <w:szCs w:val="20"/>
        </w:rPr>
        <w:t>name</w:t>
      </w:r>
      <w:r w:rsidRPr="00B008C9">
        <w:rPr>
          <w:color w:val="000000"/>
          <w:w w:val="0"/>
        </w:rPr>
        <w:t>] to respond, brief</w:t>
      </w:r>
      <w:r>
        <w:rPr>
          <w:color w:val="000000"/>
          <w:w w:val="0"/>
        </w:rPr>
        <w:t>,</w:t>
      </w:r>
      <w:r w:rsidRPr="00B008C9">
        <w:rPr>
          <w:color w:val="000000"/>
          <w:w w:val="0"/>
        </w:rPr>
        <w:t xml:space="preserve"> or argue in the Supreme Court</w:t>
      </w:r>
      <w:r>
        <w:rPr>
          <w:color w:val="000000"/>
          <w:w w:val="0"/>
        </w:rPr>
        <w:t xml:space="preserve"> of Texas</w:t>
      </w:r>
      <w:r w:rsidRPr="00B008C9">
        <w:rPr>
          <w:color w:val="000000"/>
          <w:w w:val="0"/>
        </w:rPr>
        <w:t xml:space="preserve">. </w:t>
      </w:r>
    </w:p>
    <w:p w14:paraId="0DA5CCD5" w14:textId="77777777" w:rsidR="00CD4D32" w:rsidRPr="00B008C9" w:rsidRDefault="00CD4D32" w:rsidP="00943002">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w:t>
      </w:r>
      <w:r w:rsidRPr="00B008C9">
        <w:rPr>
          <w:rFonts w:ascii="Arial" w:hAnsi="Arial" w:cs="Arial"/>
          <w:b/>
          <w:bCs/>
          <w:color w:val="000000"/>
          <w:sz w:val="20"/>
          <w:szCs w:val="20"/>
        </w:rPr>
        <w:t>name</w:t>
      </w:r>
      <w:r w:rsidRPr="00B008C9">
        <w:rPr>
          <w:color w:val="000000"/>
          <w:w w:val="0"/>
        </w:rPr>
        <w:t xml:space="preserve">] shall pay the amount of </w:t>
      </w:r>
      <w:r w:rsidRPr="00B008C9">
        <w:rPr>
          <w:color w:val="000000"/>
        </w:rPr>
        <w:t>[</w:t>
      </w:r>
      <w:r w:rsidRPr="00B008C9">
        <w:rPr>
          <w:rFonts w:ascii="Arial" w:hAnsi="Arial" w:cs="Arial"/>
          <w:b/>
          <w:bCs/>
          <w:color w:val="000000"/>
          <w:sz w:val="20"/>
          <w:szCs w:val="20"/>
        </w:rPr>
        <w:t>number</w:t>
      </w:r>
      <w:r w:rsidRPr="00B008C9">
        <w:rPr>
          <w:color w:val="000000"/>
        </w:rPr>
        <w:t>] dollars ($[</w:t>
      </w:r>
      <w:r w:rsidRPr="00B008C9">
        <w:rPr>
          <w:rFonts w:ascii="Arial" w:hAnsi="Arial" w:cs="Arial"/>
          <w:b/>
          <w:bCs/>
          <w:color w:val="000000"/>
          <w:sz w:val="20"/>
          <w:szCs w:val="20"/>
        </w:rPr>
        <w:t>amount</w:t>
      </w:r>
      <w:r w:rsidRPr="00B008C9">
        <w:rPr>
          <w:color w:val="000000"/>
        </w:rPr>
        <w:t>])</w:t>
      </w:r>
      <w:r w:rsidRPr="00B008C9">
        <w:rPr>
          <w:color w:val="000000"/>
          <w:w w:val="0"/>
        </w:rPr>
        <w:t xml:space="preserv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if a response to the petition for review is requested by the Supreme Court</w:t>
      </w:r>
      <w:r>
        <w:rPr>
          <w:color w:val="000000"/>
          <w:w w:val="0"/>
        </w:rPr>
        <w:t xml:space="preserve"> of Texas</w:t>
      </w:r>
      <w:r w:rsidRPr="00B008C9">
        <w:rPr>
          <w:color w:val="000000"/>
          <w:w w:val="0"/>
        </w:rPr>
        <w:t xml:space="preserve"> with [</w:t>
      </w:r>
      <w:r w:rsidRPr="00B008C9">
        <w:rPr>
          <w:rFonts w:ascii="Arial" w:hAnsi="Arial" w:cs="Arial"/>
          <w:b/>
          <w:bCs/>
          <w:color w:val="000000"/>
          <w:sz w:val="20"/>
          <w:szCs w:val="20"/>
        </w:rPr>
        <w:t>name</w:t>
      </w:r>
      <w:r w:rsidRPr="00B008C9">
        <w:rPr>
          <w:color w:val="000000"/>
          <w:w w:val="0"/>
        </w:rPr>
        <w:t xml:space="preserve">] paying that sum on or before thirty days from the date of either (1) an order denying petition for review or (2) an order overruling the last timely filed motion for rehearing on denial of petition for review, if any, whichever is later.  </w:t>
      </w:r>
    </w:p>
    <w:p w14:paraId="2CAFC5B9" w14:textId="77777777" w:rsidR="00CD4D32" w:rsidRPr="00B008C9" w:rsidRDefault="00CD4D32" w:rsidP="00AC627B">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w:t>
      </w:r>
      <w:r w:rsidRPr="00B008C9">
        <w:rPr>
          <w:rFonts w:ascii="Arial" w:hAnsi="Arial" w:cs="Arial"/>
          <w:b/>
          <w:bCs/>
          <w:color w:val="000000"/>
          <w:sz w:val="20"/>
          <w:szCs w:val="20"/>
        </w:rPr>
        <w:t>name</w:t>
      </w:r>
      <w:r w:rsidRPr="00B008C9">
        <w:rPr>
          <w:color w:val="000000"/>
          <w:w w:val="0"/>
        </w:rPr>
        <w:t xml:space="preserve">] shall pay the additional amount of </w:t>
      </w:r>
      <w:r w:rsidRPr="00B008C9">
        <w:rPr>
          <w:color w:val="000000"/>
        </w:rPr>
        <w:t>[</w:t>
      </w:r>
      <w:r w:rsidRPr="00B008C9">
        <w:rPr>
          <w:rFonts w:ascii="Arial" w:hAnsi="Arial" w:cs="Arial"/>
          <w:b/>
          <w:bCs/>
          <w:color w:val="000000"/>
          <w:sz w:val="20"/>
          <w:szCs w:val="20"/>
        </w:rPr>
        <w:t>number</w:t>
      </w:r>
      <w:r w:rsidRPr="00B008C9">
        <w:rPr>
          <w:color w:val="000000"/>
        </w:rPr>
        <w:t>] dollars ($[</w:t>
      </w:r>
      <w:r w:rsidRPr="00B008C9">
        <w:rPr>
          <w:rFonts w:ascii="Arial" w:hAnsi="Arial" w:cs="Arial"/>
          <w:b/>
          <w:bCs/>
          <w:color w:val="000000"/>
          <w:sz w:val="20"/>
          <w:szCs w:val="20"/>
        </w:rPr>
        <w:t>amount</w:t>
      </w:r>
      <w:r w:rsidRPr="00B008C9">
        <w:rPr>
          <w:color w:val="000000"/>
        </w:rPr>
        <w:t>])</w:t>
      </w:r>
      <w:r w:rsidRPr="00B008C9">
        <w:rPr>
          <w:color w:val="000000"/>
          <w:w w:val="0"/>
        </w:rPr>
        <w:t xml:space="preserv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xml:space="preserve">] if briefing on the merits is requested by the Supreme Court </w:t>
      </w:r>
      <w:r>
        <w:rPr>
          <w:color w:val="000000"/>
          <w:w w:val="0"/>
        </w:rPr>
        <w:t xml:space="preserve">of Texas </w:t>
      </w:r>
      <w:r w:rsidRPr="00B008C9">
        <w:rPr>
          <w:color w:val="000000"/>
          <w:w w:val="0"/>
        </w:rPr>
        <w:t>with [</w:t>
      </w:r>
      <w:r w:rsidRPr="00B008C9">
        <w:rPr>
          <w:rFonts w:ascii="Arial" w:hAnsi="Arial" w:cs="Arial"/>
          <w:b/>
          <w:bCs/>
          <w:color w:val="000000"/>
          <w:sz w:val="20"/>
          <w:szCs w:val="20"/>
        </w:rPr>
        <w:t>name</w:t>
      </w:r>
      <w:r w:rsidRPr="00B008C9">
        <w:rPr>
          <w:color w:val="000000"/>
          <w:w w:val="0"/>
        </w:rPr>
        <w:t xml:space="preserve">] paying that sum on or before thirty days from the date of either (1) an order denying petition for review or (2) an order overruling the last timely filed motion for rehearing on denial of petition for review, if any, whichever is later.  </w:t>
      </w:r>
    </w:p>
    <w:p w14:paraId="6E41027A" w14:textId="77777777" w:rsidR="00CD4D32" w:rsidRPr="00B008C9" w:rsidRDefault="00CD4D32" w:rsidP="00B02CBA">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w:t>
      </w:r>
      <w:r w:rsidRPr="00B008C9">
        <w:rPr>
          <w:rFonts w:ascii="Arial" w:hAnsi="Arial" w:cs="Arial"/>
          <w:b/>
          <w:bCs/>
          <w:color w:val="000000"/>
          <w:sz w:val="20"/>
          <w:szCs w:val="20"/>
        </w:rPr>
        <w:t>name</w:t>
      </w:r>
      <w:r w:rsidRPr="00B008C9">
        <w:rPr>
          <w:color w:val="000000"/>
          <w:w w:val="0"/>
        </w:rPr>
        <w:t xml:space="preserve">] shall pay the additional amount of </w:t>
      </w:r>
      <w:r w:rsidRPr="00B008C9">
        <w:rPr>
          <w:color w:val="000000"/>
        </w:rPr>
        <w:t>[</w:t>
      </w:r>
      <w:r w:rsidRPr="00B008C9">
        <w:rPr>
          <w:rFonts w:ascii="Arial" w:hAnsi="Arial" w:cs="Arial"/>
          <w:b/>
          <w:bCs/>
          <w:color w:val="000000"/>
          <w:sz w:val="20"/>
          <w:szCs w:val="20"/>
        </w:rPr>
        <w:t>number</w:t>
      </w:r>
      <w:r w:rsidRPr="00B008C9">
        <w:rPr>
          <w:color w:val="000000"/>
        </w:rPr>
        <w:t>] dollars ($[</w:t>
      </w:r>
      <w:r w:rsidRPr="00B008C9">
        <w:rPr>
          <w:rFonts w:ascii="Arial" w:hAnsi="Arial" w:cs="Arial"/>
          <w:b/>
          <w:bCs/>
          <w:color w:val="000000"/>
          <w:sz w:val="20"/>
          <w:szCs w:val="20"/>
        </w:rPr>
        <w:t>amount</w:t>
      </w:r>
      <w:r w:rsidRPr="00B008C9">
        <w:rPr>
          <w:color w:val="000000"/>
        </w:rPr>
        <w:t>])</w:t>
      </w:r>
      <w:r w:rsidRPr="00B008C9">
        <w:rPr>
          <w:color w:val="000000"/>
          <w:w w:val="0"/>
        </w:rPr>
        <w:t xml:space="preserv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xml:space="preserve">] if oral argument is requested by the Supreme Court </w:t>
      </w:r>
      <w:r>
        <w:rPr>
          <w:color w:val="000000"/>
          <w:w w:val="0"/>
        </w:rPr>
        <w:t xml:space="preserve">of Texas </w:t>
      </w:r>
      <w:r w:rsidRPr="00B008C9">
        <w:rPr>
          <w:color w:val="000000"/>
          <w:w w:val="0"/>
        </w:rPr>
        <w:t>with [</w:t>
      </w:r>
      <w:r w:rsidRPr="00B008C9">
        <w:rPr>
          <w:rFonts w:ascii="Arial" w:hAnsi="Arial" w:cs="Arial"/>
          <w:b/>
          <w:bCs/>
          <w:color w:val="000000"/>
          <w:sz w:val="20"/>
          <w:szCs w:val="20"/>
        </w:rPr>
        <w:t>name</w:t>
      </w:r>
      <w:r w:rsidRPr="00B008C9">
        <w:rPr>
          <w:color w:val="000000"/>
          <w:w w:val="0"/>
        </w:rPr>
        <w:t xml:space="preserve">] paying that sum on or before thirty days from the date of either (1) an order denying petition for review or (2) an order overruling the last timely filed motion for rehearing on denial of petition for review, if any, whichever is later.  </w:t>
      </w:r>
    </w:p>
    <w:p w14:paraId="4ED6B070" w14:textId="5C6358E0" w:rsidR="00CD4D32" w:rsidRPr="00CD4D32" w:rsidRDefault="000C6B32" w:rsidP="00CD4D32">
      <w:pPr>
        <w:pStyle w:val="UserInstructionjustifyhidden"/>
        <w:ind w:left="1440" w:right="1440"/>
      </w:pPr>
      <w:r>
        <w:t>Include</w:t>
      </w:r>
      <w:r w:rsidRPr="00B008C9">
        <w:t xml:space="preserve"> the following if the court makes the award of attorney’s fees in the Texas Supreme Court unconditional</w:t>
      </w:r>
      <w:r w:rsidR="00CD4D32">
        <w:t>.</w:t>
      </w:r>
    </w:p>
    <w:p w14:paraId="2451676E" w14:textId="77777777" w:rsidR="00CD4D32" w:rsidRPr="00B008C9" w:rsidRDefault="00CD4D32" w:rsidP="00B02CBA">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The Court finds that an unconditional award of appellate attorney</w:t>
      </w:r>
      <w:r>
        <w:rPr>
          <w:color w:val="000000"/>
          <w:w w:val="0"/>
        </w:rPr>
        <w:t>’s</w:t>
      </w:r>
      <w:r w:rsidRPr="00B008C9">
        <w:rPr>
          <w:color w:val="000000"/>
          <w:w w:val="0"/>
        </w:rPr>
        <w:t xml:space="preserve"> fees for the Supreme Court </w:t>
      </w:r>
      <w:r>
        <w:rPr>
          <w:color w:val="000000"/>
          <w:w w:val="0"/>
        </w:rPr>
        <w:t xml:space="preserve">of Texas </w:t>
      </w:r>
      <w:r w:rsidRPr="00B008C9">
        <w:rPr>
          <w:color w:val="000000"/>
          <w:w w:val="0"/>
        </w:rPr>
        <w:t>is necessary [for the preservation of the property and for the protection of the parties/to preserve and protect the safety and welfare of the child[ren]/for the preservation of the property, for the protection of the parties, and to preserve and protect the safety and welfare of the child[ren]] during the pendency of the appeal. In the event [</w:t>
      </w:r>
      <w:r w:rsidRPr="00B008C9">
        <w:rPr>
          <w:rFonts w:ascii="Arial" w:hAnsi="Arial" w:cs="Arial"/>
          <w:b/>
          <w:bCs/>
          <w:color w:val="000000"/>
          <w:sz w:val="20"/>
          <w:szCs w:val="20"/>
        </w:rPr>
        <w:t>name</w:t>
      </w:r>
      <w:r w:rsidRPr="00B008C9">
        <w:rPr>
          <w:color w:val="000000"/>
          <w:w w:val="0"/>
        </w:rPr>
        <w:t xml:space="preserve">] makes application for a petition for review to the Supreme Court </w:t>
      </w:r>
      <w:r>
        <w:rPr>
          <w:color w:val="000000"/>
          <w:w w:val="0"/>
        </w:rPr>
        <w:t xml:space="preserve">of Texas </w:t>
      </w:r>
      <w:r w:rsidRPr="00B008C9">
        <w:rPr>
          <w:color w:val="000000"/>
          <w:w w:val="0"/>
        </w:rPr>
        <w:t>in the appeal from this decree and response, briefing</w:t>
      </w:r>
      <w:r>
        <w:rPr>
          <w:color w:val="000000"/>
          <w:w w:val="0"/>
        </w:rPr>
        <w:t>,</w:t>
      </w:r>
      <w:r w:rsidRPr="00B008C9">
        <w:rPr>
          <w:color w:val="000000"/>
          <w:w w:val="0"/>
        </w:rPr>
        <w:t xml:space="preserve"> and/or oral argument from [</w:t>
      </w:r>
      <w:r w:rsidRPr="00B008C9">
        <w:rPr>
          <w:rFonts w:ascii="Arial" w:hAnsi="Arial" w:cs="Arial"/>
          <w:b/>
          <w:bCs/>
          <w:color w:val="000000"/>
          <w:sz w:val="20"/>
          <w:szCs w:val="20"/>
        </w:rPr>
        <w:t>name</w:t>
      </w:r>
      <w:r w:rsidRPr="00B008C9">
        <w:rPr>
          <w:color w:val="000000"/>
          <w:w w:val="0"/>
        </w:rPr>
        <w:t>] is requested by the Supreme Court</w:t>
      </w:r>
      <w:r>
        <w:rPr>
          <w:color w:val="000000"/>
          <w:w w:val="0"/>
        </w:rPr>
        <w:t xml:space="preserve"> of Texas</w:t>
      </w:r>
      <w:r w:rsidRPr="00B008C9">
        <w:rPr>
          <w:color w:val="000000"/>
          <w:w w:val="0"/>
        </w:rPr>
        <w:t>, then IT IS ORDERED that [</w:t>
      </w:r>
      <w:r w:rsidRPr="00B008C9">
        <w:rPr>
          <w:rFonts w:ascii="Arial" w:hAnsi="Arial" w:cs="Arial"/>
          <w:b/>
          <w:bCs/>
          <w:color w:val="000000"/>
          <w:sz w:val="20"/>
          <w:szCs w:val="20"/>
        </w:rPr>
        <w:t>name</w:t>
      </w:r>
      <w:r w:rsidRPr="00B008C9">
        <w:rPr>
          <w:color w:val="000000"/>
          <w:w w:val="0"/>
        </w:rPr>
        <w:t>] is awarded attorney</w:t>
      </w:r>
      <w:r>
        <w:rPr>
          <w:color w:val="000000"/>
          <w:w w:val="0"/>
        </w:rPr>
        <w:t>’s</w:t>
      </w:r>
      <w:r w:rsidRPr="00B008C9">
        <w:rPr>
          <w:color w:val="000000"/>
          <w:w w:val="0"/>
        </w:rPr>
        <w:t xml:space="preserve"> fees on appeal to be paid by [</w:t>
      </w:r>
      <w:r w:rsidRPr="00B008C9">
        <w:rPr>
          <w:rFonts w:ascii="Arial" w:hAnsi="Arial" w:cs="Arial"/>
          <w:b/>
          <w:bCs/>
          <w:color w:val="000000"/>
          <w:sz w:val="20"/>
          <w:szCs w:val="20"/>
        </w:rPr>
        <w:t>name</w:t>
      </w:r>
      <w:r w:rsidRPr="00B008C9">
        <w:rPr>
          <w:color w:val="000000"/>
          <w:w w:val="0"/>
        </w:rPr>
        <w:t>] in the amounts specified below for reasonable and necessary attorney</w:t>
      </w:r>
      <w:r>
        <w:rPr>
          <w:color w:val="000000"/>
          <w:w w:val="0"/>
        </w:rPr>
        <w:t>’s</w:t>
      </w:r>
      <w:r w:rsidRPr="00B008C9">
        <w:rPr>
          <w:color w:val="000000"/>
          <w:w w:val="0"/>
        </w:rPr>
        <w:t xml:space="preserve"> fees, </w:t>
      </w:r>
      <w:r>
        <w:rPr>
          <w:color w:val="000000"/>
          <w:w w:val="0"/>
        </w:rPr>
        <w:t xml:space="preserve">court </w:t>
      </w:r>
      <w:r w:rsidRPr="00B008C9">
        <w:rPr>
          <w:color w:val="000000"/>
          <w:w w:val="0"/>
        </w:rPr>
        <w:t>costs, and expenses of [</w:t>
      </w:r>
      <w:r w:rsidRPr="00B008C9">
        <w:rPr>
          <w:rFonts w:ascii="Arial" w:hAnsi="Arial" w:cs="Arial"/>
          <w:b/>
          <w:bCs/>
          <w:color w:val="000000"/>
          <w:sz w:val="20"/>
          <w:szCs w:val="20"/>
        </w:rPr>
        <w:t>name</w:t>
      </w:r>
      <w:r w:rsidRPr="00B008C9">
        <w:rPr>
          <w:color w:val="000000"/>
          <w:w w:val="0"/>
        </w:rPr>
        <w:t>] to respond, brief</w:t>
      </w:r>
      <w:r>
        <w:rPr>
          <w:color w:val="000000"/>
          <w:w w:val="0"/>
        </w:rPr>
        <w:t>,</w:t>
      </w:r>
      <w:r w:rsidRPr="00B008C9">
        <w:rPr>
          <w:color w:val="000000"/>
          <w:w w:val="0"/>
        </w:rPr>
        <w:t xml:space="preserve"> or argue in the Supreme Court</w:t>
      </w:r>
      <w:r>
        <w:rPr>
          <w:color w:val="000000"/>
          <w:w w:val="0"/>
        </w:rPr>
        <w:t xml:space="preserve"> of Texas</w:t>
      </w:r>
      <w:r w:rsidRPr="00B008C9">
        <w:rPr>
          <w:color w:val="000000"/>
          <w:w w:val="0"/>
        </w:rPr>
        <w:t xml:space="preserve">. </w:t>
      </w:r>
    </w:p>
    <w:p w14:paraId="61F9B4BC" w14:textId="77777777" w:rsidR="00CD4D32" w:rsidRPr="00B008C9" w:rsidRDefault="00CD4D32" w:rsidP="00B02CBA">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w:t>
      </w:r>
      <w:r w:rsidRPr="00B008C9">
        <w:rPr>
          <w:rFonts w:ascii="Arial" w:hAnsi="Arial" w:cs="Arial"/>
          <w:b/>
          <w:bCs/>
          <w:color w:val="000000"/>
          <w:sz w:val="20"/>
          <w:szCs w:val="20"/>
        </w:rPr>
        <w:t>name</w:t>
      </w:r>
      <w:r w:rsidRPr="00B008C9">
        <w:rPr>
          <w:color w:val="000000"/>
          <w:w w:val="0"/>
        </w:rPr>
        <w:t xml:space="preserve">] shall pay the amount of </w:t>
      </w:r>
      <w:r w:rsidRPr="00B008C9">
        <w:rPr>
          <w:color w:val="000000"/>
        </w:rPr>
        <w:t>[</w:t>
      </w:r>
      <w:r w:rsidRPr="00B008C9">
        <w:rPr>
          <w:rFonts w:ascii="Arial" w:hAnsi="Arial" w:cs="Arial"/>
          <w:b/>
          <w:bCs/>
          <w:color w:val="000000"/>
          <w:sz w:val="20"/>
          <w:szCs w:val="20"/>
        </w:rPr>
        <w:t>number</w:t>
      </w:r>
      <w:r w:rsidRPr="00B008C9">
        <w:rPr>
          <w:color w:val="000000"/>
        </w:rPr>
        <w:t>] dollars ($[</w:t>
      </w:r>
      <w:r w:rsidRPr="00B008C9">
        <w:rPr>
          <w:rFonts w:ascii="Arial" w:hAnsi="Arial" w:cs="Arial"/>
          <w:b/>
          <w:bCs/>
          <w:color w:val="000000"/>
          <w:sz w:val="20"/>
          <w:szCs w:val="20"/>
        </w:rPr>
        <w:t>amount</w:t>
      </w:r>
      <w:r w:rsidRPr="00B008C9">
        <w:rPr>
          <w:color w:val="000000"/>
        </w:rPr>
        <w:t>])</w:t>
      </w:r>
      <w:r w:rsidRPr="00B008C9">
        <w:rPr>
          <w:color w:val="000000"/>
          <w:w w:val="0"/>
        </w:rPr>
        <w:t xml:space="preserv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on or before [</w:t>
      </w:r>
      <w:r w:rsidRPr="00B008C9">
        <w:rPr>
          <w:rFonts w:ascii="Arial" w:hAnsi="Arial" w:cs="Arial"/>
          <w:b/>
          <w:bCs/>
          <w:color w:val="000000"/>
          <w:sz w:val="20"/>
          <w:szCs w:val="20"/>
        </w:rPr>
        <w:t>number</w:t>
      </w:r>
      <w:r w:rsidRPr="00B008C9">
        <w:rPr>
          <w:color w:val="000000"/>
          <w:w w:val="0"/>
        </w:rPr>
        <w:t>] days following the date on which the Supreme Court</w:t>
      </w:r>
      <w:r>
        <w:rPr>
          <w:color w:val="000000"/>
          <w:w w:val="0"/>
        </w:rPr>
        <w:t xml:space="preserve"> of Texas</w:t>
      </w:r>
      <w:r w:rsidRPr="00B008C9">
        <w:rPr>
          <w:color w:val="000000"/>
          <w:w w:val="0"/>
        </w:rPr>
        <w:t xml:space="preserve"> requests a response from [</w:t>
      </w:r>
      <w:r w:rsidRPr="00B008C9">
        <w:rPr>
          <w:rFonts w:ascii="Arial" w:hAnsi="Arial" w:cs="Arial"/>
          <w:b/>
          <w:bCs/>
          <w:color w:val="000000"/>
          <w:sz w:val="20"/>
          <w:szCs w:val="20"/>
        </w:rPr>
        <w:t>name</w:t>
      </w:r>
      <w:r w:rsidRPr="00B008C9">
        <w:rPr>
          <w:color w:val="000000"/>
          <w:w w:val="0"/>
        </w:rPr>
        <w:t xml:space="preserve">] to the petition for review. </w:t>
      </w:r>
    </w:p>
    <w:p w14:paraId="43977EF7" w14:textId="77777777" w:rsidR="00CD4D32" w:rsidRPr="00B008C9" w:rsidRDefault="00CD4D32" w:rsidP="006A7881">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w:t>
      </w:r>
      <w:r w:rsidRPr="00B008C9">
        <w:rPr>
          <w:rFonts w:ascii="Arial" w:hAnsi="Arial" w:cs="Arial"/>
          <w:b/>
          <w:bCs/>
          <w:color w:val="000000"/>
          <w:sz w:val="20"/>
          <w:szCs w:val="20"/>
        </w:rPr>
        <w:t>name</w:t>
      </w:r>
      <w:r w:rsidRPr="00B008C9">
        <w:rPr>
          <w:color w:val="000000"/>
          <w:w w:val="0"/>
        </w:rPr>
        <w:t xml:space="preserve">] shall pay the additional amount of </w:t>
      </w:r>
      <w:r w:rsidRPr="00B008C9">
        <w:rPr>
          <w:color w:val="000000"/>
        </w:rPr>
        <w:t>[</w:t>
      </w:r>
      <w:r w:rsidRPr="00B008C9">
        <w:rPr>
          <w:rFonts w:ascii="Arial" w:hAnsi="Arial" w:cs="Arial"/>
          <w:b/>
          <w:bCs/>
          <w:color w:val="000000"/>
          <w:sz w:val="20"/>
          <w:szCs w:val="20"/>
        </w:rPr>
        <w:t>number</w:t>
      </w:r>
      <w:r w:rsidRPr="00B008C9">
        <w:rPr>
          <w:color w:val="000000"/>
        </w:rPr>
        <w:t>] dollars ($[</w:t>
      </w:r>
      <w:r w:rsidRPr="00B008C9">
        <w:rPr>
          <w:rFonts w:ascii="Arial" w:hAnsi="Arial" w:cs="Arial"/>
          <w:b/>
          <w:bCs/>
          <w:color w:val="000000"/>
          <w:sz w:val="20"/>
          <w:szCs w:val="20"/>
        </w:rPr>
        <w:t>amount</w:t>
      </w:r>
      <w:r w:rsidRPr="00B008C9">
        <w:rPr>
          <w:color w:val="000000"/>
        </w:rPr>
        <w:t>])</w:t>
      </w:r>
      <w:r w:rsidRPr="00B008C9">
        <w:rPr>
          <w:color w:val="000000"/>
          <w:w w:val="0"/>
        </w:rPr>
        <w:t xml:space="preserv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on or before [</w:t>
      </w:r>
      <w:r w:rsidRPr="00B008C9">
        <w:rPr>
          <w:rFonts w:ascii="Arial" w:hAnsi="Arial" w:cs="Arial"/>
          <w:b/>
          <w:bCs/>
          <w:color w:val="000000"/>
          <w:sz w:val="20"/>
          <w:szCs w:val="20"/>
        </w:rPr>
        <w:t>number</w:t>
      </w:r>
      <w:r w:rsidRPr="00B008C9">
        <w:rPr>
          <w:color w:val="000000"/>
          <w:w w:val="0"/>
        </w:rPr>
        <w:t>] days following the date on which the Supreme Court</w:t>
      </w:r>
      <w:r>
        <w:rPr>
          <w:color w:val="000000"/>
          <w:w w:val="0"/>
        </w:rPr>
        <w:t xml:space="preserve"> of Texas</w:t>
      </w:r>
      <w:r w:rsidRPr="00B008C9">
        <w:rPr>
          <w:color w:val="000000"/>
          <w:w w:val="0"/>
        </w:rPr>
        <w:t xml:space="preserve"> requests briefing on the merits.</w:t>
      </w:r>
    </w:p>
    <w:p w14:paraId="25EEAE70" w14:textId="77777777" w:rsidR="00CD4D32" w:rsidRPr="00B008C9" w:rsidRDefault="00CD4D32" w:rsidP="006A7881">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ORDERED that [</w:t>
      </w:r>
      <w:r w:rsidRPr="00B008C9">
        <w:rPr>
          <w:rFonts w:ascii="Arial" w:hAnsi="Arial" w:cs="Arial"/>
          <w:b/>
          <w:bCs/>
          <w:color w:val="000000"/>
          <w:sz w:val="20"/>
          <w:szCs w:val="20"/>
        </w:rPr>
        <w:t>name</w:t>
      </w:r>
      <w:r w:rsidRPr="00B008C9">
        <w:rPr>
          <w:color w:val="000000"/>
          <w:w w:val="0"/>
        </w:rPr>
        <w:t xml:space="preserve">] shall pay the additional amount of </w:t>
      </w:r>
      <w:r w:rsidRPr="00B008C9">
        <w:rPr>
          <w:color w:val="000000"/>
        </w:rPr>
        <w:t>[</w:t>
      </w:r>
      <w:r w:rsidRPr="00B008C9">
        <w:rPr>
          <w:rFonts w:ascii="Arial" w:hAnsi="Arial" w:cs="Arial"/>
          <w:b/>
          <w:bCs/>
          <w:color w:val="000000"/>
          <w:sz w:val="20"/>
          <w:szCs w:val="20"/>
        </w:rPr>
        <w:t>number</w:t>
      </w:r>
      <w:r w:rsidRPr="00B008C9">
        <w:rPr>
          <w:color w:val="000000"/>
        </w:rPr>
        <w:t>] dollars ($[</w:t>
      </w:r>
      <w:r w:rsidRPr="00B008C9">
        <w:rPr>
          <w:rFonts w:ascii="Arial" w:hAnsi="Arial" w:cs="Arial"/>
          <w:b/>
          <w:bCs/>
          <w:color w:val="000000"/>
          <w:sz w:val="20"/>
          <w:szCs w:val="20"/>
        </w:rPr>
        <w:t>amount</w:t>
      </w:r>
      <w:r w:rsidRPr="00B008C9">
        <w:rPr>
          <w:color w:val="000000"/>
        </w:rPr>
        <w:t>])</w:t>
      </w:r>
      <w:r w:rsidRPr="00B008C9">
        <w:rPr>
          <w:color w:val="000000"/>
          <w:w w:val="0"/>
        </w:rPr>
        <w:t xml:space="preserve"> to [</w:t>
      </w:r>
      <w:r w:rsidRPr="00B008C9">
        <w:rPr>
          <w:rFonts w:ascii="Arial" w:hAnsi="Arial" w:cs="Arial"/>
          <w:b/>
          <w:bCs/>
          <w:color w:val="000000"/>
          <w:sz w:val="20"/>
          <w:szCs w:val="20"/>
        </w:rPr>
        <w:t>name</w:t>
      </w:r>
      <w:r w:rsidRPr="00B008C9">
        <w:rPr>
          <w:color w:val="000000"/>
          <w:w w:val="0"/>
        </w:rPr>
        <w:t>] at [</w:t>
      </w:r>
      <w:r w:rsidRPr="00B008C9">
        <w:rPr>
          <w:rFonts w:ascii="Arial" w:hAnsi="Arial" w:cs="Arial"/>
          <w:b/>
          <w:bCs/>
          <w:color w:val="000000"/>
          <w:sz w:val="20"/>
          <w:szCs w:val="20"/>
        </w:rPr>
        <w:t>address</w:t>
      </w:r>
      <w:r w:rsidRPr="00B008C9">
        <w:rPr>
          <w:color w:val="000000"/>
          <w:w w:val="0"/>
        </w:rPr>
        <w:t>] on or before [</w:t>
      </w:r>
      <w:r w:rsidRPr="00B008C9">
        <w:rPr>
          <w:rFonts w:ascii="Arial" w:hAnsi="Arial" w:cs="Arial"/>
          <w:b/>
          <w:bCs/>
          <w:color w:val="000000"/>
          <w:sz w:val="20"/>
          <w:szCs w:val="20"/>
        </w:rPr>
        <w:t>number</w:t>
      </w:r>
      <w:r w:rsidRPr="00B008C9">
        <w:rPr>
          <w:color w:val="000000"/>
          <w:w w:val="0"/>
        </w:rPr>
        <w:t xml:space="preserve">] days following the date on which the Supreme Court </w:t>
      </w:r>
      <w:r>
        <w:rPr>
          <w:color w:val="000000"/>
          <w:w w:val="0"/>
        </w:rPr>
        <w:t xml:space="preserve">of Texas </w:t>
      </w:r>
      <w:r w:rsidRPr="00B008C9">
        <w:rPr>
          <w:color w:val="000000"/>
          <w:w w:val="0"/>
        </w:rPr>
        <w:t xml:space="preserve">requests oral argument on the petition for review. </w:t>
      </w:r>
    </w:p>
    <w:p w14:paraId="567B7CD0" w14:textId="7D4410CF" w:rsidR="00CD4D32" w:rsidRDefault="00CD4D32" w:rsidP="00CD4D32">
      <w:pPr>
        <w:pStyle w:val="UserInstructioncenterhidden"/>
      </w:pPr>
      <w:r>
        <w:t>Continue with the following.</w:t>
      </w:r>
    </w:p>
    <w:p w14:paraId="0B2FEADB" w14:textId="6A8079E1" w:rsidR="00CD4D32" w:rsidRPr="00CD4D32" w:rsidRDefault="00CD4D32" w:rsidP="006A7881">
      <w:pPr>
        <w:widowControl w:val="0"/>
        <w:tabs>
          <w:tab w:val="right" w:leader="underscore" w:pos="9000"/>
        </w:tabs>
        <w:suppressAutoHyphens/>
        <w:autoSpaceDE w:val="0"/>
        <w:autoSpaceDN w:val="0"/>
        <w:adjustRightInd w:val="0"/>
        <w:spacing w:after="240" w:line="280" w:lineRule="atLeast"/>
        <w:ind w:firstLine="720"/>
        <w:rPr>
          <w:color w:val="000000"/>
          <w:w w:val="0"/>
        </w:rPr>
      </w:pPr>
      <w:r w:rsidRPr="00B008C9">
        <w:rPr>
          <w:color w:val="000000"/>
          <w:w w:val="0"/>
        </w:rPr>
        <w:t>It is further ORDERED that the amounts due, if not timely paid in accordance with these orders, shall constitute individual final judgments against [</w:t>
      </w:r>
      <w:r w:rsidRPr="00B008C9">
        <w:rPr>
          <w:rFonts w:ascii="Arial" w:hAnsi="Arial" w:cs="Arial"/>
          <w:b/>
          <w:bCs/>
          <w:color w:val="000000"/>
          <w:sz w:val="20"/>
          <w:szCs w:val="20"/>
        </w:rPr>
        <w:t>name</w:t>
      </w:r>
      <w:r w:rsidRPr="00B008C9">
        <w:rPr>
          <w:color w:val="000000"/>
          <w:w w:val="0"/>
        </w:rPr>
        <w:t>], and in favor of [</w:t>
      </w:r>
      <w:r w:rsidRPr="00B008C9">
        <w:rPr>
          <w:rFonts w:ascii="Arial" w:hAnsi="Arial" w:cs="Arial"/>
          <w:b/>
          <w:bCs/>
          <w:color w:val="000000"/>
          <w:sz w:val="20"/>
          <w:szCs w:val="20"/>
        </w:rPr>
        <w:t>name</w:t>
      </w:r>
      <w:r w:rsidRPr="00B008C9">
        <w:rPr>
          <w:color w:val="000000"/>
          <w:w w:val="0"/>
        </w:rPr>
        <w:t>], bearing interest at the legal rate per annum from the date the mandate is issued in the appeal until paid, for which let execution issue if not paid.</w:t>
      </w:r>
    </w:p>
    <w:p w14:paraId="79C8C013" w14:textId="05C1635E" w:rsidR="00A212C8" w:rsidRPr="00CD4D32" w:rsidRDefault="00CD4D32" w:rsidP="00CD4D32">
      <w:pPr>
        <w:pStyle w:val="UserInstructionjustifyhidden"/>
        <w:ind w:left="1440" w:right="1440"/>
      </w:pPr>
      <w:r>
        <w:t>For more information that should be considered in proving up appellate attorney’s fees, see the practice notes at section 20.23.</w:t>
      </w:r>
    </w:p>
    <w:p w14:paraId="79C8C014" w14:textId="77777777" w:rsidR="00A212C8" w:rsidRDefault="00A212C8" w:rsidP="00A212C8">
      <w:pPr>
        <w:pStyle w:val="UserInstructioncenterhidden"/>
      </w:pPr>
      <w:r>
        <w:t>Continue with the following if applicable.</w:t>
      </w:r>
    </w:p>
    <w:p w14:paraId="79C8C015" w14:textId="1198F2BF" w:rsidR="00A212C8" w:rsidRDefault="00A212C8">
      <w:pPr>
        <w:pStyle w:val="MnLevel2hidden"/>
      </w:pPr>
      <w:r>
        <w:t>14.B.</w:t>
      </w:r>
      <w:r>
        <w:tab/>
        <w:t>Ad Litem/Amicus for Child</w:t>
      </w:r>
      <w:r w:rsidR="00594CB7">
        <w:t>(</w:t>
      </w:r>
      <w:r>
        <w:t>ren</w:t>
      </w:r>
      <w:r w:rsidR="00594CB7">
        <w:t>)</w:t>
      </w:r>
    </w:p>
    <w:p w14:paraId="79C8C016" w14:textId="68674FF6" w:rsidR="00A212C8" w:rsidRDefault="00A212C8">
      <w:pPr>
        <w:pStyle w:val="Para"/>
        <w:rPr>
          <w:w w:val="100"/>
        </w:rPr>
      </w:pPr>
      <w:r>
        <w:rPr>
          <w:w w:val="100"/>
        </w:rPr>
        <w:t xml:space="preserve">The Court </w:t>
      </w:r>
      <w:r w:rsidR="004A6FFE">
        <w:rPr>
          <w:w w:val="100"/>
        </w:rPr>
        <w:t>finds that [</w:t>
      </w:r>
      <w:r w:rsidR="004A6FFE">
        <w:rPr>
          <w:rStyle w:val="Substitute"/>
          <w:w w:val="100"/>
        </w:rPr>
        <w:t>name of attorney or professional</w:t>
      </w:r>
      <w:r w:rsidR="004A6FFE">
        <w:rPr>
          <w:w w:val="100"/>
        </w:rPr>
        <w:t>] has satisfactorily discharged all of [his/her] duties and obligations under chapter 107 of the Texas Family Code, and IT IS ORDERED that [he/she] is hereby discharged and relieved of any further rights, duties, and responsibilities in this case. IT IS FURTHER ORDERED that [</w:t>
      </w:r>
      <w:r w:rsidR="004A6FFE">
        <w:rPr>
          <w:rStyle w:val="Substitute"/>
          <w:w w:val="100"/>
        </w:rPr>
        <w:t>name of attorney or professional</w:t>
      </w:r>
      <w:r w:rsidR="004A6FFE">
        <w:rPr>
          <w:w w:val="100"/>
        </w:rPr>
        <w:t>] is awarded [</w:t>
      </w:r>
      <w:r w:rsidR="004A6FFE">
        <w:rPr>
          <w:rStyle w:val="Substitute"/>
          <w:w w:val="100"/>
        </w:rPr>
        <w:t>number</w:t>
      </w:r>
      <w:r w:rsidR="004A6FFE">
        <w:rPr>
          <w:w w:val="100"/>
        </w:rPr>
        <w:t>] dollars ($[</w:t>
      </w:r>
      <w:r w:rsidR="004A6FFE">
        <w:rPr>
          <w:rStyle w:val="Substitute"/>
          <w:w w:val="100"/>
        </w:rPr>
        <w:t>amount</w:t>
      </w:r>
      <w:r w:rsidR="004A6FFE">
        <w:rPr>
          <w:w w:val="100"/>
        </w:rPr>
        <w:t>]) as reasonable and necessary [legal/professional] fees, court costs, and expenses for services rendered as [guardian ad litem/attorney ad litem/amicus attorney]. [</w:t>
      </w:r>
      <w:r w:rsidR="004A6FFE">
        <w:rPr>
          <w:rStyle w:val="Substitute"/>
          <w:w w:val="100"/>
        </w:rPr>
        <w:t>Include if applicable:</w:t>
      </w:r>
      <w:r w:rsidR="004A6FFE">
        <w:rPr>
          <w:w w:val="100"/>
        </w:rPr>
        <w:t xml:space="preserve"> The Court finds that the fees are necessaries for the benefit of the child[ren].] These fees are taxed as costs, and [</w:t>
      </w:r>
      <w:r w:rsidR="004A6FFE">
        <w:rPr>
          <w:rStyle w:val="Substitute"/>
          <w:w w:val="100"/>
        </w:rPr>
        <w:t>name</w:t>
      </w:r>
      <w:r w:rsidR="004A6FFE">
        <w:rPr>
          <w:w w:val="100"/>
        </w:rPr>
        <w:t>], [Petitioner/Respondent], is ORDERED to pay the amount to [</w:t>
      </w:r>
      <w:r w:rsidR="004A6FFE">
        <w:rPr>
          <w:rStyle w:val="Substitute"/>
          <w:w w:val="100"/>
        </w:rPr>
        <w:t>name of attorney or professional</w:t>
      </w:r>
      <w:r w:rsidR="004A6FFE">
        <w:rPr>
          <w:w w:val="100"/>
        </w:rPr>
        <w:t>] by cash, cashier’s check, or money order on or before [</w:t>
      </w:r>
      <w:r w:rsidR="004A6FFE">
        <w:rPr>
          <w:rStyle w:val="Substitute"/>
          <w:w w:val="100"/>
        </w:rPr>
        <w:t>date</w:t>
      </w:r>
      <w:r w:rsidR="004A6FFE">
        <w:rPr>
          <w:w w:val="100"/>
        </w:rPr>
        <w:t>]. [</w:t>
      </w:r>
      <w:r w:rsidR="004A6FFE">
        <w:rPr>
          <w:rStyle w:val="Substitute"/>
          <w:w w:val="100"/>
        </w:rPr>
        <w:t>Name of attorney or professional</w:t>
      </w:r>
      <w:r w:rsidR="004A6FFE">
        <w:rPr>
          <w:w w:val="100"/>
        </w:rPr>
        <w:t>] may enforce this order for fees in [his/her] own name</w:t>
      </w:r>
      <w:r>
        <w:rPr>
          <w:w w:val="100"/>
        </w:rPr>
        <w:t>.</w:t>
      </w:r>
    </w:p>
    <w:p w14:paraId="79C8C017" w14:textId="77777777" w:rsidR="00A212C8" w:rsidRDefault="00A212C8" w:rsidP="00A212C8">
      <w:pPr>
        <w:pStyle w:val="UserInstructioncenterhidden"/>
      </w:pPr>
      <w:r>
        <w:t>And/Or</w:t>
      </w:r>
    </w:p>
    <w:p w14:paraId="79C8C018" w14:textId="77777777" w:rsidR="00A212C8" w:rsidRDefault="00A212C8">
      <w:pPr>
        <w:pStyle w:val="MnLevel2hidden"/>
      </w:pPr>
      <w:r>
        <w:t>14.C.</w:t>
      </w:r>
      <w:r>
        <w:tab/>
        <w:t>Ad Litem for Incapacitated Person</w:t>
      </w:r>
    </w:p>
    <w:p w14:paraId="79C8C019" w14:textId="77777777" w:rsidR="00A212C8" w:rsidRDefault="00A212C8">
      <w:pPr>
        <w:pStyle w:val="Para"/>
        <w:rPr>
          <w:w w:val="100"/>
        </w:rPr>
      </w:pPr>
      <w:r>
        <w:rPr>
          <w:w w:val="100"/>
        </w:rPr>
        <w:t>IT IS ORDERED that [</w:t>
      </w:r>
      <w:r>
        <w:rPr>
          <w:rStyle w:val="Substitute"/>
          <w:w w:val="100"/>
        </w:rPr>
        <w:t>name of attorney</w:t>
      </w:r>
      <w:r>
        <w:rPr>
          <w:w w:val="100"/>
        </w:rPr>
        <w:t>] is awarded [</w:t>
      </w:r>
      <w:r>
        <w:rPr>
          <w:rStyle w:val="Substitute"/>
          <w:w w:val="100"/>
        </w:rPr>
        <w:t>number</w:t>
      </w:r>
      <w:r>
        <w:rPr>
          <w:w w:val="100"/>
        </w:rPr>
        <w:t>] dollars ($[</w:t>
      </w:r>
      <w:r>
        <w:rPr>
          <w:rStyle w:val="Substitute"/>
          <w:w w:val="100"/>
        </w:rPr>
        <w:t>amount</w:t>
      </w:r>
      <w:r>
        <w:rPr>
          <w:w w:val="100"/>
        </w:rPr>
        <w:t>]) as attorney’s fees for legal services rendered for [</w:t>
      </w:r>
      <w:r>
        <w:rPr>
          <w:rStyle w:val="Substitute"/>
          <w:w w:val="100"/>
        </w:rPr>
        <w:t>name of incapacitated person</w:t>
      </w:r>
      <w:r>
        <w:rPr>
          <w:w w:val="100"/>
        </w:rPr>
        <w:t>]. These fees are taxed as costs, and [</w:t>
      </w:r>
      <w:r>
        <w:rPr>
          <w:rStyle w:val="Substitute"/>
          <w:w w:val="100"/>
        </w:rPr>
        <w:t>name</w:t>
      </w:r>
      <w:r>
        <w:rPr>
          <w:w w:val="100"/>
        </w:rPr>
        <w:t>], [Petitioner/Respondent], is ORDERED to pay the fees to [</w:t>
      </w:r>
      <w:r>
        <w:rPr>
          <w:rStyle w:val="Substitute"/>
          <w:w w:val="100"/>
        </w:rPr>
        <w:t>name of attorney</w:t>
      </w:r>
      <w:r>
        <w:rPr>
          <w:w w:val="100"/>
        </w:rPr>
        <w:t>] by cash, cashier’s check, or money order on or before [</w:t>
      </w:r>
      <w:r>
        <w:rPr>
          <w:rStyle w:val="Substitute"/>
          <w:w w:val="100"/>
        </w:rPr>
        <w:t>date</w:t>
      </w:r>
      <w:r>
        <w:rPr>
          <w:w w:val="100"/>
        </w:rPr>
        <w:t>]. [</w:t>
      </w:r>
      <w:r>
        <w:rPr>
          <w:rStyle w:val="Substitute"/>
          <w:w w:val="100"/>
        </w:rPr>
        <w:t>Name of attorney</w:t>
      </w:r>
      <w:r>
        <w:rPr>
          <w:w w:val="100"/>
        </w:rPr>
        <w:t>] may enforce this order for fees in [his/her] own name.</w:t>
      </w:r>
    </w:p>
    <w:p w14:paraId="79C8C01A" w14:textId="77777777" w:rsidR="00A212C8" w:rsidRDefault="00A212C8" w:rsidP="00A212C8">
      <w:pPr>
        <w:pStyle w:val="UserInstructioncenterhidden"/>
      </w:pPr>
      <w:r>
        <w:t>And/Or</w:t>
      </w:r>
    </w:p>
    <w:p w14:paraId="79C8C01B" w14:textId="77777777" w:rsidR="00A212C8" w:rsidRDefault="00A212C8">
      <w:pPr>
        <w:pStyle w:val="MnLevel2hidden"/>
      </w:pPr>
      <w:r>
        <w:t>14.D.</w:t>
      </w:r>
      <w:r>
        <w:tab/>
        <w:t>Ad Litem for Absent Party</w:t>
      </w:r>
    </w:p>
    <w:p w14:paraId="79C8C01C" w14:textId="77777777" w:rsidR="00A212C8" w:rsidRDefault="00A212C8">
      <w:pPr>
        <w:pStyle w:val="Para"/>
        <w:rPr>
          <w:w w:val="100"/>
        </w:rPr>
      </w:pPr>
      <w:r>
        <w:rPr>
          <w:w w:val="100"/>
        </w:rPr>
        <w:t>IT IS ORDERED that [</w:t>
      </w:r>
      <w:r>
        <w:rPr>
          <w:rStyle w:val="Substitute"/>
          <w:w w:val="100"/>
        </w:rPr>
        <w:t>name of attorney</w:t>
      </w:r>
      <w:r>
        <w:rPr>
          <w:w w:val="100"/>
        </w:rPr>
        <w:t>] is awarded [</w:t>
      </w:r>
      <w:r>
        <w:rPr>
          <w:rStyle w:val="Substitute"/>
          <w:w w:val="100"/>
        </w:rPr>
        <w:t>number</w:t>
      </w:r>
      <w:r>
        <w:rPr>
          <w:w w:val="100"/>
        </w:rPr>
        <w:t>] dollars ($[</w:t>
      </w:r>
      <w:r>
        <w:rPr>
          <w:rStyle w:val="Substitute"/>
          <w:w w:val="100"/>
        </w:rPr>
        <w:t>amount</w:t>
      </w:r>
      <w:r>
        <w:rPr>
          <w:w w:val="100"/>
        </w:rPr>
        <w:t>]) as attorney’s fees for legal services rendered for [</w:t>
      </w:r>
      <w:r>
        <w:rPr>
          <w:rStyle w:val="Substitute"/>
          <w:w w:val="100"/>
        </w:rPr>
        <w:t>name of absent party</w:t>
      </w:r>
      <w:r>
        <w:rPr>
          <w:w w:val="100"/>
        </w:rPr>
        <w:t>], who received process by substituted service but did not otherwise appear. These fees are taxed as costs, and [</w:t>
      </w:r>
      <w:r>
        <w:rPr>
          <w:rStyle w:val="Substitute"/>
          <w:w w:val="100"/>
        </w:rPr>
        <w:t>name</w:t>
      </w:r>
      <w:r>
        <w:rPr>
          <w:w w:val="100"/>
        </w:rPr>
        <w:t>], [Petitioner/Respondent], is ORDERED to pay the fees to [</w:t>
      </w:r>
      <w:r>
        <w:rPr>
          <w:rStyle w:val="Substitute"/>
          <w:w w:val="100"/>
        </w:rPr>
        <w:t>name of attorney</w:t>
      </w:r>
      <w:r>
        <w:rPr>
          <w:w w:val="100"/>
        </w:rPr>
        <w:t>] by cash, cashier’s check, or money order on or before [</w:t>
      </w:r>
      <w:r>
        <w:rPr>
          <w:rStyle w:val="Substitute"/>
          <w:w w:val="100"/>
        </w:rPr>
        <w:t>date</w:t>
      </w:r>
      <w:r>
        <w:rPr>
          <w:w w:val="100"/>
        </w:rPr>
        <w:t>]. [</w:t>
      </w:r>
      <w:r>
        <w:rPr>
          <w:rStyle w:val="Substitute"/>
          <w:w w:val="100"/>
        </w:rPr>
        <w:t>Name of attorney</w:t>
      </w:r>
      <w:r>
        <w:rPr>
          <w:w w:val="100"/>
        </w:rPr>
        <w:t>] may enforce this order for fees in [his/her] own name.</w:t>
      </w:r>
    </w:p>
    <w:p w14:paraId="79C8C01D" w14:textId="77777777" w:rsidR="00A212C8" w:rsidRDefault="00A212C8" w:rsidP="002F19E5">
      <w:pPr>
        <w:pStyle w:val="UserInstructioncenterhidden"/>
        <w:ind w:left="2790" w:right="2790"/>
      </w:pPr>
      <w:r>
        <w:t>Repeat for each additional attorney ad litem as needed.</w:t>
      </w:r>
    </w:p>
    <w:p w14:paraId="79C8C029" w14:textId="34860CB8" w:rsidR="00A212C8" w:rsidRDefault="00A212C8" w:rsidP="00A212C8">
      <w:pPr>
        <w:pStyle w:val="UserInstructioncenterhidden"/>
      </w:pPr>
      <w:r>
        <w:t>Include 1</w:t>
      </w:r>
      <w:r w:rsidR="002F19E5">
        <w:t>5</w:t>
      </w:r>
      <w:r>
        <w:t>. if applicable.</w:t>
      </w:r>
    </w:p>
    <w:p w14:paraId="79C8C02A" w14:textId="1DF755E8" w:rsidR="00A212C8" w:rsidRDefault="00A212C8">
      <w:pPr>
        <w:pStyle w:val="MnLevel1hidden"/>
      </w:pPr>
      <w:r>
        <w:t>1</w:t>
      </w:r>
      <w:r w:rsidR="002F19E5">
        <w:t>5</w:t>
      </w:r>
      <w:r>
        <w:t>.</w:t>
      </w:r>
      <w:r>
        <w:tab/>
        <w:t>Merger of Settlement Agreement</w:t>
      </w:r>
    </w:p>
    <w:p w14:paraId="79C8C02B" w14:textId="77777777" w:rsidR="00A212C8" w:rsidRDefault="00A212C8">
      <w:pPr>
        <w:pStyle w:val="Heading"/>
        <w:rPr>
          <w:b w:val="0"/>
          <w:bCs w:val="0"/>
          <w:i/>
          <w:iCs/>
          <w:w w:val="100"/>
        </w:rPr>
      </w:pPr>
      <w:r>
        <w:rPr>
          <w:b w:val="0"/>
          <w:bCs w:val="0"/>
          <w:i/>
          <w:iCs/>
          <w:w w:val="100"/>
        </w:rPr>
        <w:t>Merger of [Mediated/Collaborative Law] Settlement Agreement</w:t>
      </w:r>
    </w:p>
    <w:p w14:paraId="79C8C02C" w14:textId="06BFC4CF" w:rsidR="00A212C8" w:rsidRDefault="00157EA3">
      <w:pPr>
        <w:pStyle w:val="Para"/>
        <w:rPr>
          <w:w w:val="100"/>
        </w:rPr>
      </w:pPr>
      <w:r>
        <w:t>The agreements in this Order Granting Sibling Access were reached [in mediation with [</w:t>
      </w:r>
      <w:r w:rsidRPr="0036252B">
        <w:rPr>
          <w:rFonts w:ascii="Arial" w:hAnsi="Arial" w:cs="Arial"/>
          <w:b/>
          <w:sz w:val="20"/>
          <w:szCs w:val="20"/>
        </w:rPr>
        <w:t>name of mediator</w:t>
      </w:r>
      <w:r>
        <w:t xml:space="preserve">]/pursuant to the collaborative law process]. </w:t>
      </w:r>
      <w:r>
        <w:rPr>
          <w:w w:val="100"/>
        </w:rPr>
        <w:t>This order is stipulated to represent a merger of a [mediated/collaborative law] settlement agreement dated [</w:t>
      </w:r>
      <w:r w:rsidRPr="00A01401">
        <w:rPr>
          <w:rFonts w:ascii="Arial" w:hAnsi="Arial" w:cs="Arial"/>
          <w:b/>
          <w:w w:val="100"/>
          <w:sz w:val="20"/>
        </w:rPr>
        <w:t>date</w:t>
      </w:r>
      <w:r>
        <w:rPr>
          <w:w w:val="100"/>
        </w:rPr>
        <w:t>] between the parties. To the extent there exist any differences between the [mediated/collaborative law] settlement agreement and this order, [this order shall control in all instances/</w:t>
      </w:r>
      <w:r>
        <w:t>the parties have consented to those differences and waive all rights they may have under the [mediated/collaborative law] settlement agreement]</w:t>
      </w:r>
      <w:r w:rsidR="00A212C8">
        <w:rPr>
          <w:w w:val="100"/>
        </w:rPr>
        <w:t>.</w:t>
      </w:r>
    </w:p>
    <w:p w14:paraId="79C8C02D" w14:textId="177CE8AE" w:rsidR="00A212C8" w:rsidRDefault="00A212C8" w:rsidP="00A212C8">
      <w:pPr>
        <w:pStyle w:val="UserInstructioncenterhidden"/>
      </w:pPr>
      <w:r>
        <w:t>Include 1</w:t>
      </w:r>
      <w:r w:rsidR="002F19E5">
        <w:t>6</w:t>
      </w:r>
      <w:r>
        <w:t>. if applicable.</w:t>
      </w:r>
    </w:p>
    <w:p w14:paraId="79C8C02E" w14:textId="7B543816" w:rsidR="00A212C8" w:rsidRDefault="00A212C8">
      <w:pPr>
        <w:pStyle w:val="MnLevel1hidden"/>
      </w:pPr>
      <w:r>
        <w:t>1</w:t>
      </w:r>
      <w:r w:rsidR="002F19E5">
        <w:t>6</w:t>
      </w:r>
      <w:r>
        <w:t>.</w:t>
      </w:r>
      <w:r>
        <w:tab/>
        <w:t>[Discharge from] Discovery Retention Requirement</w:t>
      </w:r>
      <w:r>
        <w:br/>
      </w:r>
      <w:r>
        <w:rPr>
          <w:rStyle w:val="Statutehidden1"/>
          <w:b w:val="0"/>
          <w:bCs w:val="0"/>
        </w:rPr>
        <w:t>TRCP 191.4(d)</w:t>
      </w:r>
    </w:p>
    <w:p w14:paraId="79C8C02F" w14:textId="77777777" w:rsidR="00A212C8" w:rsidRDefault="00A212C8">
      <w:pPr>
        <w:pStyle w:val="Heading"/>
        <w:rPr>
          <w:b w:val="0"/>
          <w:bCs w:val="0"/>
          <w:i/>
          <w:iCs/>
          <w:w w:val="100"/>
        </w:rPr>
      </w:pPr>
      <w:r>
        <w:rPr>
          <w:b w:val="0"/>
          <w:bCs w:val="0"/>
          <w:i/>
          <w:iCs/>
          <w:w w:val="100"/>
        </w:rPr>
        <w:t>[Discharge from] Discovery Retention Requirement</w:t>
      </w:r>
    </w:p>
    <w:p w14:paraId="79C8C030" w14:textId="77777777" w:rsidR="00A212C8" w:rsidRDefault="00A212C8">
      <w:pPr>
        <w:pStyle w:val="Para"/>
        <w:rPr>
          <w:w w:val="100"/>
        </w:rPr>
      </w:pPr>
      <w:r>
        <w:rPr>
          <w:w w:val="100"/>
        </w:rPr>
        <w:t>IT IS ORDERED that the parties and their respective attorneys are discharged from the requirement of keeping and storing the documents produced in this case in accordance with rule 191.4(d) of the Texas Rules of Civil Procedure.</w:t>
      </w:r>
    </w:p>
    <w:p w14:paraId="79C8C031" w14:textId="77777777" w:rsidR="00A212C8" w:rsidRDefault="00A212C8" w:rsidP="00A212C8">
      <w:pPr>
        <w:pStyle w:val="UserInstructioncenterhidden"/>
      </w:pPr>
      <w:r>
        <w:t>Or</w:t>
      </w:r>
    </w:p>
    <w:p w14:paraId="79C8C032" w14:textId="77777777" w:rsidR="00A212C8" w:rsidRDefault="00A212C8">
      <w:pPr>
        <w:pStyle w:val="Para"/>
        <w:rPr>
          <w:w w:val="100"/>
        </w:rPr>
      </w:pPr>
      <w:r>
        <w:rPr>
          <w:w w:val="100"/>
        </w:rPr>
        <w:t>IT IS ORDERED that any persons required to serve discovery materials shall maintain, for a period of [</w:t>
      </w:r>
      <w:r>
        <w:rPr>
          <w:rStyle w:val="Substitute"/>
          <w:w w:val="100"/>
        </w:rPr>
        <w:t>number</w:t>
      </w:r>
      <w:r>
        <w:rPr>
          <w:w w:val="100"/>
        </w:rPr>
        <w:t>] months after this order is signed, the originals or exact copies of all discovery materials produced during the pendency of this matter and not filed with the Court. If an appeal is begun within that [</w:t>
      </w:r>
      <w:r>
        <w:rPr>
          <w:rStyle w:val="Substitute"/>
          <w:w w:val="100"/>
        </w:rPr>
        <w:t>number</w:t>
      </w:r>
      <w:r>
        <w:rPr>
          <w:w w:val="100"/>
        </w:rPr>
        <w:t>]-month period, IT IS FURTHER ORDERED that the discovery materials shall be maintained while the appeal is pending.</w:t>
      </w:r>
    </w:p>
    <w:p w14:paraId="79C8C033" w14:textId="4B533949" w:rsidR="00A212C8" w:rsidRDefault="00A212C8">
      <w:pPr>
        <w:pStyle w:val="MnLevel1hidden"/>
      </w:pPr>
      <w:r>
        <w:t>1</w:t>
      </w:r>
      <w:r w:rsidR="00C56496">
        <w:t>7</w:t>
      </w:r>
      <w:r>
        <w:t>.</w:t>
      </w:r>
      <w:r>
        <w:tab/>
        <w:t>Relief Not Granted</w:t>
      </w:r>
    </w:p>
    <w:p w14:paraId="79C8C034" w14:textId="133506AF" w:rsidR="00A212C8" w:rsidRDefault="00C662AD" w:rsidP="00C662AD">
      <w:pPr>
        <w:pStyle w:val="MnBullethidden"/>
      </w:pPr>
      <w:r>
        <w:t xml:space="preserve">• </w:t>
      </w:r>
      <w:r>
        <w:tab/>
      </w:r>
      <w:r w:rsidR="00A212C8">
        <w:t>Required in All Orders</w:t>
      </w:r>
    </w:p>
    <w:p w14:paraId="79C8C035" w14:textId="77777777" w:rsidR="00A212C8" w:rsidRDefault="00A212C8">
      <w:pPr>
        <w:pStyle w:val="Heading"/>
        <w:rPr>
          <w:b w:val="0"/>
          <w:bCs w:val="0"/>
          <w:i/>
          <w:iCs/>
          <w:w w:val="100"/>
        </w:rPr>
      </w:pPr>
      <w:r>
        <w:rPr>
          <w:b w:val="0"/>
          <w:bCs w:val="0"/>
          <w:i/>
          <w:iCs/>
          <w:w w:val="100"/>
        </w:rPr>
        <w:t>Relief Not Granted</w:t>
      </w:r>
    </w:p>
    <w:p w14:paraId="79C8C036" w14:textId="77777777" w:rsidR="00A212C8" w:rsidRDefault="00A212C8">
      <w:pPr>
        <w:pStyle w:val="Para"/>
        <w:rPr>
          <w:w w:val="100"/>
        </w:rPr>
      </w:pPr>
      <w:r>
        <w:rPr>
          <w:w w:val="100"/>
        </w:rPr>
        <w:t>IT IS ORDERED that all relief requested in this case and not expressly granted is denied.</w:t>
      </w:r>
    </w:p>
    <w:p w14:paraId="79C8C037" w14:textId="16F9C02A" w:rsidR="00A212C8" w:rsidRDefault="00A212C8">
      <w:pPr>
        <w:pStyle w:val="MnLevel1hidden"/>
      </w:pPr>
      <w:r>
        <w:t>1</w:t>
      </w:r>
      <w:r w:rsidR="00C56496">
        <w:t>8</w:t>
      </w:r>
      <w:r>
        <w:t>.</w:t>
      </w:r>
      <w:r>
        <w:tab/>
        <w:t>Date of Order</w:t>
      </w:r>
    </w:p>
    <w:p w14:paraId="79C8C038" w14:textId="77777777" w:rsidR="00A212C8" w:rsidRDefault="00A212C8">
      <w:pPr>
        <w:pStyle w:val="Heading"/>
        <w:rPr>
          <w:b w:val="0"/>
          <w:bCs w:val="0"/>
          <w:i/>
          <w:iCs/>
          <w:w w:val="100"/>
        </w:rPr>
      </w:pPr>
      <w:r>
        <w:rPr>
          <w:b w:val="0"/>
          <w:bCs w:val="0"/>
          <w:i/>
          <w:iCs/>
          <w:w w:val="100"/>
        </w:rPr>
        <w:t>Date of Order</w:t>
      </w:r>
    </w:p>
    <w:p w14:paraId="79C8C039" w14:textId="77777777" w:rsidR="00A212C8" w:rsidRDefault="00A212C8" w:rsidP="00A212C8">
      <w:pPr>
        <w:pStyle w:val="UserInstructioncenterhidden"/>
      </w:pPr>
      <w:r>
        <w:t>Select one of the following.</w:t>
      </w:r>
    </w:p>
    <w:p w14:paraId="79C8C03A" w14:textId="77777777" w:rsidR="00D3106E" w:rsidRDefault="00D3106E" w:rsidP="00D3106E">
      <w:pPr>
        <w:pStyle w:val="SignItemLast"/>
        <w:ind w:left="0"/>
      </w:pPr>
      <w:r>
        <w:t xml:space="preserve">SIGNED on </w:t>
      </w:r>
      <w:r>
        <w:rPr>
          <w:rStyle w:val="Line"/>
        </w:rPr>
        <w:t>______________________________</w:t>
      </w:r>
      <w:r>
        <w:t>.</w:t>
      </w:r>
    </w:p>
    <w:p w14:paraId="79C8C03B" w14:textId="77777777" w:rsidR="00A212C8" w:rsidRDefault="00A212C8" w:rsidP="00A212C8">
      <w:pPr>
        <w:pStyle w:val="UserInstructioncenterhidden"/>
      </w:pPr>
      <w:r>
        <w:t>Or</w:t>
      </w:r>
    </w:p>
    <w:p w14:paraId="79C8C03C" w14:textId="77777777" w:rsidR="00A212C8" w:rsidRDefault="00A212C8">
      <w:pPr>
        <w:pStyle w:val="Para"/>
        <w:rPr>
          <w:w w:val="100"/>
        </w:rPr>
      </w:pPr>
      <w:r>
        <w:rPr>
          <w:w w:val="100"/>
        </w:rPr>
        <w:t>This order judicially PRONOUNCED AND RENDERED in court at [</w:t>
      </w:r>
      <w:r>
        <w:rPr>
          <w:rStyle w:val="Substitute"/>
          <w:w w:val="100"/>
        </w:rPr>
        <w:t>city, county</w:t>
      </w:r>
      <w:r>
        <w:rPr>
          <w:w w:val="100"/>
        </w:rPr>
        <w:t>] County, Texas, on [</w:t>
      </w:r>
      <w:r>
        <w:rPr>
          <w:rStyle w:val="Substitute"/>
          <w:w w:val="100"/>
        </w:rPr>
        <w:t>date</w:t>
      </w:r>
      <w:r>
        <w:rPr>
          <w:w w:val="100"/>
        </w:rPr>
        <w:t xml:space="preserve">] and further noted on the court’s docket sheet on the same date, but signed on </w:t>
      </w:r>
      <w:r>
        <w:rPr>
          <w:rStyle w:val="Line"/>
          <w:rFonts w:ascii="Times" w:hAnsi="Times" w:cs="Times"/>
          <w:w w:val="100"/>
        </w:rPr>
        <w:t>______________________________</w:t>
      </w:r>
      <w:r>
        <w:rPr>
          <w:w w:val="100"/>
        </w:rPr>
        <w:t>.</w:t>
      </w:r>
    </w:p>
    <w:p w14:paraId="79C8C03D" w14:textId="77777777" w:rsidR="00A212C8" w:rsidRDefault="00A212C8" w:rsidP="00A212C8">
      <w:pPr>
        <w:pStyle w:val="UserInstructioncenterhidden"/>
      </w:pPr>
      <w:r>
        <w:t>Continue with the following.</w:t>
      </w:r>
    </w:p>
    <w:p w14:paraId="79C8C03E" w14:textId="77777777" w:rsidR="00D3106E" w:rsidRDefault="00D3106E" w:rsidP="00D3106E">
      <w:pPr>
        <w:pStyle w:val="SignItemLast"/>
        <w:keepNext/>
        <w:spacing w:after="0"/>
      </w:pPr>
      <w:r>
        <w:t>____________________________________</w:t>
      </w:r>
    </w:p>
    <w:p w14:paraId="79C8C03F" w14:textId="77777777" w:rsidR="00D3106E" w:rsidRDefault="00D3106E" w:rsidP="00D3106E">
      <w:pPr>
        <w:pStyle w:val="SignItemLast"/>
      </w:pPr>
      <w:r>
        <w:t>JUDGE PRESIDING</w:t>
      </w:r>
    </w:p>
    <w:p w14:paraId="79C8C040" w14:textId="5BD300EB" w:rsidR="00A212C8" w:rsidRDefault="00282971">
      <w:pPr>
        <w:pStyle w:val="MnLevel1hidden"/>
      </w:pPr>
      <w:r>
        <w:t>19</w:t>
      </w:r>
      <w:r w:rsidR="00A212C8">
        <w:t>.</w:t>
      </w:r>
      <w:r w:rsidR="00A212C8">
        <w:tab/>
        <w:t>Approvals</w:t>
      </w:r>
    </w:p>
    <w:p w14:paraId="79C8C041" w14:textId="77777777" w:rsidR="00A212C8" w:rsidRDefault="00A212C8" w:rsidP="00A212C8">
      <w:pPr>
        <w:pStyle w:val="UserInstructionjustifyhidden"/>
      </w:pPr>
      <w:r>
        <w:t>Include the following in all orders unless there is a motion to sign order.</w:t>
      </w:r>
    </w:p>
    <w:p w14:paraId="79C8C042" w14:textId="77777777" w:rsidR="00A212C8" w:rsidRDefault="00A212C8">
      <w:pPr>
        <w:pStyle w:val="SignItemLast"/>
      </w:pPr>
      <w:r>
        <w:t>APPROVED AS TO FORM ONLY:</w:t>
      </w:r>
    </w:p>
    <w:p w14:paraId="79C8C043" w14:textId="77777777" w:rsidR="00A212C8" w:rsidRDefault="00A212C8">
      <w:pPr>
        <w:pStyle w:val="SignBlock"/>
      </w:pPr>
      <w:r>
        <w:tab/>
      </w:r>
    </w:p>
    <w:p w14:paraId="79C8C044" w14:textId="77777777" w:rsidR="00A212C8" w:rsidRDefault="00A212C8">
      <w:pPr>
        <w:pStyle w:val="SignItem"/>
      </w:pPr>
      <w:r>
        <w:t>[</w:t>
      </w:r>
      <w:r>
        <w:rPr>
          <w:rStyle w:val="Substitute"/>
        </w:rPr>
        <w:t>Name</w:t>
      </w:r>
      <w:r>
        <w:t>]</w:t>
      </w:r>
    </w:p>
    <w:p w14:paraId="79C8C045" w14:textId="77777777" w:rsidR="00A212C8" w:rsidRDefault="00A212C8">
      <w:pPr>
        <w:pStyle w:val="SignItem"/>
      </w:pPr>
      <w:r>
        <w:t>Attorney for [</w:t>
      </w:r>
      <w:r>
        <w:rPr>
          <w:rStyle w:val="Substitute"/>
        </w:rPr>
        <w:t>name</w:t>
      </w:r>
      <w:r>
        <w:t>]</w:t>
      </w:r>
    </w:p>
    <w:p w14:paraId="79C8C046" w14:textId="77777777" w:rsidR="00A212C8" w:rsidRDefault="00A212C8">
      <w:pPr>
        <w:pStyle w:val="SignItem"/>
      </w:pPr>
      <w:r>
        <w:t>State Bar No.:</w:t>
      </w:r>
    </w:p>
    <w:p w14:paraId="79C8C047" w14:textId="13DAE473" w:rsidR="00A212C8" w:rsidRDefault="00A212C8">
      <w:pPr>
        <w:pStyle w:val="SignItem"/>
      </w:pPr>
      <w:r>
        <w:t>[</w:t>
      </w:r>
      <w:r>
        <w:rPr>
          <w:rStyle w:val="Substitute"/>
        </w:rPr>
        <w:t>Email address</w:t>
      </w:r>
      <w:r>
        <w:t>]</w:t>
      </w:r>
    </w:p>
    <w:p w14:paraId="79C8C048" w14:textId="77777777" w:rsidR="00A212C8" w:rsidRDefault="00A212C8">
      <w:pPr>
        <w:pStyle w:val="SignItem"/>
      </w:pPr>
      <w:r>
        <w:t>[</w:t>
      </w:r>
      <w:r>
        <w:rPr>
          <w:rStyle w:val="Substitute"/>
        </w:rPr>
        <w:t>Address</w:t>
      </w:r>
      <w:r>
        <w:t>]</w:t>
      </w:r>
    </w:p>
    <w:p w14:paraId="79C8C049" w14:textId="77777777" w:rsidR="00A212C8" w:rsidRDefault="00A212C8">
      <w:pPr>
        <w:pStyle w:val="SignItem"/>
      </w:pPr>
      <w:r>
        <w:t>[</w:t>
      </w:r>
      <w:r>
        <w:rPr>
          <w:rStyle w:val="Substitute"/>
        </w:rPr>
        <w:t>Telephone</w:t>
      </w:r>
      <w:r>
        <w:t>]</w:t>
      </w:r>
    </w:p>
    <w:p w14:paraId="79C8C04A" w14:textId="77777777" w:rsidR="00A212C8" w:rsidRDefault="00A212C8">
      <w:pPr>
        <w:pStyle w:val="SignItemLast"/>
      </w:pPr>
      <w:r>
        <w:t>[</w:t>
      </w:r>
      <w:r>
        <w:rPr>
          <w:rStyle w:val="Substitute"/>
        </w:rPr>
        <w:t>Fax</w:t>
      </w:r>
      <w:r>
        <w:t>]</w:t>
      </w:r>
    </w:p>
    <w:p w14:paraId="79C8C04B" w14:textId="77777777" w:rsidR="00A212C8" w:rsidRDefault="00A212C8">
      <w:pPr>
        <w:pStyle w:val="SignBlock"/>
      </w:pPr>
      <w:r>
        <w:tab/>
      </w:r>
    </w:p>
    <w:p w14:paraId="79C8C04C" w14:textId="77777777" w:rsidR="00A212C8" w:rsidRDefault="00A212C8">
      <w:pPr>
        <w:pStyle w:val="SignItem"/>
      </w:pPr>
      <w:r>
        <w:t>[</w:t>
      </w:r>
      <w:r>
        <w:rPr>
          <w:rStyle w:val="Substitute"/>
        </w:rPr>
        <w:t>Name</w:t>
      </w:r>
      <w:r>
        <w:t>]</w:t>
      </w:r>
    </w:p>
    <w:p w14:paraId="79C8C04D" w14:textId="77777777" w:rsidR="00A212C8" w:rsidRDefault="00A212C8">
      <w:pPr>
        <w:pStyle w:val="SignItem"/>
      </w:pPr>
      <w:r>
        <w:t>Attorney for [</w:t>
      </w:r>
      <w:r>
        <w:rPr>
          <w:rStyle w:val="Substitute"/>
        </w:rPr>
        <w:t>name</w:t>
      </w:r>
      <w:r>
        <w:t>]</w:t>
      </w:r>
    </w:p>
    <w:p w14:paraId="79C8C04E" w14:textId="77777777" w:rsidR="00A212C8" w:rsidRDefault="00A212C8">
      <w:pPr>
        <w:pStyle w:val="SignItem"/>
      </w:pPr>
      <w:r>
        <w:t>State Bar No.:</w:t>
      </w:r>
    </w:p>
    <w:p w14:paraId="79C8C04F" w14:textId="0AF57B51" w:rsidR="00A212C8" w:rsidRDefault="00A212C8">
      <w:pPr>
        <w:pStyle w:val="SignItem"/>
      </w:pPr>
      <w:r>
        <w:t>[</w:t>
      </w:r>
      <w:r>
        <w:rPr>
          <w:rStyle w:val="Substitute"/>
        </w:rPr>
        <w:t>Email address</w:t>
      </w:r>
      <w:r>
        <w:t>]</w:t>
      </w:r>
    </w:p>
    <w:p w14:paraId="79C8C050" w14:textId="77777777" w:rsidR="00A212C8" w:rsidRDefault="00A212C8">
      <w:pPr>
        <w:pStyle w:val="SignItem"/>
      </w:pPr>
      <w:r>
        <w:t>[</w:t>
      </w:r>
      <w:r>
        <w:rPr>
          <w:rStyle w:val="Substitute"/>
        </w:rPr>
        <w:t>Address</w:t>
      </w:r>
      <w:r>
        <w:t>]</w:t>
      </w:r>
    </w:p>
    <w:p w14:paraId="79C8C051" w14:textId="77777777" w:rsidR="00A212C8" w:rsidRDefault="00A212C8">
      <w:pPr>
        <w:pStyle w:val="SignItem"/>
      </w:pPr>
      <w:r>
        <w:t>[</w:t>
      </w:r>
      <w:r>
        <w:rPr>
          <w:rStyle w:val="Substitute"/>
        </w:rPr>
        <w:t>Telephone</w:t>
      </w:r>
      <w:r>
        <w:t>]</w:t>
      </w:r>
    </w:p>
    <w:p w14:paraId="79C8C052" w14:textId="77777777" w:rsidR="00A212C8" w:rsidRDefault="00A212C8">
      <w:pPr>
        <w:pStyle w:val="SignItemLast"/>
      </w:pPr>
      <w:r>
        <w:t>[</w:t>
      </w:r>
      <w:r>
        <w:rPr>
          <w:rStyle w:val="Substitute"/>
        </w:rPr>
        <w:t>Fax</w:t>
      </w:r>
      <w:r>
        <w:t>]</w:t>
      </w:r>
    </w:p>
    <w:p w14:paraId="79C8C053" w14:textId="77777777" w:rsidR="00A212C8" w:rsidRDefault="00A212C8" w:rsidP="00A212C8">
      <w:pPr>
        <w:pStyle w:val="UserInstructioncenterhidden"/>
      </w:pPr>
      <w:r>
        <w:t>Include the following if applicable.</w:t>
      </w:r>
    </w:p>
    <w:p w14:paraId="79C8C054" w14:textId="77777777" w:rsidR="00D3106E" w:rsidRDefault="00D3106E" w:rsidP="00D3106E">
      <w:pPr>
        <w:pStyle w:val="SignItem"/>
      </w:pPr>
      <w:r>
        <w:tab/>
      </w:r>
    </w:p>
    <w:p w14:paraId="79C8C055" w14:textId="77777777" w:rsidR="00D3106E" w:rsidRDefault="00D3106E" w:rsidP="00D3106E">
      <w:pPr>
        <w:pStyle w:val="SignItem"/>
      </w:pPr>
      <w:r>
        <w:t>[</w:t>
      </w:r>
      <w:r>
        <w:rPr>
          <w:rStyle w:val="Substitute"/>
        </w:rPr>
        <w:t>Name</w:t>
      </w:r>
      <w:r>
        <w:t>]</w:t>
      </w:r>
    </w:p>
    <w:p w14:paraId="79C8C057" w14:textId="1B242F94" w:rsidR="00A212C8" w:rsidRDefault="00A212C8">
      <w:pPr>
        <w:pStyle w:val="SignItem"/>
      </w:pPr>
      <w:r>
        <w:t>[Guardian Ad Litem/Attorney Ad Litem/Amicus Attorney]</w:t>
      </w:r>
    </w:p>
    <w:p w14:paraId="79C8C058" w14:textId="77777777" w:rsidR="00A212C8" w:rsidRDefault="00A212C8">
      <w:pPr>
        <w:pStyle w:val="SignItem"/>
      </w:pPr>
      <w:r>
        <w:t>State Bar No.: [</w:t>
      </w:r>
      <w:r>
        <w:rPr>
          <w:rStyle w:val="Substitute"/>
        </w:rPr>
        <w:t>if applicable</w:t>
      </w:r>
      <w:r>
        <w:t>]</w:t>
      </w:r>
    </w:p>
    <w:p w14:paraId="79C8C059" w14:textId="06888528" w:rsidR="00A212C8" w:rsidRDefault="00A212C8">
      <w:pPr>
        <w:pStyle w:val="SignItem"/>
      </w:pPr>
      <w:r>
        <w:t>[</w:t>
      </w:r>
      <w:r>
        <w:rPr>
          <w:rStyle w:val="Substitute"/>
        </w:rPr>
        <w:t>Email address</w:t>
      </w:r>
      <w:r>
        <w:t>]</w:t>
      </w:r>
    </w:p>
    <w:p w14:paraId="79C8C05A" w14:textId="77777777" w:rsidR="00A212C8" w:rsidRDefault="00A212C8">
      <w:pPr>
        <w:pStyle w:val="SignItem"/>
      </w:pPr>
      <w:r>
        <w:t>[</w:t>
      </w:r>
      <w:r>
        <w:rPr>
          <w:rStyle w:val="Substitute"/>
        </w:rPr>
        <w:t>Address</w:t>
      </w:r>
      <w:r>
        <w:t>]</w:t>
      </w:r>
    </w:p>
    <w:p w14:paraId="79C8C05B" w14:textId="77777777" w:rsidR="00A212C8" w:rsidRDefault="00A212C8">
      <w:pPr>
        <w:pStyle w:val="SignItem"/>
      </w:pPr>
      <w:r>
        <w:t>[</w:t>
      </w:r>
      <w:r>
        <w:rPr>
          <w:rStyle w:val="Substitute"/>
        </w:rPr>
        <w:t>Telephone</w:t>
      </w:r>
      <w:r>
        <w:t>]</w:t>
      </w:r>
    </w:p>
    <w:p w14:paraId="79C8C05C" w14:textId="77777777" w:rsidR="00A212C8" w:rsidRDefault="00A212C8">
      <w:pPr>
        <w:pStyle w:val="SignItemLast"/>
      </w:pPr>
      <w:r>
        <w:t>[</w:t>
      </w:r>
      <w:r>
        <w:rPr>
          <w:rStyle w:val="Substitute"/>
        </w:rPr>
        <w:t>Fax</w:t>
      </w:r>
      <w:r>
        <w:t>]</w:t>
      </w:r>
    </w:p>
    <w:p w14:paraId="79C8C05D" w14:textId="77777777" w:rsidR="00A212C8" w:rsidRDefault="00A212C8" w:rsidP="00A212C8">
      <w:pPr>
        <w:pStyle w:val="UserInstructionjustifyhidden"/>
      </w:pPr>
      <w:r>
        <w:t>If the parties agree to all the terms of the judgment and do not intend to appeal, include the following.</w:t>
      </w:r>
    </w:p>
    <w:p w14:paraId="79C8C05E" w14:textId="77777777" w:rsidR="00A212C8" w:rsidRDefault="00A212C8" w:rsidP="00D3106E">
      <w:pPr>
        <w:pStyle w:val="SignItemLast"/>
        <w:keepNext/>
        <w:keepLines/>
      </w:pPr>
      <w:r>
        <w:t>APPROVED AND CONSENTED TO AS TO BOTH FORM AND SUBSTANCE:</w:t>
      </w:r>
    </w:p>
    <w:p w14:paraId="79C8C05F" w14:textId="77777777" w:rsidR="00A212C8" w:rsidRDefault="00A212C8">
      <w:pPr>
        <w:pStyle w:val="SignBlock"/>
      </w:pPr>
      <w:r>
        <w:tab/>
      </w:r>
    </w:p>
    <w:p w14:paraId="79C8C060" w14:textId="77777777" w:rsidR="00A212C8" w:rsidRDefault="00A212C8">
      <w:pPr>
        <w:pStyle w:val="SignItemLast"/>
      </w:pPr>
      <w:r>
        <w:t>[</w:t>
      </w:r>
      <w:r>
        <w:rPr>
          <w:rStyle w:val="Substitute"/>
        </w:rPr>
        <w:t>Name</w:t>
      </w:r>
      <w:r>
        <w:t>]</w:t>
      </w:r>
    </w:p>
    <w:p w14:paraId="79C8C061" w14:textId="77777777" w:rsidR="00A212C8" w:rsidRDefault="00A212C8">
      <w:pPr>
        <w:pStyle w:val="SignBlock"/>
      </w:pPr>
      <w:r>
        <w:tab/>
      </w:r>
    </w:p>
    <w:p w14:paraId="79C8C062" w14:textId="77777777" w:rsidR="00A212C8" w:rsidRDefault="00A212C8">
      <w:pPr>
        <w:pStyle w:val="SignItemLast"/>
      </w:pPr>
      <w:r>
        <w:t>[</w:t>
      </w:r>
      <w:r>
        <w:rPr>
          <w:rStyle w:val="Substitute"/>
        </w:rPr>
        <w:t>Name</w:t>
      </w:r>
      <w:r>
        <w:t>]</w:t>
      </w:r>
    </w:p>
    <w:p w14:paraId="79C8C063" w14:textId="77777777" w:rsidR="00A212C8" w:rsidRDefault="00A212C8" w:rsidP="00A212C8">
      <w:pPr>
        <w:pStyle w:val="UserInstructionjustifyhidden"/>
      </w:pPr>
      <w:r>
        <w:t>Complete information on suit affecting the family relationship (form 56-18) and parent-child relationship information sheet (form 56-19).</w:t>
      </w:r>
    </w:p>
    <w:p w14:paraId="79C8C064" w14:textId="77777777" w:rsidR="007F463F" w:rsidRDefault="007F463F" w:rsidP="00937698"/>
    <w:sectPr w:rsidR="007F463F" w:rsidSect="00A212C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D51EB" w14:textId="77777777" w:rsidR="005D55EF" w:rsidRDefault="005D55EF">
      <w:r>
        <w:separator/>
      </w:r>
    </w:p>
  </w:endnote>
  <w:endnote w:type="continuationSeparator" w:id="0">
    <w:p w14:paraId="47437C89" w14:textId="77777777" w:rsidR="005D55EF" w:rsidRDefault="005D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D790D" w14:textId="77777777" w:rsidR="005D55EF" w:rsidRDefault="005D55EF">
      <w:r>
        <w:separator/>
      </w:r>
    </w:p>
  </w:footnote>
  <w:footnote w:type="continuationSeparator" w:id="0">
    <w:p w14:paraId="57930CC1" w14:textId="77777777" w:rsidR="005D55EF" w:rsidRDefault="005D55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BB63DB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E8EF8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97E782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8DB0307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55E54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E14A79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98235281">
    <w:abstractNumId w:val="8"/>
  </w:num>
  <w:num w:numId="2" w16cid:durableId="1890876306">
    <w:abstractNumId w:val="8"/>
  </w:num>
  <w:num w:numId="3" w16cid:durableId="261576590">
    <w:abstractNumId w:val="3"/>
  </w:num>
  <w:num w:numId="4" w16cid:durableId="1752849818">
    <w:abstractNumId w:val="3"/>
  </w:num>
  <w:num w:numId="5" w16cid:durableId="2092120576">
    <w:abstractNumId w:val="9"/>
  </w:num>
  <w:num w:numId="6" w16cid:durableId="524367628">
    <w:abstractNumId w:val="9"/>
  </w:num>
  <w:num w:numId="7" w16cid:durableId="987633470">
    <w:abstractNumId w:val="7"/>
  </w:num>
  <w:num w:numId="8" w16cid:durableId="1535580566">
    <w:abstractNumId w:val="7"/>
  </w:num>
  <w:num w:numId="9" w16cid:durableId="1984233550">
    <w:abstractNumId w:val="13"/>
  </w:num>
  <w:num w:numId="10" w16cid:durableId="389573406">
    <w:abstractNumId w:val="15"/>
  </w:num>
  <w:num w:numId="11" w16cid:durableId="959840268">
    <w:abstractNumId w:val="8"/>
  </w:num>
  <w:num w:numId="12" w16cid:durableId="1015573763">
    <w:abstractNumId w:val="3"/>
  </w:num>
  <w:num w:numId="13" w16cid:durableId="569075664">
    <w:abstractNumId w:val="9"/>
  </w:num>
  <w:num w:numId="14" w16cid:durableId="468013319">
    <w:abstractNumId w:val="7"/>
  </w:num>
  <w:num w:numId="15" w16cid:durableId="2084333276">
    <w:abstractNumId w:val="6"/>
  </w:num>
  <w:num w:numId="16" w16cid:durableId="986013273">
    <w:abstractNumId w:val="5"/>
  </w:num>
  <w:num w:numId="17" w16cid:durableId="1411000448">
    <w:abstractNumId w:val="4"/>
  </w:num>
  <w:num w:numId="18" w16cid:durableId="1247768492">
    <w:abstractNumId w:val="2"/>
  </w:num>
  <w:num w:numId="19" w16cid:durableId="1251356017">
    <w:abstractNumId w:val="1"/>
  </w:num>
  <w:num w:numId="20" w16cid:durableId="1679116113">
    <w:abstractNumId w:val="0"/>
  </w:num>
  <w:num w:numId="21" w16cid:durableId="2033221622">
    <w:abstractNumId w:val="11"/>
  </w:num>
  <w:num w:numId="22" w16cid:durableId="972059684">
    <w:abstractNumId w:val="12"/>
  </w:num>
  <w:num w:numId="23" w16cid:durableId="1872692182">
    <w:abstractNumId w:val="14"/>
  </w:num>
  <w:num w:numId="24" w16cid:durableId="51511614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191265948">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44-6.docx"/>
    <w:docVar w:name="TBBStampDate" w:val="03-20-2026"/>
    <w:docVar w:name="TBBVer" w:val="docx"/>
    <w:docVar w:name="TBBYear" w:val="2026"/>
  </w:docVars>
  <w:rsids>
    <w:rsidRoot w:val="00A212C8"/>
    <w:rsid w:val="00006704"/>
    <w:rsid w:val="00026F7F"/>
    <w:rsid w:val="00035105"/>
    <w:rsid w:val="00055419"/>
    <w:rsid w:val="00075517"/>
    <w:rsid w:val="000A5288"/>
    <w:rsid w:val="000A6DC7"/>
    <w:rsid w:val="000B0F31"/>
    <w:rsid w:val="000B259E"/>
    <w:rsid w:val="000C6B32"/>
    <w:rsid w:val="000D0833"/>
    <w:rsid w:val="000D5685"/>
    <w:rsid w:val="000D5936"/>
    <w:rsid w:val="00103258"/>
    <w:rsid w:val="00113066"/>
    <w:rsid w:val="00124EC7"/>
    <w:rsid w:val="001357DF"/>
    <w:rsid w:val="001470E6"/>
    <w:rsid w:val="00157EA3"/>
    <w:rsid w:val="00167635"/>
    <w:rsid w:val="00193812"/>
    <w:rsid w:val="001A4DDE"/>
    <w:rsid w:val="001B4977"/>
    <w:rsid w:val="001C7034"/>
    <w:rsid w:val="001D113B"/>
    <w:rsid w:val="00212AD4"/>
    <w:rsid w:val="00220537"/>
    <w:rsid w:val="00221D27"/>
    <w:rsid w:val="00222C98"/>
    <w:rsid w:val="00252CAC"/>
    <w:rsid w:val="002733D1"/>
    <w:rsid w:val="00282971"/>
    <w:rsid w:val="002A59E7"/>
    <w:rsid w:val="002C1959"/>
    <w:rsid w:val="002C211D"/>
    <w:rsid w:val="002C3E97"/>
    <w:rsid w:val="002C456D"/>
    <w:rsid w:val="002C767E"/>
    <w:rsid w:val="002D4648"/>
    <w:rsid w:val="002D4815"/>
    <w:rsid w:val="002F19E5"/>
    <w:rsid w:val="002F4B1D"/>
    <w:rsid w:val="00300E00"/>
    <w:rsid w:val="003119E6"/>
    <w:rsid w:val="00313D85"/>
    <w:rsid w:val="00320622"/>
    <w:rsid w:val="00340091"/>
    <w:rsid w:val="00382C39"/>
    <w:rsid w:val="00385003"/>
    <w:rsid w:val="003864FA"/>
    <w:rsid w:val="00386B7C"/>
    <w:rsid w:val="0039278E"/>
    <w:rsid w:val="00396C76"/>
    <w:rsid w:val="00397006"/>
    <w:rsid w:val="00397661"/>
    <w:rsid w:val="003A1D8C"/>
    <w:rsid w:val="003C0B1C"/>
    <w:rsid w:val="003C2020"/>
    <w:rsid w:val="003D7347"/>
    <w:rsid w:val="003E1B11"/>
    <w:rsid w:val="004031E7"/>
    <w:rsid w:val="004159A1"/>
    <w:rsid w:val="00417CAA"/>
    <w:rsid w:val="004212CE"/>
    <w:rsid w:val="004217A3"/>
    <w:rsid w:val="00431EB2"/>
    <w:rsid w:val="0046632A"/>
    <w:rsid w:val="004A1988"/>
    <w:rsid w:val="004A6FFE"/>
    <w:rsid w:val="004C7340"/>
    <w:rsid w:val="004D4C01"/>
    <w:rsid w:val="004D7E2D"/>
    <w:rsid w:val="004E343B"/>
    <w:rsid w:val="004F6E30"/>
    <w:rsid w:val="005038A4"/>
    <w:rsid w:val="005140F1"/>
    <w:rsid w:val="0054029D"/>
    <w:rsid w:val="005409AA"/>
    <w:rsid w:val="00551332"/>
    <w:rsid w:val="00562AB8"/>
    <w:rsid w:val="0056511D"/>
    <w:rsid w:val="00570333"/>
    <w:rsid w:val="00574113"/>
    <w:rsid w:val="00582F0A"/>
    <w:rsid w:val="005906DA"/>
    <w:rsid w:val="00594CB7"/>
    <w:rsid w:val="005967D5"/>
    <w:rsid w:val="005B3021"/>
    <w:rsid w:val="005B4AE9"/>
    <w:rsid w:val="005B683D"/>
    <w:rsid w:val="005C4081"/>
    <w:rsid w:val="005D1D13"/>
    <w:rsid w:val="005D55EF"/>
    <w:rsid w:val="005D6B1F"/>
    <w:rsid w:val="00607DAB"/>
    <w:rsid w:val="006161C4"/>
    <w:rsid w:val="006213A8"/>
    <w:rsid w:val="00630A0B"/>
    <w:rsid w:val="006546C9"/>
    <w:rsid w:val="00662FDF"/>
    <w:rsid w:val="00676127"/>
    <w:rsid w:val="00680E59"/>
    <w:rsid w:val="006959A6"/>
    <w:rsid w:val="006A7881"/>
    <w:rsid w:val="006B4A7D"/>
    <w:rsid w:val="006C0869"/>
    <w:rsid w:val="006C1BBF"/>
    <w:rsid w:val="006C2810"/>
    <w:rsid w:val="006C7B79"/>
    <w:rsid w:val="006D14DF"/>
    <w:rsid w:val="0070594F"/>
    <w:rsid w:val="007152B5"/>
    <w:rsid w:val="00723E40"/>
    <w:rsid w:val="00737EA7"/>
    <w:rsid w:val="0074631B"/>
    <w:rsid w:val="00746473"/>
    <w:rsid w:val="0075406D"/>
    <w:rsid w:val="00763BF6"/>
    <w:rsid w:val="00767ED8"/>
    <w:rsid w:val="007763EF"/>
    <w:rsid w:val="00795CB0"/>
    <w:rsid w:val="007A39D0"/>
    <w:rsid w:val="007B3F3B"/>
    <w:rsid w:val="007D0DE2"/>
    <w:rsid w:val="007D2BDA"/>
    <w:rsid w:val="007D3F21"/>
    <w:rsid w:val="007D5BE5"/>
    <w:rsid w:val="007E0A3B"/>
    <w:rsid w:val="007E2112"/>
    <w:rsid w:val="007E2AF9"/>
    <w:rsid w:val="007E4CC2"/>
    <w:rsid w:val="007F111E"/>
    <w:rsid w:val="007F463F"/>
    <w:rsid w:val="00813EC4"/>
    <w:rsid w:val="00820566"/>
    <w:rsid w:val="008222BD"/>
    <w:rsid w:val="0082405D"/>
    <w:rsid w:val="008241EC"/>
    <w:rsid w:val="00832078"/>
    <w:rsid w:val="00836009"/>
    <w:rsid w:val="008575EE"/>
    <w:rsid w:val="00861A02"/>
    <w:rsid w:val="00877F53"/>
    <w:rsid w:val="008A08A1"/>
    <w:rsid w:val="008B3F1F"/>
    <w:rsid w:val="008C5E08"/>
    <w:rsid w:val="008D3F7D"/>
    <w:rsid w:val="008D602D"/>
    <w:rsid w:val="008F41A5"/>
    <w:rsid w:val="00903348"/>
    <w:rsid w:val="00921323"/>
    <w:rsid w:val="00924F52"/>
    <w:rsid w:val="00937698"/>
    <w:rsid w:val="00943002"/>
    <w:rsid w:val="009518AF"/>
    <w:rsid w:val="0095620D"/>
    <w:rsid w:val="00965A52"/>
    <w:rsid w:val="0097468B"/>
    <w:rsid w:val="0098535C"/>
    <w:rsid w:val="00986BE4"/>
    <w:rsid w:val="009A2FE8"/>
    <w:rsid w:val="009A7C45"/>
    <w:rsid w:val="009C6567"/>
    <w:rsid w:val="009D367E"/>
    <w:rsid w:val="009E048A"/>
    <w:rsid w:val="009F1B69"/>
    <w:rsid w:val="00A01401"/>
    <w:rsid w:val="00A026BD"/>
    <w:rsid w:val="00A0583D"/>
    <w:rsid w:val="00A156B5"/>
    <w:rsid w:val="00A212C8"/>
    <w:rsid w:val="00A34BDC"/>
    <w:rsid w:val="00AA74A2"/>
    <w:rsid w:val="00AB3BCD"/>
    <w:rsid w:val="00AC627B"/>
    <w:rsid w:val="00AD7D54"/>
    <w:rsid w:val="00AE05F0"/>
    <w:rsid w:val="00AE61F5"/>
    <w:rsid w:val="00B02CBA"/>
    <w:rsid w:val="00B12519"/>
    <w:rsid w:val="00B157A8"/>
    <w:rsid w:val="00B15C0D"/>
    <w:rsid w:val="00B17021"/>
    <w:rsid w:val="00B26A21"/>
    <w:rsid w:val="00B53927"/>
    <w:rsid w:val="00B8243F"/>
    <w:rsid w:val="00BA13C4"/>
    <w:rsid w:val="00BA55B0"/>
    <w:rsid w:val="00BB3432"/>
    <w:rsid w:val="00BC71A6"/>
    <w:rsid w:val="00BD2AE5"/>
    <w:rsid w:val="00BE2E17"/>
    <w:rsid w:val="00C04F3D"/>
    <w:rsid w:val="00C1069F"/>
    <w:rsid w:val="00C16AEA"/>
    <w:rsid w:val="00C251A5"/>
    <w:rsid w:val="00C34EB8"/>
    <w:rsid w:val="00C445FE"/>
    <w:rsid w:val="00C53FF7"/>
    <w:rsid w:val="00C56496"/>
    <w:rsid w:val="00C662AD"/>
    <w:rsid w:val="00CA5BD5"/>
    <w:rsid w:val="00CB155D"/>
    <w:rsid w:val="00CB6460"/>
    <w:rsid w:val="00CC46BC"/>
    <w:rsid w:val="00CC5C2E"/>
    <w:rsid w:val="00CD150A"/>
    <w:rsid w:val="00CD4D32"/>
    <w:rsid w:val="00CF7073"/>
    <w:rsid w:val="00D25F76"/>
    <w:rsid w:val="00D2766B"/>
    <w:rsid w:val="00D3106E"/>
    <w:rsid w:val="00D35A20"/>
    <w:rsid w:val="00D47494"/>
    <w:rsid w:val="00D5613F"/>
    <w:rsid w:val="00D562D6"/>
    <w:rsid w:val="00D93A2E"/>
    <w:rsid w:val="00D94635"/>
    <w:rsid w:val="00D957EF"/>
    <w:rsid w:val="00D96D86"/>
    <w:rsid w:val="00DA05D8"/>
    <w:rsid w:val="00DB22E2"/>
    <w:rsid w:val="00DB48F2"/>
    <w:rsid w:val="00DC4601"/>
    <w:rsid w:val="00DD7E13"/>
    <w:rsid w:val="00DE6638"/>
    <w:rsid w:val="00DF64BF"/>
    <w:rsid w:val="00E17361"/>
    <w:rsid w:val="00E329BF"/>
    <w:rsid w:val="00E369B6"/>
    <w:rsid w:val="00E65A62"/>
    <w:rsid w:val="00E7012A"/>
    <w:rsid w:val="00E8508F"/>
    <w:rsid w:val="00E90259"/>
    <w:rsid w:val="00E95688"/>
    <w:rsid w:val="00EA5CB8"/>
    <w:rsid w:val="00ED5CEA"/>
    <w:rsid w:val="00EF0713"/>
    <w:rsid w:val="00EF3BC1"/>
    <w:rsid w:val="00F0524C"/>
    <w:rsid w:val="00F1261B"/>
    <w:rsid w:val="00F22B3D"/>
    <w:rsid w:val="00F25A5A"/>
    <w:rsid w:val="00F42F42"/>
    <w:rsid w:val="00F6777D"/>
    <w:rsid w:val="00F72310"/>
    <w:rsid w:val="00F75F04"/>
    <w:rsid w:val="00F80B3C"/>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8BF8A"/>
  <w15:chartTrackingRefBased/>
  <w15:docId w15:val="{27DE13F7-F224-405E-914C-46747AE1E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212C8"/>
    <w:rPr>
      <w:sz w:val="24"/>
      <w:szCs w:val="24"/>
    </w:rPr>
  </w:style>
  <w:style w:type="paragraph" w:styleId="Heading1">
    <w:name w:val="heading 1"/>
    <w:basedOn w:val="Normal"/>
    <w:next w:val="Normal"/>
    <w:uiPriority w:val="1"/>
    <w:qFormat/>
    <w:rsid w:val="00A212C8"/>
    <w:pPr>
      <w:keepNext/>
      <w:spacing w:before="240" w:after="60"/>
      <w:outlineLvl w:val="0"/>
    </w:pPr>
    <w:rPr>
      <w:b/>
      <w:bCs/>
      <w:kern w:val="32"/>
      <w:szCs w:val="32"/>
    </w:rPr>
  </w:style>
  <w:style w:type="paragraph" w:styleId="Heading2">
    <w:name w:val="heading 2"/>
    <w:basedOn w:val="Normal"/>
    <w:next w:val="Normal"/>
    <w:uiPriority w:val="1"/>
    <w:qFormat/>
    <w:rsid w:val="00A212C8"/>
    <w:pPr>
      <w:keepNext/>
      <w:spacing w:before="240" w:after="60"/>
      <w:outlineLvl w:val="1"/>
    </w:pPr>
    <w:rPr>
      <w:b/>
      <w:bCs/>
      <w:iCs/>
      <w:szCs w:val="28"/>
    </w:rPr>
  </w:style>
  <w:style w:type="paragraph" w:styleId="Heading3">
    <w:name w:val="heading 3"/>
    <w:basedOn w:val="Normal"/>
    <w:next w:val="Normal"/>
    <w:uiPriority w:val="1"/>
    <w:qFormat/>
    <w:rsid w:val="00A212C8"/>
    <w:pPr>
      <w:spacing w:before="240" w:after="60"/>
      <w:outlineLvl w:val="2"/>
    </w:pPr>
    <w:rPr>
      <w:b/>
      <w:bCs/>
      <w:szCs w:val="26"/>
    </w:rPr>
  </w:style>
  <w:style w:type="paragraph" w:styleId="Heading4">
    <w:name w:val="heading 4"/>
    <w:basedOn w:val="Normal"/>
    <w:next w:val="Normal"/>
    <w:uiPriority w:val="1"/>
    <w:qFormat/>
    <w:rsid w:val="00A212C8"/>
    <w:pPr>
      <w:spacing w:before="240" w:after="60"/>
      <w:outlineLvl w:val="3"/>
    </w:pPr>
    <w:rPr>
      <w:b/>
      <w:bCs/>
      <w:szCs w:val="28"/>
    </w:rPr>
  </w:style>
  <w:style w:type="paragraph" w:styleId="Heading5">
    <w:name w:val="heading 5"/>
    <w:basedOn w:val="Normal"/>
    <w:next w:val="Normal"/>
    <w:uiPriority w:val="1"/>
    <w:qFormat/>
    <w:rsid w:val="00A212C8"/>
    <w:pPr>
      <w:spacing w:before="240" w:after="60"/>
      <w:outlineLvl w:val="4"/>
    </w:pPr>
    <w:rPr>
      <w:b/>
      <w:bCs/>
      <w:iCs/>
      <w:szCs w:val="26"/>
    </w:rPr>
  </w:style>
  <w:style w:type="paragraph" w:styleId="Heading6">
    <w:name w:val="heading 6"/>
    <w:basedOn w:val="Normal"/>
    <w:next w:val="Normal"/>
    <w:uiPriority w:val="1"/>
    <w:qFormat/>
    <w:rsid w:val="00A212C8"/>
    <w:pPr>
      <w:spacing w:before="240" w:after="60"/>
      <w:outlineLvl w:val="5"/>
    </w:pPr>
    <w:rPr>
      <w:b/>
      <w:bCs/>
      <w:szCs w:val="22"/>
    </w:rPr>
  </w:style>
  <w:style w:type="paragraph" w:styleId="Heading7">
    <w:name w:val="heading 7"/>
    <w:basedOn w:val="Normal"/>
    <w:next w:val="Normal"/>
    <w:uiPriority w:val="1"/>
    <w:qFormat/>
    <w:rsid w:val="00A212C8"/>
    <w:pPr>
      <w:spacing w:before="240" w:after="60"/>
      <w:outlineLvl w:val="6"/>
    </w:pPr>
    <w:rPr>
      <w:b/>
    </w:rPr>
  </w:style>
  <w:style w:type="paragraph" w:styleId="Heading8">
    <w:name w:val="heading 8"/>
    <w:basedOn w:val="Normal"/>
    <w:next w:val="Normal"/>
    <w:uiPriority w:val="1"/>
    <w:qFormat/>
    <w:rsid w:val="00A212C8"/>
    <w:pPr>
      <w:spacing w:before="240" w:after="60"/>
      <w:outlineLvl w:val="7"/>
    </w:pPr>
    <w:rPr>
      <w:b/>
      <w:iCs/>
    </w:rPr>
  </w:style>
  <w:style w:type="paragraph" w:styleId="Heading9">
    <w:name w:val="heading 9"/>
    <w:basedOn w:val="Normal"/>
    <w:next w:val="Normal"/>
    <w:uiPriority w:val="2"/>
    <w:qFormat/>
    <w:rsid w:val="00A212C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212C8"/>
    <w:pPr>
      <w:spacing w:after="240"/>
    </w:pPr>
    <w:rPr>
      <w:szCs w:val="20"/>
    </w:rPr>
  </w:style>
  <w:style w:type="paragraph" w:styleId="Quote">
    <w:name w:val="Quote"/>
    <w:basedOn w:val="BodyText"/>
    <w:uiPriority w:val="2"/>
    <w:qFormat/>
    <w:rsid w:val="00A212C8"/>
    <w:pPr>
      <w:ind w:left="1440" w:right="1440"/>
    </w:pPr>
  </w:style>
  <w:style w:type="paragraph" w:customStyle="1" w:styleId="BodyTextContinued">
    <w:name w:val="Body Text Continued"/>
    <w:basedOn w:val="BodyText"/>
    <w:next w:val="BodyText"/>
    <w:rsid w:val="00A212C8"/>
  </w:style>
  <w:style w:type="paragraph" w:styleId="TOC1">
    <w:name w:val="toc 1"/>
    <w:basedOn w:val="Normal"/>
    <w:next w:val="Normal"/>
    <w:autoRedefine/>
    <w:uiPriority w:val="2"/>
    <w:rsid w:val="00A212C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212C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212C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212C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212C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212C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212C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212C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212C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212C8"/>
    <w:pPr>
      <w:numPr>
        <w:numId w:val="9"/>
      </w:numPr>
    </w:pPr>
  </w:style>
  <w:style w:type="paragraph" w:styleId="ListNumber2">
    <w:name w:val="List Number 2"/>
    <w:basedOn w:val="BodyText"/>
    <w:uiPriority w:val="1"/>
    <w:rsid w:val="00A212C8"/>
    <w:pPr>
      <w:numPr>
        <w:numId w:val="10"/>
      </w:numPr>
    </w:pPr>
  </w:style>
  <w:style w:type="paragraph" w:styleId="ListBullet">
    <w:name w:val="List Bullet"/>
    <w:basedOn w:val="BodyText"/>
    <w:uiPriority w:val="1"/>
    <w:rsid w:val="00A212C8"/>
    <w:pPr>
      <w:numPr>
        <w:numId w:val="5"/>
      </w:numPr>
      <w:tabs>
        <w:tab w:val="left" w:pos="1440"/>
      </w:tabs>
    </w:pPr>
    <w:rPr>
      <w:szCs w:val="24"/>
    </w:rPr>
  </w:style>
  <w:style w:type="paragraph" w:styleId="ListBullet2">
    <w:name w:val="List Bullet 2"/>
    <w:basedOn w:val="BodyText"/>
    <w:uiPriority w:val="1"/>
    <w:rsid w:val="00A212C8"/>
    <w:pPr>
      <w:numPr>
        <w:numId w:val="7"/>
      </w:numPr>
      <w:tabs>
        <w:tab w:val="clear" w:pos="1440"/>
        <w:tab w:val="left" w:pos="720"/>
      </w:tabs>
      <w:ind w:left="720"/>
    </w:pPr>
    <w:rPr>
      <w:szCs w:val="24"/>
    </w:rPr>
  </w:style>
  <w:style w:type="paragraph" w:styleId="Header">
    <w:name w:val="header"/>
    <w:basedOn w:val="Normal"/>
    <w:uiPriority w:val="1"/>
    <w:rsid w:val="00A212C8"/>
    <w:pPr>
      <w:tabs>
        <w:tab w:val="center" w:pos="4680"/>
        <w:tab w:val="right" w:pos="9360"/>
      </w:tabs>
    </w:pPr>
  </w:style>
  <w:style w:type="paragraph" w:styleId="Footer">
    <w:name w:val="footer"/>
    <w:basedOn w:val="Normal"/>
    <w:rsid w:val="00A212C8"/>
    <w:pPr>
      <w:tabs>
        <w:tab w:val="center" w:pos="4680"/>
        <w:tab w:val="right" w:pos="9360"/>
      </w:tabs>
    </w:pPr>
  </w:style>
  <w:style w:type="table" w:styleId="TableGrid">
    <w:name w:val="Table Grid"/>
    <w:basedOn w:val="TableNormal"/>
    <w:rsid w:val="00A212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212C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212C8"/>
    <w:rPr>
      <w:rFonts w:ascii="Times New Roman Bold" w:hAnsi="Times New Roman Bold" w:cs="Arial"/>
      <w:b/>
      <w:vanish/>
      <w:color w:val="FF0000"/>
    </w:rPr>
  </w:style>
  <w:style w:type="paragraph" w:customStyle="1" w:styleId="Formhidden">
    <w:name w:val="Form_hidden"/>
    <w:rsid w:val="00A212C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212C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212C8"/>
    <w:rPr>
      <w:sz w:val="20"/>
      <w:szCs w:val="20"/>
    </w:rPr>
  </w:style>
  <w:style w:type="paragraph" w:customStyle="1" w:styleId="Titlehidden">
    <w:name w:val="Title_hidden"/>
    <w:uiPriority w:val="99"/>
    <w:qFormat/>
    <w:rsid w:val="00A212C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A212C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212C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212C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212C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212C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212C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212C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212C8"/>
    <w:rPr>
      <w:rFonts w:ascii="Arial" w:hAnsi="Arial"/>
      <w:i/>
      <w:vanish/>
      <w:color w:val="FF0000"/>
      <w:szCs w:val="24"/>
    </w:rPr>
  </w:style>
  <w:style w:type="paragraph" w:customStyle="1" w:styleId="MnLevel4hidden">
    <w:name w:val="MnLevel4_hidden"/>
    <w:uiPriority w:val="2"/>
    <w:rsid w:val="00A212C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212C8"/>
    <w:pPr>
      <w:spacing w:after="240"/>
      <w:ind w:right="5760"/>
    </w:pPr>
    <w:rPr>
      <w:rFonts w:ascii="Arial" w:hAnsi="Arial" w:cs="Arial"/>
      <w:i/>
      <w:vanish/>
      <w:color w:val="FF0000"/>
    </w:rPr>
  </w:style>
  <w:style w:type="paragraph" w:customStyle="1" w:styleId="MnListnhidden">
    <w:name w:val="MnList_n_hidden"/>
    <w:uiPriority w:val="2"/>
    <w:rsid w:val="00A212C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212C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212C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212C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212C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212C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212C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212C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212C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212C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212C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212C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212C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212C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212C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212C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212C8"/>
    <w:rPr>
      <w:vanish/>
      <w:sz w:val="4"/>
      <w:szCs w:val="24"/>
    </w:rPr>
  </w:style>
  <w:style w:type="paragraph" w:customStyle="1" w:styleId="clausetitlehidden">
    <w:name w:val="clause_title_hidden"/>
    <w:basedOn w:val="Normal"/>
    <w:uiPriority w:val="2"/>
    <w:qFormat/>
    <w:rsid w:val="00A212C8"/>
    <w:pPr>
      <w:spacing w:after="240"/>
      <w:ind w:left="720" w:hanging="720"/>
    </w:pPr>
    <w:rPr>
      <w:i/>
      <w:vanish/>
      <w:color w:val="FF0000"/>
    </w:rPr>
  </w:style>
  <w:style w:type="paragraph" w:customStyle="1" w:styleId="clausenumberhidden">
    <w:name w:val="clause_number_hidden"/>
    <w:basedOn w:val="Normal"/>
    <w:uiPriority w:val="2"/>
    <w:qFormat/>
    <w:rsid w:val="00A212C8"/>
    <w:pPr>
      <w:spacing w:after="240"/>
    </w:pPr>
    <w:rPr>
      <w:rFonts w:ascii="Arial" w:hAnsi="Arial"/>
      <w:b/>
      <w:i/>
      <w:vanish/>
      <w:color w:val="FF0000"/>
      <w:sz w:val="20"/>
    </w:rPr>
  </w:style>
  <w:style w:type="paragraph" w:customStyle="1" w:styleId="TitleBeforeSubhidden">
    <w:name w:val="TitleBeforeSub_hidden"/>
    <w:uiPriority w:val="2"/>
    <w:qFormat/>
    <w:rsid w:val="00A212C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212C8"/>
  </w:style>
  <w:style w:type="paragraph" w:customStyle="1" w:styleId="TitleBeforeSub">
    <w:name w:val="TitleBeforeSub"/>
    <w:uiPriority w:val="2"/>
    <w:qFormat/>
    <w:rsid w:val="00A212C8"/>
    <w:pPr>
      <w:keepNext/>
      <w:widowControl w:val="0"/>
      <w:suppressAutoHyphens/>
      <w:spacing w:line="340" w:lineRule="atLeast"/>
      <w:jc w:val="center"/>
    </w:pPr>
    <w:rPr>
      <w:b/>
      <w:sz w:val="28"/>
      <w:szCs w:val="24"/>
    </w:rPr>
  </w:style>
  <w:style w:type="paragraph" w:customStyle="1" w:styleId="Heading">
    <w:name w:val="Heading"/>
    <w:uiPriority w:val="99"/>
    <w:rsid w:val="00A212C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A212C8"/>
    <w:rPr>
      <w:rFonts w:ascii="Times New Roman" w:hAnsi="Times New Roman" w:cs="Times New Roman"/>
      <w:b/>
      <w:bCs/>
      <w:sz w:val="28"/>
      <w:szCs w:val="24"/>
    </w:rPr>
  </w:style>
  <w:style w:type="paragraph" w:customStyle="1" w:styleId="Para">
    <w:name w:val="Para"/>
    <w:uiPriority w:val="99"/>
    <w:rsid w:val="00A212C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A212C8"/>
    <w:pPr>
      <w:widowControl w:val="0"/>
      <w:suppressAutoHyphens/>
      <w:autoSpaceDE w:val="0"/>
      <w:autoSpaceDN w:val="0"/>
      <w:adjustRightInd w:val="0"/>
      <w:spacing w:line="280" w:lineRule="atLeast"/>
    </w:pPr>
    <w:rPr>
      <w:color w:val="000000"/>
      <w:w w:val="0"/>
      <w:sz w:val="24"/>
      <w:szCs w:val="24"/>
    </w:rPr>
  </w:style>
  <w:style w:type="paragraph" w:customStyle="1" w:styleId="TableAnchor">
    <w:name w:val="TableAnchor"/>
    <w:uiPriority w:val="99"/>
    <w:rsid w:val="00A212C8"/>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A212C8"/>
    <w:rPr>
      <w:rFonts w:ascii="Arial" w:hAnsi="Arial" w:cs="Arial"/>
      <w:b/>
      <w:bCs/>
      <w:sz w:val="20"/>
      <w:szCs w:val="20"/>
    </w:rPr>
  </w:style>
  <w:style w:type="character" w:customStyle="1" w:styleId="Statutehidden1">
    <w:name w:val="Statute_hidden1"/>
    <w:uiPriority w:val="99"/>
    <w:rsid w:val="00A212C8"/>
    <w:rPr>
      <w:color w:val="FF0000"/>
    </w:rPr>
  </w:style>
  <w:style w:type="character" w:customStyle="1" w:styleId="Italic">
    <w:name w:val="Italic"/>
    <w:uiPriority w:val="99"/>
    <w:rsid w:val="00A212C8"/>
    <w:rPr>
      <w:i/>
      <w:iCs/>
    </w:rPr>
  </w:style>
  <w:style w:type="character" w:customStyle="1" w:styleId="Line">
    <w:name w:val="Line"/>
    <w:uiPriority w:val="99"/>
    <w:rsid w:val="00A212C8"/>
  </w:style>
  <w:style w:type="character" w:customStyle="1" w:styleId="SmallCaps">
    <w:name w:val="SmallCaps"/>
    <w:uiPriority w:val="99"/>
    <w:rsid w:val="00A212C8"/>
    <w:rPr>
      <w:smallCaps/>
      <w:sz w:val="26"/>
      <w:szCs w:val="26"/>
    </w:rPr>
  </w:style>
  <w:style w:type="paragraph" w:styleId="BalloonText">
    <w:name w:val="Balloon Text"/>
    <w:basedOn w:val="Normal"/>
    <w:link w:val="BalloonTextChar"/>
    <w:rsid w:val="00D3106E"/>
    <w:rPr>
      <w:rFonts w:ascii="Segoe UI" w:hAnsi="Segoe UI" w:cs="Segoe UI"/>
      <w:sz w:val="18"/>
      <w:szCs w:val="18"/>
    </w:rPr>
  </w:style>
  <w:style w:type="character" w:customStyle="1" w:styleId="BalloonTextChar">
    <w:name w:val="Balloon Text Char"/>
    <w:link w:val="BalloonText"/>
    <w:rsid w:val="00D3106E"/>
    <w:rPr>
      <w:rFonts w:ascii="Segoe UI" w:hAnsi="Segoe UI" w:cs="Segoe UI"/>
      <w:sz w:val="18"/>
      <w:szCs w:val="18"/>
    </w:rPr>
  </w:style>
  <w:style w:type="character" w:styleId="CommentReference">
    <w:name w:val="annotation reference"/>
    <w:rsid w:val="0098535C"/>
    <w:rPr>
      <w:sz w:val="16"/>
      <w:szCs w:val="16"/>
    </w:rPr>
  </w:style>
  <w:style w:type="paragraph" w:styleId="CommentText">
    <w:name w:val="annotation text"/>
    <w:basedOn w:val="Normal"/>
    <w:link w:val="CommentTextChar"/>
    <w:rsid w:val="0098535C"/>
    <w:rPr>
      <w:sz w:val="20"/>
      <w:szCs w:val="20"/>
    </w:rPr>
  </w:style>
  <w:style w:type="character" w:customStyle="1" w:styleId="CommentTextChar">
    <w:name w:val="Comment Text Char"/>
    <w:basedOn w:val="DefaultParagraphFont"/>
    <w:link w:val="CommentText"/>
    <w:rsid w:val="0098535C"/>
  </w:style>
  <w:style w:type="character" w:styleId="Mention">
    <w:name w:val="Mention"/>
    <w:uiPriority w:val="99"/>
    <w:unhideWhenUsed/>
    <w:rsid w:val="00985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49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DF9185-6FF6-41D9-BE74-66BA9FBBBB2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5964D869-047F-4378-B9ED-38051AB379F9}">
  <ds:schemaRefs>
    <ds:schemaRef ds:uri="http://schemas.microsoft.com/office/2006/metadata/longProperties"/>
  </ds:schemaRefs>
</ds:datastoreItem>
</file>

<file path=customXml/itemProps3.xml><?xml version="1.0" encoding="utf-8"?>
<ds:datastoreItem xmlns:ds="http://schemas.openxmlformats.org/officeDocument/2006/customXml" ds:itemID="{0CD6550C-E446-41D7-A69E-077779B67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7C90CF-1FA2-4200-9CB7-7DBF2B016A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22</TotalTime>
  <Pages>2</Pages>
  <Words>3425</Words>
  <Characters>19525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44</cp:revision>
  <cp:lastPrinted>2018-04-20T19:28:00Z</cp:lastPrinted>
  <dcterms:created xsi:type="dcterms:W3CDTF">2022-01-13T19:01:00Z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13894400.0000000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