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E6C7A" w:rsidRDefault="00AE6C7A">
      <w:pPr>
        <w:pStyle w:val="Formhidden"/>
      </w:pPr>
      <w:r>
        <w:t>Form 56-6</w:t>
      </w:r>
    </w:p>
    <w:p w:rsidR="00355485" w:rsidRDefault="00355485" w:rsidP="00355485">
      <w:pPr>
        <w:pStyle w:val="ParaFlushLeft"/>
        <w:rPr>
          <w:b/>
        </w:rPr>
      </w:pPr>
      <w:r>
        <w:rPr>
          <w:b/>
        </w:rPr>
        <w:t>NOTICE: THIS DOCUMENT</w:t>
      </w:r>
      <w:r>
        <w:rPr>
          <w:b/>
        </w:rPr>
        <w:br/>
        <w:t>CONTAINS SENSITIVE DATA</w:t>
      </w:r>
    </w:p>
    <w:p w:rsidR="00AE6C7A" w:rsidRDefault="00AE6C7A" w:rsidP="00355485">
      <w:pPr>
        <w:pStyle w:val="UserInstructioncenterhidden"/>
        <w:ind w:left="1980" w:right="2160"/>
        <w:jc w:val="both"/>
      </w:pPr>
      <w:r>
        <w:t>See § 6 of the Introduction in volume 1 of this manual concerning protection of sensitive data in filed documents.</w:t>
      </w:r>
    </w:p>
    <w:p w:rsidR="00AE6C7A" w:rsidRDefault="00AE6C7A">
      <w:pPr>
        <w:pStyle w:val="Captionhidden"/>
      </w:pPr>
      <w:r>
        <w:t xml:space="preserve"> [Caption. See § 3 of the Introduction in volume 1 of this manual.]</w:t>
      </w:r>
    </w:p>
    <w:p w:rsidR="00355485" w:rsidRDefault="00D55F94" w:rsidP="00355485">
      <w:pPr>
        <w:pStyle w:val="Captionhidden"/>
        <w:jc w:val="left"/>
      </w:pPr>
      <w:r>
        <w:rPr>
          <w:color w:val="1F497D"/>
        </w:rPr>
        <w:t xml:space="preserve"> </w:t>
      </w:r>
    </w:p>
    <w:p w:rsidR="00AE6C7A" w:rsidRDefault="00AE6C7A">
      <w:pPr>
        <w:pStyle w:val="Title"/>
      </w:pPr>
      <w:r>
        <w:t>Order on Motion to Order Parties to Attend Parent Education and Family Stabilization Course</w:t>
      </w:r>
    </w:p>
    <w:p w:rsidR="00AE6C7A" w:rsidRDefault="00AE6C7A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Motion to Order Parties to Attend Parent Education and Family Stabilization Course brought by [</w:t>
      </w:r>
      <w:r>
        <w:rPr>
          <w:rStyle w:val="Substitute"/>
          <w:w w:val="100"/>
        </w:rPr>
        <w:t>name of movant</w:t>
      </w:r>
      <w:r>
        <w:rPr>
          <w:w w:val="100"/>
        </w:rPr>
        <w:t>].</w:t>
      </w:r>
    </w:p>
    <w:p w:rsidR="00AE6C7A" w:rsidRDefault="00AE6C7A">
      <w:pPr>
        <w:pStyle w:val="Para"/>
        <w:rPr>
          <w:w w:val="100"/>
        </w:rPr>
      </w:pPr>
      <w:r>
        <w:rPr>
          <w:w w:val="100"/>
        </w:rPr>
        <w:t xml:space="preserve">The Court finds that it would be in the best interest of the child[ren] for the Court to order the parties to attend a parent education and family stabilization course. </w:t>
      </w:r>
    </w:p>
    <w:p w:rsidR="00AE6C7A" w:rsidRDefault="00AE6C7A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</w:t>
      </w:r>
      <w:r>
        <w:rPr>
          <w:w w:val="100"/>
        </w:rPr>
        <w:t>] and [</w:t>
      </w:r>
      <w:r>
        <w:rPr>
          <w:rStyle w:val="Substitute"/>
          <w:w w:val="100"/>
        </w:rPr>
        <w:t>name</w:t>
      </w:r>
      <w:r>
        <w:rPr>
          <w:w w:val="100"/>
        </w:rPr>
        <w:t>] are ORDERED to each individually register to attend the next available parent education and family stabilization course with [</w:t>
      </w:r>
      <w:r>
        <w:rPr>
          <w:rStyle w:val="Substitute"/>
          <w:w w:val="100"/>
        </w:rPr>
        <w:t>name of individual or facility</w:t>
      </w:r>
      <w:r>
        <w:rPr>
          <w:w w:val="100"/>
        </w:rPr>
        <w:t>] (the “course provider”) at [</w:t>
      </w:r>
      <w:r>
        <w:rPr>
          <w:rStyle w:val="Substitute"/>
          <w:w w:val="100"/>
        </w:rPr>
        <w:t>address and telephone number</w:t>
      </w:r>
      <w:r>
        <w:rPr>
          <w:w w:val="100"/>
        </w:rPr>
        <w:t>] on or before [</w:t>
      </w:r>
      <w:r>
        <w:rPr>
          <w:rStyle w:val="Substitute"/>
          <w:w w:val="100"/>
        </w:rPr>
        <w:t>date</w:t>
      </w:r>
      <w:r>
        <w:rPr>
          <w:w w:val="100"/>
        </w:rPr>
        <w:t>] and to attend all sessions as directed by the course provider.</w:t>
      </w:r>
    </w:p>
    <w:p w:rsidR="00AE6C7A" w:rsidRDefault="00AE6C7A" w:rsidP="00AE6C7A">
      <w:pPr>
        <w:pStyle w:val="UserInstructionjustifyhidden"/>
      </w:pPr>
      <w:r>
        <w:t>If the parties are attending different courses for any reason, adapt the preceding paragraph and repeat it for the second party.</w:t>
      </w:r>
    </w:p>
    <w:p w:rsidR="00AE6C7A" w:rsidRDefault="00AE6C7A">
      <w:pPr>
        <w:pStyle w:val="Para"/>
        <w:rPr>
          <w:w w:val="100"/>
        </w:rPr>
      </w:pPr>
      <w:r>
        <w:rPr>
          <w:w w:val="100"/>
        </w:rPr>
        <w:t>The Court finds that the course provider[s] shall be bound by the guidelines and requirements set forth in section 105.009 of the Texas Family Code and in Exhibit A attached to this order.</w:t>
      </w:r>
    </w:p>
    <w:p w:rsidR="00AE6C7A" w:rsidRDefault="00AE6C7A" w:rsidP="00AE6C7A">
      <w:pPr>
        <w:pStyle w:val="UserInstructioncenterhidden"/>
      </w:pPr>
      <w:r>
        <w:t>Include the following if applicable.</w:t>
      </w:r>
    </w:p>
    <w:p w:rsidR="00AE6C7A" w:rsidRDefault="00AE6C7A">
      <w:pPr>
        <w:pStyle w:val="Para"/>
        <w:rPr>
          <w:w w:val="100"/>
        </w:rPr>
      </w:pPr>
      <w:r>
        <w:rPr>
          <w:w w:val="100"/>
        </w:rPr>
        <w:t>IT IS ORDERED that [</w:t>
      </w:r>
      <w:r>
        <w:rPr>
          <w:rStyle w:val="Substitute"/>
          <w:w w:val="100"/>
        </w:rPr>
        <w:t>name</w:t>
      </w:r>
      <w:r>
        <w:rPr>
          <w:w w:val="100"/>
        </w:rPr>
        <w:t>] and [</w:t>
      </w:r>
      <w:r>
        <w:rPr>
          <w:rStyle w:val="Substitute"/>
          <w:w w:val="100"/>
        </w:rPr>
        <w:t>name</w:t>
      </w:r>
      <w:r>
        <w:rPr>
          <w:w w:val="100"/>
        </w:rPr>
        <w:t>] are prohibited from taking the course together.</w:t>
      </w:r>
    </w:p>
    <w:p w:rsidR="00AE6C7A" w:rsidRDefault="00AE6C7A" w:rsidP="00AE6C7A">
      <w:pPr>
        <w:pStyle w:val="UserInstructioncenterhidden"/>
      </w:pPr>
      <w:r>
        <w:t>Continue with the following.</w:t>
      </w:r>
    </w:p>
    <w:p w:rsidR="00AE6C7A" w:rsidRDefault="00AE6C7A">
      <w:pPr>
        <w:pStyle w:val="Para"/>
        <w:rPr>
          <w:w w:val="100"/>
        </w:rPr>
      </w:pPr>
      <w:r>
        <w:rPr>
          <w:w w:val="100"/>
        </w:rPr>
        <w:t xml:space="preserve">On completion of the course, the course provider shall issue a certificate of completion to each participant. The certificate must state the name of the participant; the name of the course provider; the date the course was completed; and whether the course was provided by personal </w:t>
      </w:r>
      <w:r>
        <w:rPr>
          <w:w w:val="100"/>
        </w:rPr>
        <w:lastRenderedPageBreak/>
        <w:t>instruction, videotape instruction, instruction through an electronic means, or a combination of those methods.</w:t>
      </w:r>
    </w:p>
    <w:p w:rsidR="00AE6C7A" w:rsidRDefault="00AE6C7A">
      <w:pPr>
        <w:pStyle w:val="Para"/>
        <w:rPr>
          <w:w w:val="100"/>
        </w:rPr>
      </w:pPr>
      <w:r>
        <w:rPr>
          <w:w w:val="100"/>
        </w:rPr>
        <w:t>Within ten days after completion of the parent education and family stabilization course, [</w:t>
      </w:r>
      <w:r>
        <w:rPr>
          <w:rStyle w:val="Substitute"/>
          <w:w w:val="100"/>
        </w:rPr>
        <w:t>name</w:t>
      </w:r>
      <w:r>
        <w:rPr>
          <w:w w:val="100"/>
        </w:rPr>
        <w:t>] and [</w:t>
      </w:r>
      <w:r>
        <w:rPr>
          <w:rStyle w:val="Substitute"/>
          <w:w w:val="100"/>
        </w:rPr>
        <w:t>name</w:t>
      </w:r>
      <w:r>
        <w:rPr>
          <w:w w:val="100"/>
        </w:rPr>
        <w:t>] each are ORDERED to file a certificate of completion or other comparable proof of completion of the course with the clerk of this Court and to mail a copy to the other party.</w:t>
      </w:r>
    </w:p>
    <w:p w:rsidR="00AE6C7A" w:rsidRDefault="00AE6C7A">
      <w:pPr>
        <w:pStyle w:val="Para"/>
        <w:rPr>
          <w:w w:val="100"/>
        </w:rPr>
      </w:pPr>
      <w:r>
        <w:rPr>
          <w:w w:val="100"/>
        </w:rPr>
        <w:t>IT IS ORDERED that each party shall pay for the costs of that party’s own attendance at the course.</w:t>
      </w:r>
    </w:p>
    <w:p w:rsidR="00AE6C7A" w:rsidRDefault="001F324E" w:rsidP="001F324E">
      <w:pPr>
        <w:pStyle w:val="SignedOn"/>
        <w:ind w:left="0"/>
      </w:pPr>
      <w:r>
        <w:rPr>
          <w:color w:val="000000"/>
        </w:rPr>
        <w:t>SIGNED on _____________________</w:t>
      </w:r>
      <w:r>
        <w:rPr>
          <w:color w:val="000000"/>
        </w:rPr>
        <w:tab/>
      </w:r>
      <w:r w:rsidR="00355485">
        <w:t>_____.</w:t>
      </w:r>
    </w:p>
    <w:p w:rsidR="00AE6C7A" w:rsidRDefault="00AE6C7A">
      <w:pPr>
        <w:pStyle w:val="SignBlock"/>
      </w:pPr>
      <w:r>
        <w:tab/>
      </w:r>
    </w:p>
    <w:p w:rsidR="00AE6C7A" w:rsidRDefault="00AE6C7A">
      <w:pPr>
        <w:pStyle w:val="SignItemLast"/>
      </w:pPr>
      <w:r>
        <w:t>JUDGE PRESIDING</w:t>
      </w:r>
    </w:p>
    <w:p w:rsidR="00AE6C7A" w:rsidRDefault="00AE6C7A">
      <w:pPr>
        <w:pStyle w:val="Heading"/>
        <w:jc w:val="center"/>
        <w:rPr>
          <w:w w:val="100"/>
        </w:rPr>
      </w:pPr>
      <w:r>
        <w:rPr>
          <w:w w:val="100"/>
        </w:rPr>
        <w:t>Exhibit A</w:t>
      </w:r>
    </w:p>
    <w:p w:rsidR="00AE6C7A" w:rsidRDefault="00AE6C7A">
      <w:pPr>
        <w:pStyle w:val="Heading"/>
        <w:jc w:val="center"/>
        <w:rPr>
          <w:w w:val="100"/>
        </w:rPr>
      </w:pPr>
      <w:r>
        <w:rPr>
          <w:w w:val="100"/>
        </w:rPr>
        <w:t xml:space="preserve">Guidelines and Requirements for Providers of Parent </w:t>
      </w:r>
      <w:r>
        <w:rPr>
          <w:w w:val="100"/>
        </w:rPr>
        <w:br/>
        <w:t>Education and Family Stabilization Courses</w:t>
      </w:r>
    </w:p>
    <w:p w:rsidR="00AE6C7A" w:rsidRDefault="00AE6C7A">
      <w:pPr>
        <w:pStyle w:val="Para"/>
        <w:rPr>
          <w:w w:val="100"/>
        </w:rPr>
      </w:pPr>
      <w:r>
        <w:rPr>
          <w:w w:val="100"/>
        </w:rPr>
        <w:t>A course provider must be a mental health professional who has at least a master’s degree with a background in family therapy or parent education or a religious practitioner who performs counseling consistent with the laws of Texas or another person designated as a program counselor by a church or religious institution chosen by the party attending.</w:t>
      </w:r>
    </w:p>
    <w:p w:rsidR="00AE6C7A" w:rsidRDefault="00AE6C7A">
      <w:pPr>
        <w:pStyle w:val="Para"/>
        <w:rPr>
          <w:w w:val="100"/>
        </w:rPr>
      </w:pPr>
      <w:r>
        <w:rPr>
          <w:w w:val="100"/>
        </w:rPr>
        <w:t>The course shall be between four and twelve hours in length and be designed to educate and assist parents with regard to the consequences of divorce on parents and children.</w:t>
      </w:r>
    </w:p>
    <w:p w:rsidR="00AE6C7A" w:rsidRDefault="00AE6C7A">
      <w:pPr>
        <w:pStyle w:val="Para"/>
        <w:rPr>
          <w:w w:val="100"/>
        </w:rPr>
      </w:pPr>
      <w:r>
        <w:rPr>
          <w:w w:val="100"/>
        </w:rPr>
        <w:t>The course must include information on the following issues:</w:t>
      </w:r>
    </w:p>
    <w:p w:rsidR="00AE6C7A" w:rsidRDefault="00AE6C7A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the emotional effects of divorce on parents;</w:t>
      </w:r>
    </w:p>
    <w:p w:rsidR="00AE6C7A" w:rsidRDefault="00AE6C7A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the emotional and behavioral reactions to divorce by young children and adolescents;</w:t>
      </w:r>
    </w:p>
    <w:p w:rsidR="00AE6C7A" w:rsidRDefault="00AE6C7A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>parenting issues relating to the concerns and needs of children at different developmental stages;</w:t>
      </w:r>
    </w:p>
    <w:p w:rsidR="00AE6C7A" w:rsidRDefault="00AE6C7A">
      <w:pPr>
        <w:pStyle w:val="StepNumber"/>
        <w:rPr>
          <w:w w:val="100"/>
        </w:rPr>
      </w:pPr>
      <w:r>
        <w:rPr>
          <w:w w:val="100"/>
        </w:rPr>
        <w:t>4.</w:t>
      </w:r>
      <w:r>
        <w:rPr>
          <w:w w:val="100"/>
        </w:rPr>
        <w:tab/>
        <w:t>stress indicators in young children and adolescents;</w:t>
      </w:r>
    </w:p>
    <w:p w:rsidR="00AE6C7A" w:rsidRDefault="00AE6C7A">
      <w:pPr>
        <w:pStyle w:val="StepNumber"/>
        <w:rPr>
          <w:w w:val="100"/>
        </w:rPr>
      </w:pPr>
      <w:r>
        <w:rPr>
          <w:w w:val="100"/>
        </w:rPr>
        <w:t>5.</w:t>
      </w:r>
      <w:r>
        <w:rPr>
          <w:w w:val="100"/>
        </w:rPr>
        <w:tab/>
        <w:t>conflict management;</w:t>
      </w:r>
    </w:p>
    <w:p w:rsidR="00AE6C7A" w:rsidRDefault="00AE6C7A">
      <w:pPr>
        <w:pStyle w:val="StepNumber"/>
        <w:rPr>
          <w:w w:val="100"/>
        </w:rPr>
      </w:pPr>
      <w:r>
        <w:rPr>
          <w:w w:val="100"/>
        </w:rPr>
        <w:t>6.</w:t>
      </w:r>
      <w:r>
        <w:rPr>
          <w:w w:val="100"/>
        </w:rPr>
        <w:tab/>
        <w:t>family stabilization through development of a coparenting relationship;</w:t>
      </w:r>
    </w:p>
    <w:p w:rsidR="00AE6C7A" w:rsidRDefault="00AE6C7A">
      <w:pPr>
        <w:pStyle w:val="StepNumber"/>
        <w:rPr>
          <w:w w:val="100"/>
        </w:rPr>
      </w:pPr>
      <w:r>
        <w:rPr>
          <w:w w:val="100"/>
        </w:rPr>
        <w:t>7.</w:t>
      </w:r>
      <w:r>
        <w:rPr>
          <w:w w:val="100"/>
        </w:rPr>
        <w:tab/>
        <w:t>the financial responsibilities of parenting;</w:t>
      </w:r>
    </w:p>
    <w:p w:rsidR="00AE6C7A" w:rsidRDefault="00AE6C7A">
      <w:pPr>
        <w:pStyle w:val="StepNumber"/>
        <w:rPr>
          <w:w w:val="100"/>
        </w:rPr>
      </w:pPr>
      <w:r>
        <w:rPr>
          <w:w w:val="100"/>
        </w:rPr>
        <w:t>8.</w:t>
      </w:r>
      <w:r>
        <w:rPr>
          <w:w w:val="100"/>
        </w:rPr>
        <w:tab/>
        <w:t>family violence, spousal abuse, and child abuse and neglect; and</w:t>
      </w:r>
    </w:p>
    <w:p w:rsidR="00AE6C7A" w:rsidRDefault="00AE6C7A">
      <w:pPr>
        <w:pStyle w:val="StepNumber"/>
        <w:rPr>
          <w:w w:val="100"/>
        </w:rPr>
      </w:pPr>
      <w:r>
        <w:rPr>
          <w:w w:val="100"/>
        </w:rPr>
        <w:t>9.</w:t>
      </w:r>
      <w:r>
        <w:rPr>
          <w:w w:val="100"/>
        </w:rPr>
        <w:tab/>
        <w:t>the availability of community services and resources.</w:t>
      </w:r>
    </w:p>
    <w:p w:rsidR="00AE6C7A" w:rsidRDefault="00AE6C7A">
      <w:pPr>
        <w:pStyle w:val="Para"/>
        <w:rPr>
          <w:w w:val="100"/>
        </w:rPr>
      </w:pPr>
      <w:r>
        <w:rPr>
          <w:w w:val="100"/>
        </w:rPr>
        <w:t>The course provider may not design the course to provide individual mental health therapy or individual legal advice.</w:t>
      </w:r>
    </w:p>
    <w:p w:rsidR="00AE6C7A" w:rsidRDefault="00AE6C7A">
      <w:pPr>
        <w:pStyle w:val="Para"/>
        <w:rPr>
          <w:w w:val="100"/>
        </w:rPr>
      </w:pPr>
      <w:r>
        <w:rPr>
          <w:w w:val="100"/>
        </w:rPr>
        <w:t>The course provider may provide instruction by personal instruction, videotape instruction, instruction through an electronic medium, or a combination of those methods.</w:t>
      </w:r>
    </w:p>
    <w:p w:rsidR="00AE6C7A" w:rsidRDefault="00AE6C7A">
      <w:pPr>
        <w:pStyle w:val="Para"/>
        <w:rPr>
          <w:w w:val="100"/>
        </w:rPr>
      </w:pPr>
      <w:r>
        <w:rPr>
          <w:w w:val="100"/>
        </w:rPr>
        <w:t>The course provider may not charge more than $100 per party for attendance at the course.</w:t>
      </w:r>
    </w:p>
    <w:p w:rsidR="00AE6C7A" w:rsidRDefault="00AE6C7A">
      <w:pPr>
        <w:pStyle w:val="Para"/>
        <w:rPr>
          <w:w w:val="100"/>
        </w:rPr>
      </w:pPr>
      <w:r>
        <w:rPr>
          <w:w w:val="100"/>
        </w:rPr>
        <w:t>Information obtained in a course or a statement made by a participant to a suit during a course may not be considered in the adjudication of the suit or in any subsequent legal proceeding. Any report that results from participation in the course may not become a record in the suit unless the parties stipulate to the record in writing.</w:t>
      </w:r>
    </w:p>
    <w:p w:rsidR="007F463F" w:rsidRDefault="007F463F" w:rsidP="00937698"/>
    <w:sectPr w:rsidR="007F463F" w:rsidSect="00AE6C7A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04A42" w:rsidRDefault="00A04A42">
      <w:r>
        <w:separator/>
      </w:r>
    </w:p>
  </w:endnote>
  <w:endnote w:type="continuationSeparator" w:id="0">
    <w:p w:rsidR="00A04A42" w:rsidRDefault="00A04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04A42" w:rsidRDefault="00A04A42">
      <w:r>
        <w:separator/>
      </w:r>
    </w:p>
  </w:footnote>
  <w:footnote w:type="continuationSeparator" w:id="0">
    <w:p w:rsidR="00A04A42" w:rsidRDefault="00A04A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490250817">
    <w:abstractNumId w:val="8"/>
  </w:num>
  <w:num w:numId="2" w16cid:durableId="682130261">
    <w:abstractNumId w:val="8"/>
  </w:num>
  <w:num w:numId="3" w16cid:durableId="848715873">
    <w:abstractNumId w:val="3"/>
  </w:num>
  <w:num w:numId="4" w16cid:durableId="1414006688">
    <w:abstractNumId w:val="3"/>
  </w:num>
  <w:num w:numId="5" w16cid:durableId="84158861">
    <w:abstractNumId w:val="9"/>
  </w:num>
  <w:num w:numId="6" w16cid:durableId="1012416220">
    <w:abstractNumId w:val="9"/>
  </w:num>
  <w:num w:numId="7" w16cid:durableId="229586091">
    <w:abstractNumId w:val="7"/>
  </w:num>
  <w:num w:numId="8" w16cid:durableId="238104983">
    <w:abstractNumId w:val="7"/>
  </w:num>
  <w:num w:numId="9" w16cid:durableId="1743794020">
    <w:abstractNumId w:val="13"/>
  </w:num>
  <w:num w:numId="10" w16cid:durableId="1023674902">
    <w:abstractNumId w:val="15"/>
  </w:num>
  <w:num w:numId="11" w16cid:durableId="1322585205">
    <w:abstractNumId w:val="8"/>
  </w:num>
  <w:num w:numId="12" w16cid:durableId="1746149460">
    <w:abstractNumId w:val="3"/>
  </w:num>
  <w:num w:numId="13" w16cid:durableId="1054042822">
    <w:abstractNumId w:val="9"/>
  </w:num>
  <w:num w:numId="14" w16cid:durableId="222718881">
    <w:abstractNumId w:val="7"/>
  </w:num>
  <w:num w:numId="15" w16cid:durableId="1747722698">
    <w:abstractNumId w:val="6"/>
  </w:num>
  <w:num w:numId="16" w16cid:durableId="1607039321">
    <w:abstractNumId w:val="5"/>
  </w:num>
  <w:num w:numId="17" w16cid:durableId="1856840927">
    <w:abstractNumId w:val="4"/>
  </w:num>
  <w:num w:numId="18" w16cid:durableId="1385369577">
    <w:abstractNumId w:val="2"/>
  </w:num>
  <w:num w:numId="19" w16cid:durableId="2013490321">
    <w:abstractNumId w:val="1"/>
  </w:num>
  <w:num w:numId="20" w16cid:durableId="1455556807">
    <w:abstractNumId w:val="0"/>
  </w:num>
  <w:num w:numId="21" w16cid:durableId="756250126">
    <w:abstractNumId w:val="11"/>
  </w:num>
  <w:num w:numId="22" w16cid:durableId="1309939131">
    <w:abstractNumId w:val="12"/>
  </w:num>
  <w:num w:numId="23" w16cid:durableId="396561381">
    <w:abstractNumId w:val="14"/>
  </w:num>
  <w:num w:numId="24" w16cid:durableId="2098477042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741873977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56-6.docx"/>
    <w:docVar w:name="TBBStampDate" w:val="03-20-2026"/>
    <w:docVar w:name="TBBVer" w:val="docx"/>
    <w:docVar w:name="TBBYear" w:val="2026"/>
  </w:docVars>
  <w:rsids>
    <w:rsidRoot w:val="00AE6C7A"/>
    <w:rsid w:val="00006704"/>
    <w:rsid w:val="00022E6E"/>
    <w:rsid w:val="00035105"/>
    <w:rsid w:val="00055419"/>
    <w:rsid w:val="00075517"/>
    <w:rsid w:val="000A5288"/>
    <w:rsid w:val="000A6DC7"/>
    <w:rsid w:val="000B0585"/>
    <w:rsid w:val="000B0F31"/>
    <w:rsid w:val="000B259E"/>
    <w:rsid w:val="000D0833"/>
    <w:rsid w:val="000D5936"/>
    <w:rsid w:val="000E20B9"/>
    <w:rsid w:val="00103258"/>
    <w:rsid w:val="00124EC7"/>
    <w:rsid w:val="001357DF"/>
    <w:rsid w:val="00167635"/>
    <w:rsid w:val="001B4977"/>
    <w:rsid w:val="001C7034"/>
    <w:rsid w:val="001D113B"/>
    <w:rsid w:val="001F324E"/>
    <w:rsid w:val="00212AD4"/>
    <w:rsid w:val="00217A64"/>
    <w:rsid w:val="00220537"/>
    <w:rsid w:val="00221D27"/>
    <w:rsid w:val="002733D1"/>
    <w:rsid w:val="002C1959"/>
    <w:rsid w:val="002C211D"/>
    <w:rsid w:val="002C3E97"/>
    <w:rsid w:val="002C3F37"/>
    <w:rsid w:val="002C456D"/>
    <w:rsid w:val="002D4648"/>
    <w:rsid w:val="002D4815"/>
    <w:rsid w:val="002F4B1D"/>
    <w:rsid w:val="00300E00"/>
    <w:rsid w:val="003119E6"/>
    <w:rsid w:val="00313D85"/>
    <w:rsid w:val="00320622"/>
    <w:rsid w:val="00340091"/>
    <w:rsid w:val="00355485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571C"/>
    <w:rsid w:val="003D7347"/>
    <w:rsid w:val="003E1B11"/>
    <w:rsid w:val="003F51BC"/>
    <w:rsid w:val="004031E7"/>
    <w:rsid w:val="00417CAA"/>
    <w:rsid w:val="004217A3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558E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E2834"/>
    <w:rsid w:val="006F68AF"/>
    <w:rsid w:val="0070594F"/>
    <w:rsid w:val="00726EC2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14D50"/>
    <w:rsid w:val="00820566"/>
    <w:rsid w:val="008222BD"/>
    <w:rsid w:val="00832078"/>
    <w:rsid w:val="008575EE"/>
    <w:rsid w:val="00861D34"/>
    <w:rsid w:val="00877F53"/>
    <w:rsid w:val="008B3F1F"/>
    <w:rsid w:val="008D2F09"/>
    <w:rsid w:val="008D3F7D"/>
    <w:rsid w:val="008D602D"/>
    <w:rsid w:val="008F41A5"/>
    <w:rsid w:val="00903348"/>
    <w:rsid w:val="00937698"/>
    <w:rsid w:val="00943096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4A42"/>
    <w:rsid w:val="00A0583D"/>
    <w:rsid w:val="00A156B5"/>
    <w:rsid w:val="00A34BDC"/>
    <w:rsid w:val="00A47DA3"/>
    <w:rsid w:val="00AA74A2"/>
    <w:rsid w:val="00AB3BCD"/>
    <w:rsid w:val="00AE05F0"/>
    <w:rsid w:val="00AE61F5"/>
    <w:rsid w:val="00AE6C7A"/>
    <w:rsid w:val="00B04224"/>
    <w:rsid w:val="00B12519"/>
    <w:rsid w:val="00B157A8"/>
    <w:rsid w:val="00B15C0D"/>
    <w:rsid w:val="00B17021"/>
    <w:rsid w:val="00B53927"/>
    <w:rsid w:val="00BA13C4"/>
    <w:rsid w:val="00BD3C3F"/>
    <w:rsid w:val="00BE2E17"/>
    <w:rsid w:val="00C04F3D"/>
    <w:rsid w:val="00C1069F"/>
    <w:rsid w:val="00C16AEA"/>
    <w:rsid w:val="00C445FE"/>
    <w:rsid w:val="00C53FF7"/>
    <w:rsid w:val="00CA5BD5"/>
    <w:rsid w:val="00CB155D"/>
    <w:rsid w:val="00CC5C2E"/>
    <w:rsid w:val="00CD150A"/>
    <w:rsid w:val="00CE4F21"/>
    <w:rsid w:val="00CF7073"/>
    <w:rsid w:val="00D25F76"/>
    <w:rsid w:val="00D2766B"/>
    <w:rsid w:val="00D35A20"/>
    <w:rsid w:val="00D47494"/>
    <w:rsid w:val="00D55F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E113E"/>
    <w:rsid w:val="00DF64BF"/>
    <w:rsid w:val="00E17361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668BCC-B366-4341-9F84-570947446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AE6C7A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AE6C7A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AE6C7A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AE6C7A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AE6C7A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AE6C7A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AE6C7A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AE6C7A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AE6C7A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AE6C7A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E6C7A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AE6C7A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AE6C7A"/>
  </w:style>
  <w:style w:type="paragraph" w:styleId="TOC1">
    <w:name w:val="toc 1"/>
    <w:basedOn w:val="Normal"/>
    <w:next w:val="Normal"/>
    <w:autoRedefine/>
    <w:uiPriority w:val="2"/>
    <w:rsid w:val="00AE6C7A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AE6C7A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AE6C7A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AE6C7A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AE6C7A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AE6C7A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AE6C7A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AE6C7A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AE6C7A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AE6C7A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AE6C7A"/>
    <w:pPr>
      <w:numPr>
        <w:numId w:val="10"/>
      </w:numPr>
    </w:pPr>
  </w:style>
  <w:style w:type="paragraph" w:styleId="ListBullet">
    <w:name w:val="List Bullet"/>
    <w:basedOn w:val="BodyText"/>
    <w:uiPriority w:val="1"/>
    <w:rsid w:val="00AE6C7A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AE6C7A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AE6C7A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AE6C7A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AE6C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AE6C7A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AE6C7A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AE6C7A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AE6C7A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AE6C7A"/>
    <w:rPr>
      <w:sz w:val="20"/>
      <w:szCs w:val="20"/>
    </w:rPr>
  </w:style>
  <w:style w:type="paragraph" w:customStyle="1" w:styleId="Titlehidden">
    <w:name w:val="Title_hidden"/>
    <w:uiPriority w:val="99"/>
    <w:qFormat/>
    <w:rsid w:val="00AE6C7A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AE6C7A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AE6C7A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AE6C7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AE6C7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AE6C7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AE6C7A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AE6C7A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AE6C7A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AE6C7A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AE6C7A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AE6C7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AE6C7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AE6C7A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AE6C7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AE6C7A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AE6C7A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AE6C7A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AE6C7A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AE6C7A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AE6C7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AE6C7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AE6C7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AE6C7A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AE6C7A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AE6C7A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AE6C7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AE6C7A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AE6C7A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AE6C7A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AE6C7A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AE6C7A"/>
  </w:style>
  <w:style w:type="paragraph" w:customStyle="1" w:styleId="TitleBeforeSub">
    <w:name w:val="TitleBeforeSub"/>
    <w:uiPriority w:val="2"/>
    <w:qFormat/>
    <w:rsid w:val="00AE6C7A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AE6C7A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AE6C7A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AE6C7A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AE6C7A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AE6C7A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AE6C7A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AE6C7A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96E6BA-855A-4A4D-BAFA-8B85B2846C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EE950D-597C-40FC-B2D2-15D325CFA16C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B4C6926E-6373-4ED4-89CD-FFB1111B7955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4.xml><?xml version="1.0" encoding="utf-8"?>
<ds:datastoreItem xmlns:ds="http://schemas.openxmlformats.org/officeDocument/2006/customXml" ds:itemID="{D0521751-286F-4301-9E7D-54A823540E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5</cp:revision>
  <cp:lastPrinted>2010-04-20T04:56:00Z</cp:lastPrinted>
  <dcterms:created xsi:type="dcterms:W3CDTF">2022-01-13T19:04:00Z</dcterms:created>
  <dcterms:modified xsi:type="dcterms:W3CDTF">2026-03-20T13:32:00Z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13929200.0000000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</Properties>
</file>