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A3FD5" w14:textId="77777777" w:rsidR="00130EF6" w:rsidRDefault="00130EF6">
      <w:pPr>
        <w:pStyle w:val="Formhidden"/>
      </w:pPr>
      <w:r>
        <w:t>Form 45-2</w:t>
      </w:r>
    </w:p>
    <w:p w14:paraId="11BA3FD6" w14:textId="77777777" w:rsidR="00130EF6" w:rsidRDefault="00130EF6">
      <w:pPr>
        <w:pStyle w:val="DescriptionLasthidden"/>
      </w:pPr>
      <w:r>
        <w:t xml:space="preserve">The respondent’s answer should be limited to a response to the matters set out in the petition. Claims for affirmative relief should not be included in the answer but should instead be set out in a counterpetition, which may be filed as a separate document or immediately following the answer in the same document. An answer to a counterpetition should be filed by the petitioner/counterrespondent. If the respondent contests personal jurisdiction, a special appearance must be filed before any other pleading. See form </w:t>
      </w:r>
      <w:r w:rsidR="00530654">
        <w:br/>
      </w:r>
      <w:r>
        <w:t>3-14.</w:t>
      </w:r>
    </w:p>
    <w:p w14:paraId="11BA3FD7" w14:textId="77777777" w:rsidR="00477600" w:rsidRPr="003D79AF" w:rsidRDefault="00477600" w:rsidP="00477600">
      <w:pPr>
        <w:pStyle w:val="ParaFlushLeft"/>
        <w:rPr>
          <w:b/>
        </w:rPr>
      </w:pPr>
      <w:r w:rsidRPr="003D79AF">
        <w:rPr>
          <w:b/>
        </w:rPr>
        <w:t>NOTICE: THIS DOCUMENT</w:t>
      </w:r>
      <w:r w:rsidRPr="003D79AF">
        <w:rPr>
          <w:b/>
        </w:rPr>
        <w:br/>
        <w:t>CONTAINS SENSITIVE DATA</w:t>
      </w:r>
    </w:p>
    <w:p w14:paraId="11BA3FD8" w14:textId="77777777" w:rsidR="00130EF6" w:rsidRDefault="00130EF6" w:rsidP="00477600">
      <w:pPr>
        <w:pStyle w:val="UserInstructioncenterhidden"/>
        <w:ind w:left="2340" w:right="2340"/>
        <w:jc w:val="both"/>
      </w:pPr>
      <w:r>
        <w:t>See § 6 of the Introduction in volume 1 of this manual concerning protection of sensitive data in filed documents.</w:t>
      </w:r>
    </w:p>
    <w:p w14:paraId="11BA3FD9" w14:textId="77777777" w:rsidR="00130EF6" w:rsidRDefault="00130EF6">
      <w:pPr>
        <w:pStyle w:val="Captionhidden"/>
      </w:pPr>
      <w:r>
        <w:t xml:space="preserve"> [Caption. See § 3 of the Introduction in volume 1 of this manual.]</w:t>
      </w:r>
    </w:p>
    <w:p w14:paraId="11BA3FDA" w14:textId="77777777" w:rsidR="00130EF6" w:rsidRDefault="00130EF6">
      <w:pPr>
        <w:pStyle w:val="Title"/>
      </w:pPr>
      <w:r>
        <w:t>Respondent’s Original Answer</w:t>
      </w:r>
    </w:p>
    <w:p w14:paraId="11BA3FDB" w14:textId="099FD837" w:rsidR="00130EF6" w:rsidRDefault="00130EF6">
      <w:pPr>
        <w:pStyle w:val="Para"/>
        <w:rPr>
          <w:w w:val="100"/>
        </w:rPr>
      </w:pPr>
      <w:r>
        <w:rPr>
          <w:w w:val="100"/>
        </w:rPr>
        <w:t>[</w:t>
      </w:r>
      <w:r>
        <w:rPr>
          <w:rStyle w:val="Substitute"/>
          <w:w w:val="100"/>
        </w:rPr>
        <w:t>Name of respondent</w:t>
      </w:r>
      <w:r>
        <w:rPr>
          <w:w w:val="100"/>
        </w:rPr>
        <w:t>], Respondent, files this Original Answer to [</w:t>
      </w:r>
      <w:r>
        <w:rPr>
          <w:rStyle w:val="Substitute"/>
          <w:w w:val="100"/>
        </w:rPr>
        <w:t>title or description of pleading</w:t>
      </w:r>
      <w:r>
        <w:rPr>
          <w:w w:val="100"/>
        </w:rPr>
        <w:t>]. [</w:t>
      </w:r>
      <w:r>
        <w:rPr>
          <w:rStyle w:val="Substitute"/>
          <w:w w:val="100"/>
        </w:rPr>
        <w:t>Include the following if this is respondent’s initial pleading:</w:t>
      </w:r>
      <w:r>
        <w:rPr>
          <w:w w:val="100"/>
        </w:rPr>
        <w:t xml:space="preserve"> [The last three numbers of Respondent’s driver’s license number are [</w:t>
      </w:r>
      <w:r>
        <w:rPr>
          <w:rStyle w:val="Substitute"/>
          <w:w w:val="100"/>
        </w:rPr>
        <w:t>numbers</w:t>
      </w:r>
      <w:r>
        <w:rPr>
          <w:w w:val="100"/>
        </w:rPr>
        <w:t>]./Respondent has not been issued a driver’s license.] [The last three numbers of Respondent’s Social Security number are [</w:t>
      </w:r>
      <w:r>
        <w:rPr>
          <w:rStyle w:val="Substitute"/>
          <w:w w:val="100"/>
        </w:rPr>
        <w:t>numbers</w:t>
      </w:r>
      <w:r>
        <w:rPr>
          <w:w w:val="100"/>
        </w:rPr>
        <w:t>]./Respondent has not been issued a Social Security number.]]</w:t>
      </w:r>
    </w:p>
    <w:p w14:paraId="54365CDE" w14:textId="449594E7" w:rsidR="00360F39" w:rsidRDefault="00360F39">
      <w:pPr>
        <w:pStyle w:val="Para"/>
        <w:rPr>
          <w:w w:val="100"/>
        </w:rPr>
      </w:pPr>
      <w:r w:rsidRPr="00CC4FA5">
        <w:rPr>
          <w:i/>
          <w:iCs/>
        </w:rPr>
        <w:t>Preservation of Evidence:</w:t>
      </w:r>
      <w:r w:rsidRPr="001B796A">
        <w:t xml:space="preserve"> </w:t>
      </w:r>
      <w:r w:rsidRPr="00360F39">
        <w:t>Petitioner is put on notice to preserve and not destroy, conceal, or alter any evidence or potential evidence relevant to the issues in this case, including tangible documents or items in Petitioner’s possession or subject to Petitioner’s control and electronic documents, files, or other data generated by or stored on Petitioner’s home computer, work computer, storage media, portable systems, electronic devices, online repositories, or cell phone.</w:t>
      </w:r>
    </w:p>
    <w:p w14:paraId="11BA3FDC" w14:textId="77777777" w:rsidR="00130EF6" w:rsidRDefault="00130EF6">
      <w:pPr>
        <w:pStyle w:val="MnLevel1hidden"/>
      </w:pPr>
      <w:r>
        <w:t>1.</w:t>
      </w:r>
      <w:r>
        <w:tab/>
        <w:t>General Denial</w:t>
      </w:r>
      <w:r>
        <w:br/>
      </w:r>
      <w:r>
        <w:rPr>
          <w:rStyle w:val="Statutehidden1"/>
          <w:b w:val="0"/>
          <w:bCs w:val="0"/>
        </w:rPr>
        <w:t>TRCP 92</w:t>
      </w:r>
    </w:p>
    <w:p w14:paraId="11BA3FDD" w14:textId="77777777" w:rsidR="00130EF6" w:rsidRPr="00530654" w:rsidRDefault="00130EF6">
      <w:pPr>
        <w:pStyle w:val="HeadingNumber1"/>
        <w:rPr>
          <w:b w:val="0"/>
          <w:w w:val="100"/>
        </w:rPr>
      </w:pPr>
      <w:r w:rsidRPr="00530654">
        <w:rPr>
          <w:b w:val="0"/>
          <w:w w:val="100"/>
        </w:rPr>
        <w:t>1.</w:t>
      </w:r>
      <w:r w:rsidRPr="00530654">
        <w:rPr>
          <w:b w:val="0"/>
          <w:w w:val="100"/>
        </w:rPr>
        <w:tab/>
        <w:t>General Denial</w:t>
      </w:r>
    </w:p>
    <w:p w14:paraId="11BA3FDE" w14:textId="77777777" w:rsidR="00130EF6" w:rsidRDefault="00130EF6">
      <w:pPr>
        <w:pStyle w:val="Para"/>
        <w:rPr>
          <w:w w:val="100"/>
        </w:rPr>
      </w:pPr>
      <w:r>
        <w:rPr>
          <w:w w:val="100"/>
        </w:rPr>
        <w:t>Respondent enters a general denial.</w:t>
      </w:r>
    </w:p>
    <w:p w14:paraId="11BA3FDF" w14:textId="4F26EC3F" w:rsidR="00130EF6" w:rsidRDefault="00130EF6">
      <w:pPr>
        <w:pStyle w:val="MnLevel1hidden"/>
      </w:pPr>
      <w:r>
        <w:t>2.</w:t>
      </w:r>
      <w:r>
        <w:tab/>
        <w:t>Information about Child</w:t>
      </w:r>
      <w:r w:rsidR="00D21717">
        <w:t>(</w:t>
      </w:r>
      <w:r>
        <w:t>ren</w:t>
      </w:r>
      <w:r w:rsidR="00D21717">
        <w:t>)</w:t>
      </w:r>
      <w:r>
        <w:br/>
      </w:r>
      <w:r>
        <w:rPr>
          <w:rStyle w:val="Statutehidden1"/>
          <w:b w:val="0"/>
          <w:bCs w:val="0"/>
        </w:rPr>
        <w:t>§§ 152.209, 154.181(b)</w:t>
      </w:r>
      <w:r w:rsidR="00A331D6">
        <w:rPr>
          <w:rStyle w:val="Statutehidden1"/>
          <w:b w:val="0"/>
          <w:bCs w:val="0"/>
        </w:rPr>
        <w:t>, 154.1815(c)</w:t>
      </w:r>
    </w:p>
    <w:p w14:paraId="11BA3FE0" w14:textId="77777777" w:rsidR="00130EF6" w:rsidRPr="00530654" w:rsidRDefault="00130EF6">
      <w:pPr>
        <w:pStyle w:val="HeadingNumber1"/>
        <w:rPr>
          <w:b w:val="0"/>
          <w:w w:val="100"/>
        </w:rPr>
      </w:pPr>
      <w:r w:rsidRPr="00530654">
        <w:rPr>
          <w:b w:val="0"/>
          <w:w w:val="100"/>
        </w:rPr>
        <w:t>2.</w:t>
      </w:r>
      <w:r w:rsidRPr="00530654">
        <w:rPr>
          <w:b w:val="0"/>
          <w:w w:val="100"/>
        </w:rPr>
        <w:tab/>
        <w:t>Information about Child[ren]</w:t>
      </w:r>
    </w:p>
    <w:p w14:paraId="11BA3FE1" w14:textId="77777777" w:rsidR="00130EF6" w:rsidRDefault="00130EF6" w:rsidP="00477600">
      <w:pPr>
        <w:pStyle w:val="UserInstructioncenterhidden"/>
        <w:ind w:left="2160" w:right="2160"/>
      </w:pPr>
      <w:r>
        <w:lastRenderedPageBreak/>
        <w:t>Include the following if any party resides outside Texas.</w:t>
      </w:r>
    </w:p>
    <w:p w14:paraId="11BA3FE2" w14:textId="77777777" w:rsidR="00130EF6" w:rsidRDefault="00130EF6">
      <w:pPr>
        <w:pStyle w:val="Para"/>
        <w:rPr>
          <w:w w:val="100"/>
        </w:rPr>
      </w:pPr>
      <w:r>
        <w:rPr>
          <w:w w:val="100"/>
        </w:rPr>
        <w:t>Information required by section 152.209 of the Texas Family Code is provided in the affidavit attached as Exhibit [</w:t>
      </w:r>
      <w:r>
        <w:rPr>
          <w:rStyle w:val="Substitute"/>
          <w:w w:val="100"/>
        </w:rPr>
        <w:t>exhibit number/letter</w:t>
      </w:r>
      <w:r>
        <w:rPr>
          <w:w w:val="100"/>
        </w:rPr>
        <w:t>].</w:t>
      </w:r>
    </w:p>
    <w:p w14:paraId="11BA3FE3" w14:textId="77777777" w:rsidR="00130EF6" w:rsidRPr="00A331D6" w:rsidRDefault="00130EF6" w:rsidP="00477600">
      <w:pPr>
        <w:pStyle w:val="UserInstructioncenterhidden"/>
        <w:ind w:left="2520" w:right="2520"/>
        <w:jc w:val="both"/>
      </w:pPr>
      <w:r>
        <w:t>Include the following if modification of child support or medical</w:t>
      </w:r>
      <w:r w:rsidR="00577588">
        <w:t xml:space="preserve"> or dental</w:t>
      </w:r>
      <w:r>
        <w:t xml:space="preserve"> support is requested.</w:t>
      </w:r>
      <w:r w:rsidR="00A331D6">
        <w:t xml:space="preserve"> </w:t>
      </w:r>
    </w:p>
    <w:p w14:paraId="11BA3FE4" w14:textId="77777777" w:rsidR="00130EF6" w:rsidRDefault="00130EF6">
      <w:pPr>
        <w:pStyle w:val="Para"/>
        <w:rPr>
          <w:w w:val="100"/>
        </w:rPr>
      </w:pPr>
      <w:r>
        <w:rPr>
          <w:w w:val="100"/>
        </w:rPr>
        <w:t>Information required by section</w:t>
      </w:r>
      <w:r w:rsidR="00BC2639">
        <w:rPr>
          <w:w w:val="100"/>
        </w:rPr>
        <w:t>s</w:t>
      </w:r>
      <w:r>
        <w:rPr>
          <w:w w:val="100"/>
        </w:rPr>
        <w:t xml:space="preserve"> 154.181(b) </w:t>
      </w:r>
      <w:r w:rsidR="00577588">
        <w:rPr>
          <w:w w:val="100"/>
        </w:rPr>
        <w:t>and 154.1815</w:t>
      </w:r>
      <w:r w:rsidR="00BC2639">
        <w:rPr>
          <w:w w:val="100"/>
        </w:rPr>
        <w:t>(c)</w:t>
      </w:r>
      <w:r w:rsidR="00D43927">
        <w:rPr>
          <w:w w:val="100"/>
        </w:rPr>
        <w:t xml:space="preserve"> </w:t>
      </w:r>
      <w:r>
        <w:rPr>
          <w:w w:val="100"/>
        </w:rPr>
        <w:t>of the Texas Family Code is provided in the statement attached as Exhibit [</w:t>
      </w:r>
      <w:r>
        <w:rPr>
          <w:rStyle w:val="Substitute"/>
          <w:w w:val="100"/>
        </w:rPr>
        <w:t>exhibit number/letter</w:t>
      </w:r>
      <w:r>
        <w:rPr>
          <w:w w:val="100"/>
        </w:rPr>
        <w:t>].</w:t>
      </w:r>
    </w:p>
    <w:p w14:paraId="11BA3FE5" w14:textId="77777777" w:rsidR="00130EF6" w:rsidRDefault="00130EF6">
      <w:pPr>
        <w:pStyle w:val="MnLevel1hidden"/>
      </w:pPr>
      <w:r>
        <w:t>3.</w:t>
      </w:r>
      <w:r>
        <w:tab/>
        <w:t>Expedited Hearing</w:t>
      </w:r>
      <w:r>
        <w:br/>
      </w:r>
      <w:r>
        <w:rPr>
          <w:rStyle w:val="Statutehidden1"/>
          <w:b w:val="0"/>
          <w:bCs w:val="0"/>
        </w:rPr>
        <w:t>§ 153.707</w:t>
      </w:r>
    </w:p>
    <w:p w14:paraId="11BA3FE6" w14:textId="77777777" w:rsidR="00130EF6" w:rsidRPr="00530654" w:rsidRDefault="00130EF6">
      <w:pPr>
        <w:pStyle w:val="HeadingNumber1"/>
        <w:rPr>
          <w:b w:val="0"/>
          <w:w w:val="100"/>
        </w:rPr>
      </w:pPr>
      <w:r w:rsidRPr="00530654">
        <w:rPr>
          <w:b w:val="0"/>
          <w:w w:val="100"/>
        </w:rPr>
        <w:t>3.</w:t>
      </w:r>
      <w:r w:rsidRPr="00530654">
        <w:rPr>
          <w:b w:val="0"/>
          <w:w w:val="100"/>
        </w:rPr>
        <w:tab/>
        <w:t xml:space="preserve">Request for Expedited Hearing </w:t>
      </w:r>
    </w:p>
    <w:p w14:paraId="11BA3FE7" w14:textId="77777777" w:rsidR="00130EF6" w:rsidRDefault="00130EF6">
      <w:pPr>
        <w:pStyle w:val="Para"/>
        <w:rPr>
          <w:w w:val="100"/>
        </w:rPr>
      </w:pPr>
      <w:r>
        <w:rPr>
          <w:w w:val="100"/>
        </w:rPr>
        <w:t>Respondent requests that the Court grant an expedited hearing.</w:t>
      </w:r>
    </w:p>
    <w:p w14:paraId="11BA3FE8" w14:textId="77777777" w:rsidR="00130EF6" w:rsidRDefault="00130EF6" w:rsidP="00130EF6">
      <w:pPr>
        <w:pStyle w:val="UserInstructioncenterhidden"/>
      </w:pPr>
      <w:r>
        <w:t>Include 4. if applicable.</w:t>
      </w:r>
    </w:p>
    <w:p w14:paraId="11BA3FE9" w14:textId="77777777" w:rsidR="00130EF6" w:rsidRDefault="00130EF6">
      <w:pPr>
        <w:pStyle w:val="MnLevel1hidden"/>
      </w:pPr>
      <w:r>
        <w:t>4.</w:t>
      </w:r>
      <w:r>
        <w:tab/>
        <w:t>Request to Present Testimony by Electronic Means</w:t>
      </w:r>
      <w:r>
        <w:br/>
      </w:r>
      <w:r>
        <w:rPr>
          <w:rStyle w:val="Statutehidden1"/>
          <w:b w:val="0"/>
          <w:bCs w:val="0"/>
        </w:rPr>
        <w:t>§ 153.707(c)</w:t>
      </w:r>
    </w:p>
    <w:p w14:paraId="11BA3FEA" w14:textId="77777777" w:rsidR="00130EF6" w:rsidRPr="00530654" w:rsidRDefault="00130EF6">
      <w:pPr>
        <w:pStyle w:val="HeadingNumber1"/>
        <w:rPr>
          <w:b w:val="0"/>
          <w:w w:val="100"/>
        </w:rPr>
      </w:pPr>
      <w:r w:rsidRPr="00530654">
        <w:rPr>
          <w:b w:val="0"/>
          <w:w w:val="100"/>
        </w:rPr>
        <w:t>4.</w:t>
      </w:r>
      <w:r w:rsidRPr="00530654">
        <w:rPr>
          <w:b w:val="0"/>
          <w:w w:val="100"/>
        </w:rPr>
        <w:tab/>
        <w:t xml:space="preserve">Request to Present Testimony by Electronic Means </w:t>
      </w:r>
    </w:p>
    <w:p w14:paraId="11BA3FEB" w14:textId="77777777" w:rsidR="00130EF6" w:rsidRDefault="00130EF6">
      <w:pPr>
        <w:pStyle w:val="Para"/>
        <w:rPr>
          <w:w w:val="100"/>
        </w:rPr>
      </w:pPr>
      <w:r>
        <w:rPr>
          <w:w w:val="100"/>
        </w:rPr>
        <w:t xml:space="preserve">Respondent requests that the Court, after reasonable advance notice and for good cause shown, allow Respondent to present testimony and evidence by electronic means, including by teleconference or through the Internet. </w:t>
      </w:r>
    </w:p>
    <w:p w14:paraId="11BA3FEC" w14:textId="1763E9E4" w:rsidR="00130EF6" w:rsidRDefault="00130EF6">
      <w:pPr>
        <w:pStyle w:val="MnLevel1hidden"/>
      </w:pPr>
      <w:r>
        <w:t>5.</w:t>
      </w:r>
      <w:r>
        <w:tab/>
        <w:t>Attorney’s Fees,</w:t>
      </w:r>
      <w:r w:rsidR="001B77EC">
        <w:t xml:space="preserve"> Court Costs,</w:t>
      </w:r>
      <w:r>
        <w:t xml:space="preserve"> Expenses, and Interest</w:t>
      </w:r>
    </w:p>
    <w:p w14:paraId="11BA3FED" w14:textId="691DD096" w:rsidR="00130EF6" w:rsidRPr="00530654" w:rsidRDefault="00130EF6">
      <w:pPr>
        <w:pStyle w:val="HeadingNumber1"/>
        <w:rPr>
          <w:b w:val="0"/>
          <w:w w:val="100"/>
        </w:rPr>
      </w:pPr>
      <w:r w:rsidRPr="00530654">
        <w:rPr>
          <w:b w:val="0"/>
          <w:w w:val="100"/>
        </w:rPr>
        <w:t>5.</w:t>
      </w:r>
      <w:r w:rsidRPr="00530654">
        <w:rPr>
          <w:b w:val="0"/>
          <w:w w:val="100"/>
        </w:rPr>
        <w:tab/>
        <w:t>Attorney’s Fees,</w:t>
      </w:r>
      <w:r w:rsidR="003F0796">
        <w:rPr>
          <w:b w:val="0"/>
          <w:w w:val="100"/>
        </w:rPr>
        <w:t xml:space="preserve"> Court Costs,</w:t>
      </w:r>
      <w:r w:rsidRPr="00530654">
        <w:rPr>
          <w:b w:val="0"/>
          <w:w w:val="100"/>
        </w:rPr>
        <w:t xml:space="preserve"> Expenses, and Interest</w:t>
      </w:r>
    </w:p>
    <w:p w14:paraId="11BA3FEE" w14:textId="6699AD96" w:rsidR="00130EF6" w:rsidRDefault="00130EF6">
      <w:pPr>
        <w:pStyle w:val="Para"/>
        <w:rPr>
          <w:w w:val="100"/>
        </w:rPr>
      </w:pPr>
      <w:r>
        <w:rPr>
          <w:w w:val="100"/>
        </w:rPr>
        <w:t>It was necessary for Respondent to secure the services of [</w:t>
      </w:r>
      <w:r>
        <w:rPr>
          <w:rStyle w:val="Substitute"/>
          <w:w w:val="100"/>
        </w:rPr>
        <w:t>name of attorney</w:t>
      </w:r>
      <w:r>
        <w:rPr>
          <w:w w:val="100"/>
        </w:rPr>
        <w:t>], a licensed attorney, to preserve and protect the child[ren]’s rights. [</w:t>
      </w:r>
      <w:r>
        <w:rPr>
          <w:rStyle w:val="Substitute"/>
          <w:w w:val="100"/>
        </w:rPr>
        <w:t>Include if applicable:</w:t>
      </w:r>
      <w:r>
        <w:rPr>
          <w:w w:val="100"/>
        </w:rPr>
        <w:t xml:space="preserve"> If the parties are unable to reach an agreement on all issues,] Petitioner should be ordered to pay reasonable </w:t>
      </w:r>
      <w:r w:rsidR="003F0796">
        <w:rPr>
          <w:w w:val="100"/>
        </w:rPr>
        <w:t xml:space="preserve">and necessary </w:t>
      </w:r>
      <w:r>
        <w:rPr>
          <w:w w:val="100"/>
        </w:rPr>
        <w:t xml:space="preserve">attorney’s fees, </w:t>
      </w:r>
      <w:r w:rsidR="003F0796">
        <w:rPr>
          <w:w w:val="100"/>
        </w:rPr>
        <w:t xml:space="preserve">court costs, </w:t>
      </w:r>
      <w:r w:rsidR="00914441">
        <w:rPr>
          <w:w w:val="100"/>
        </w:rPr>
        <w:t xml:space="preserve">and </w:t>
      </w:r>
      <w:r>
        <w:rPr>
          <w:w w:val="100"/>
        </w:rPr>
        <w:t>expenses, and a judgment should be rendered in favor of this attorney and against Petitioner and be ordered paid directly to Respondent’s attorney, who may enforce the judgment in the attorney’s own name. Respondent requests postjudgment interest as allowed by law.</w:t>
      </w:r>
    </w:p>
    <w:p w14:paraId="11BA3FEF" w14:textId="77777777" w:rsidR="00130EF6" w:rsidRDefault="00130EF6">
      <w:pPr>
        <w:pStyle w:val="MnLevel1hidden"/>
      </w:pPr>
      <w:r>
        <w:t>6.</w:t>
      </w:r>
      <w:r>
        <w:tab/>
        <w:t>Prayer</w:t>
      </w:r>
    </w:p>
    <w:p w14:paraId="11BA3FF0" w14:textId="77777777" w:rsidR="00130EF6" w:rsidRPr="00530654" w:rsidRDefault="00130EF6">
      <w:pPr>
        <w:pStyle w:val="HeadingNumber1"/>
        <w:rPr>
          <w:b w:val="0"/>
          <w:w w:val="100"/>
        </w:rPr>
      </w:pPr>
      <w:r w:rsidRPr="00530654">
        <w:rPr>
          <w:b w:val="0"/>
          <w:w w:val="100"/>
        </w:rPr>
        <w:t>6.</w:t>
      </w:r>
      <w:r w:rsidRPr="00530654">
        <w:rPr>
          <w:b w:val="0"/>
          <w:w w:val="100"/>
        </w:rPr>
        <w:tab/>
        <w:t>Prayer</w:t>
      </w:r>
    </w:p>
    <w:p w14:paraId="11BA3FF1" w14:textId="2A7F13D3" w:rsidR="00130EF6" w:rsidRDefault="00426748" w:rsidP="00426748">
      <w:pPr>
        <w:pStyle w:val="MnBullethidden"/>
      </w:pPr>
      <w:r>
        <w:t xml:space="preserve">• </w:t>
      </w:r>
      <w:r>
        <w:tab/>
      </w:r>
      <w:r w:rsidR="00130EF6">
        <w:t>Required</w:t>
      </w:r>
    </w:p>
    <w:p w14:paraId="11BA3FF2" w14:textId="77777777" w:rsidR="00130EF6" w:rsidRDefault="00130EF6">
      <w:pPr>
        <w:pStyle w:val="Para"/>
        <w:rPr>
          <w:w w:val="100"/>
        </w:rPr>
      </w:pPr>
      <w:r>
        <w:rPr>
          <w:w w:val="100"/>
        </w:rPr>
        <w:t>Respondent prays that Petitioner take nothing and that Respondent be granted all relief requested in this Original Answer.</w:t>
      </w:r>
    </w:p>
    <w:p w14:paraId="11BA3FF3" w14:textId="77777777" w:rsidR="00130EF6" w:rsidRDefault="00130EF6" w:rsidP="00130EF6">
      <w:pPr>
        <w:pStyle w:val="UserInstructioncenterhidden"/>
      </w:pPr>
      <w:r>
        <w:t>Include the following if applicable.</w:t>
      </w:r>
    </w:p>
    <w:p w14:paraId="11BA3FF4" w14:textId="00C1EBC8" w:rsidR="00130EF6" w:rsidRDefault="00426748" w:rsidP="00426748">
      <w:pPr>
        <w:pStyle w:val="MnBullethidden"/>
      </w:pPr>
      <w:r>
        <w:t xml:space="preserve">• </w:t>
      </w:r>
      <w:r>
        <w:tab/>
      </w:r>
      <w:r w:rsidR="00130EF6">
        <w:t xml:space="preserve">Attorney’s Fees, </w:t>
      </w:r>
      <w:r w:rsidR="00976CDA">
        <w:t xml:space="preserve">Court Costs, </w:t>
      </w:r>
      <w:r w:rsidR="00130EF6">
        <w:t>Expenses, and Interest</w:t>
      </w:r>
    </w:p>
    <w:p w14:paraId="11BA3FF5" w14:textId="745EDC0C" w:rsidR="00130EF6" w:rsidRDefault="00130EF6">
      <w:pPr>
        <w:pStyle w:val="Para"/>
        <w:rPr>
          <w:w w:val="100"/>
        </w:rPr>
      </w:pPr>
      <w:r>
        <w:rPr>
          <w:w w:val="100"/>
        </w:rPr>
        <w:t xml:space="preserve">Respondent also prays for attorney’s fees, </w:t>
      </w:r>
      <w:r w:rsidR="00914441">
        <w:rPr>
          <w:w w:val="100"/>
        </w:rPr>
        <w:t xml:space="preserve">court costs, </w:t>
      </w:r>
      <w:r>
        <w:rPr>
          <w:w w:val="100"/>
        </w:rPr>
        <w:t>expenses, and interest as requested above.</w:t>
      </w:r>
    </w:p>
    <w:p w14:paraId="11BA3FF6" w14:textId="77777777" w:rsidR="00130EF6" w:rsidRDefault="00130EF6" w:rsidP="00130EF6">
      <w:pPr>
        <w:pStyle w:val="UserInstructioncenterhidden"/>
      </w:pPr>
      <w:r>
        <w:t>Continue with the following.</w:t>
      </w:r>
    </w:p>
    <w:p w14:paraId="11BA3FF7" w14:textId="7F692BCA" w:rsidR="00130EF6" w:rsidRDefault="00426748" w:rsidP="00426748">
      <w:pPr>
        <w:pStyle w:val="MnBullethidden"/>
      </w:pPr>
      <w:r>
        <w:t xml:space="preserve">• </w:t>
      </w:r>
      <w:r>
        <w:tab/>
      </w:r>
      <w:r w:rsidR="00130EF6">
        <w:t>Required</w:t>
      </w:r>
    </w:p>
    <w:p w14:paraId="11BA3FF8" w14:textId="77777777" w:rsidR="00130EF6" w:rsidRDefault="00130EF6">
      <w:pPr>
        <w:pStyle w:val="Para"/>
        <w:rPr>
          <w:w w:val="100"/>
        </w:rPr>
      </w:pPr>
      <w:r>
        <w:rPr>
          <w:w w:val="100"/>
        </w:rPr>
        <w:t>Respondent prays for general relief.</w:t>
      </w:r>
    </w:p>
    <w:p w14:paraId="11BA3FF9" w14:textId="77777777" w:rsidR="00130EF6" w:rsidRDefault="00130EF6">
      <w:pPr>
        <w:pStyle w:val="SignBlock"/>
      </w:pPr>
      <w:r>
        <w:tab/>
      </w:r>
    </w:p>
    <w:p w14:paraId="11BA3FFA" w14:textId="77777777" w:rsidR="00130EF6" w:rsidRDefault="00130EF6">
      <w:pPr>
        <w:pStyle w:val="SignItem"/>
      </w:pPr>
      <w:r>
        <w:t>[</w:t>
      </w:r>
      <w:r>
        <w:rPr>
          <w:rStyle w:val="Substitute"/>
        </w:rPr>
        <w:t>Name</w:t>
      </w:r>
      <w:r>
        <w:t>]</w:t>
      </w:r>
    </w:p>
    <w:p w14:paraId="11BA3FFB" w14:textId="77777777" w:rsidR="00130EF6" w:rsidRDefault="00130EF6">
      <w:pPr>
        <w:pStyle w:val="SignItem"/>
      </w:pPr>
      <w:r>
        <w:t>Attorney for Respondent</w:t>
      </w:r>
    </w:p>
    <w:p w14:paraId="11BA3FFC" w14:textId="77777777" w:rsidR="00130EF6" w:rsidRDefault="00130EF6">
      <w:pPr>
        <w:pStyle w:val="SignItem"/>
      </w:pPr>
      <w:r>
        <w:t>State Bar No.:</w:t>
      </w:r>
    </w:p>
    <w:p w14:paraId="11BA3FFD" w14:textId="0E51C83D" w:rsidR="00130EF6" w:rsidRDefault="00130EF6">
      <w:pPr>
        <w:pStyle w:val="SignItem"/>
      </w:pPr>
      <w:r>
        <w:t>[</w:t>
      </w:r>
      <w:r>
        <w:rPr>
          <w:rStyle w:val="Substitute"/>
        </w:rPr>
        <w:t>Email address</w:t>
      </w:r>
      <w:r>
        <w:t>]</w:t>
      </w:r>
    </w:p>
    <w:p w14:paraId="11BA3FFE" w14:textId="77777777" w:rsidR="00130EF6" w:rsidRDefault="00130EF6">
      <w:pPr>
        <w:pStyle w:val="SignItem"/>
      </w:pPr>
      <w:r>
        <w:t>[</w:t>
      </w:r>
      <w:r>
        <w:rPr>
          <w:rStyle w:val="Substitute"/>
        </w:rPr>
        <w:t>Address</w:t>
      </w:r>
      <w:r>
        <w:t>]</w:t>
      </w:r>
    </w:p>
    <w:p w14:paraId="11BA3FFF" w14:textId="77777777" w:rsidR="00130EF6" w:rsidRDefault="00130EF6">
      <w:pPr>
        <w:pStyle w:val="SignItem"/>
      </w:pPr>
      <w:r>
        <w:t>[</w:t>
      </w:r>
      <w:r>
        <w:rPr>
          <w:rStyle w:val="Substitute"/>
        </w:rPr>
        <w:t>Telephone</w:t>
      </w:r>
      <w:r>
        <w:t>]</w:t>
      </w:r>
    </w:p>
    <w:p w14:paraId="11BA4000" w14:textId="77777777" w:rsidR="00130EF6" w:rsidRDefault="00130EF6">
      <w:pPr>
        <w:pStyle w:val="SignItemLast"/>
      </w:pPr>
      <w:r>
        <w:t>[</w:t>
      </w:r>
      <w:r>
        <w:rPr>
          <w:rStyle w:val="Substitute"/>
        </w:rPr>
        <w:t>Fax</w:t>
      </w:r>
      <w:r>
        <w:t>]</w:t>
      </w:r>
    </w:p>
    <w:p w14:paraId="7CED28F8" w14:textId="77777777" w:rsidR="00A11AB2" w:rsidRDefault="00A11AB2" w:rsidP="00A11AB2">
      <w:pPr>
        <w:pStyle w:val="UserInstructioncenterhidden"/>
        <w:ind w:left="2700" w:right="2700"/>
      </w:pPr>
      <w:r>
        <w:t>For certificate of service, see form 21-11.</w:t>
      </w:r>
    </w:p>
    <w:p w14:paraId="11BA4008" w14:textId="77777777" w:rsidR="00130EF6" w:rsidRDefault="00130EF6" w:rsidP="00530654">
      <w:pPr>
        <w:pStyle w:val="UserInstructioncenterhidden"/>
        <w:tabs>
          <w:tab w:val="left" w:pos="7200"/>
        </w:tabs>
        <w:ind w:left="2160" w:right="2160"/>
        <w:jc w:val="both"/>
      </w:pPr>
      <w:r>
        <w:t>For affidavit providing information required under the UCCJEA, see form 56-1.</w:t>
      </w:r>
    </w:p>
    <w:p w14:paraId="11BA4009" w14:textId="77777777" w:rsidR="00130EF6" w:rsidRDefault="00130EF6" w:rsidP="00D5772D">
      <w:pPr>
        <w:pStyle w:val="UserInstructioncenterhidden"/>
        <w:ind w:left="1800" w:right="1800"/>
        <w:jc w:val="both"/>
      </w:pPr>
      <w:r>
        <w:t>For statement regarding health insurance information</w:t>
      </w:r>
      <w:r w:rsidR="00577588" w:rsidRPr="00577588">
        <w:t xml:space="preserve"> </w:t>
      </w:r>
      <w:r w:rsidR="00577588">
        <w:t>and dental insurance information</w:t>
      </w:r>
      <w:r>
        <w:t xml:space="preserve"> </w:t>
      </w:r>
      <w:r w:rsidR="00577588">
        <w:t>required under Tex. Fam. Code §§ </w:t>
      </w:r>
      <w:r>
        <w:t>154.181(b)</w:t>
      </w:r>
      <w:r w:rsidR="00577588">
        <w:t xml:space="preserve"> and 154.1815(c)</w:t>
      </w:r>
      <w:r>
        <w:t>, see form 56-2.</w:t>
      </w:r>
      <w:r w:rsidR="00D5772D">
        <w:t xml:space="preserve"> </w:t>
      </w:r>
    </w:p>
    <w:p w14:paraId="11BA400B" w14:textId="77777777" w:rsidR="007F463F" w:rsidRDefault="007F463F" w:rsidP="00937698"/>
    <w:sectPr w:rsidR="007F463F" w:rsidSect="00130EF6">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6D08E" w14:textId="77777777" w:rsidR="009D25EE" w:rsidRDefault="009D25EE">
      <w:r>
        <w:separator/>
      </w:r>
    </w:p>
  </w:endnote>
  <w:endnote w:type="continuationSeparator" w:id="0">
    <w:p w14:paraId="03F61E17" w14:textId="77777777" w:rsidR="009D25EE" w:rsidRDefault="009D2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A4011"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25A47" w14:textId="77777777" w:rsidR="009D25EE" w:rsidRDefault="009D25EE">
      <w:r>
        <w:separator/>
      </w:r>
    </w:p>
  </w:footnote>
  <w:footnote w:type="continuationSeparator" w:id="0">
    <w:p w14:paraId="00C4742D" w14:textId="77777777" w:rsidR="009D25EE" w:rsidRDefault="009D25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A4010"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63056978">
    <w:abstractNumId w:val="8"/>
  </w:num>
  <w:num w:numId="2" w16cid:durableId="1361319199">
    <w:abstractNumId w:val="8"/>
  </w:num>
  <w:num w:numId="3" w16cid:durableId="1782264961">
    <w:abstractNumId w:val="3"/>
  </w:num>
  <w:num w:numId="4" w16cid:durableId="1357272057">
    <w:abstractNumId w:val="3"/>
  </w:num>
  <w:num w:numId="5" w16cid:durableId="429549449">
    <w:abstractNumId w:val="9"/>
  </w:num>
  <w:num w:numId="6" w16cid:durableId="1795514413">
    <w:abstractNumId w:val="9"/>
  </w:num>
  <w:num w:numId="7" w16cid:durableId="1835758288">
    <w:abstractNumId w:val="7"/>
  </w:num>
  <w:num w:numId="8" w16cid:durableId="1074819196">
    <w:abstractNumId w:val="7"/>
  </w:num>
  <w:num w:numId="9" w16cid:durableId="899098445">
    <w:abstractNumId w:val="13"/>
  </w:num>
  <w:num w:numId="10" w16cid:durableId="290674890">
    <w:abstractNumId w:val="15"/>
  </w:num>
  <w:num w:numId="11" w16cid:durableId="41491277">
    <w:abstractNumId w:val="8"/>
  </w:num>
  <w:num w:numId="12" w16cid:durableId="1201476116">
    <w:abstractNumId w:val="3"/>
  </w:num>
  <w:num w:numId="13" w16cid:durableId="1167289392">
    <w:abstractNumId w:val="9"/>
  </w:num>
  <w:num w:numId="14" w16cid:durableId="1668551252">
    <w:abstractNumId w:val="7"/>
  </w:num>
  <w:num w:numId="15" w16cid:durableId="457265889">
    <w:abstractNumId w:val="6"/>
  </w:num>
  <w:num w:numId="16" w16cid:durableId="1141383776">
    <w:abstractNumId w:val="5"/>
  </w:num>
  <w:num w:numId="17" w16cid:durableId="1598951588">
    <w:abstractNumId w:val="4"/>
  </w:num>
  <w:num w:numId="18" w16cid:durableId="1448310066">
    <w:abstractNumId w:val="2"/>
  </w:num>
  <w:num w:numId="19" w16cid:durableId="1493376901">
    <w:abstractNumId w:val="1"/>
  </w:num>
  <w:num w:numId="20" w16cid:durableId="781189508">
    <w:abstractNumId w:val="0"/>
  </w:num>
  <w:num w:numId="21" w16cid:durableId="1570381152">
    <w:abstractNumId w:val="11"/>
  </w:num>
  <w:num w:numId="22" w16cid:durableId="1802724952">
    <w:abstractNumId w:val="12"/>
  </w:num>
  <w:num w:numId="23" w16cid:durableId="2105297246">
    <w:abstractNumId w:val="14"/>
  </w:num>
  <w:num w:numId="24" w16cid:durableId="2052724928">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289584227">
    <w:abstractNumId w:val="10"/>
    <w:lvlOverride w:ilvl="0">
      <w:lvl w:ilvl="0">
        <w:start w:val="1"/>
        <w:numFmt w:val="bullet"/>
        <w:lvlText w:val="• "/>
        <w:legacy w:legacy="1" w:legacySpace="0" w:legacyIndent="0"/>
        <w:lvlJc w:val="left"/>
        <w:pPr>
          <w:ind w:left="0" w:firstLine="0"/>
        </w:pPr>
        <w:rPr>
          <w:rFonts w:ascii="Arial" w:hAnsi="Arial" w:cs="Arial" w:hint="default"/>
          <w:b w:val="0"/>
          <w:i/>
          <w:strike w:val="0"/>
          <w:color w:val="FF000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45-2.docx"/>
    <w:docVar w:name="TBBStampDate" w:val="03-20-2026"/>
    <w:docVar w:name="TBBVer" w:val="docx"/>
    <w:docVar w:name="TBBYear" w:val="2026"/>
  </w:docVars>
  <w:rsids>
    <w:rsidRoot w:val="00130EF6"/>
    <w:rsid w:val="00006704"/>
    <w:rsid w:val="00035105"/>
    <w:rsid w:val="00055419"/>
    <w:rsid w:val="00075517"/>
    <w:rsid w:val="000759BE"/>
    <w:rsid w:val="000A5288"/>
    <w:rsid w:val="000A6DC7"/>
    <w:rsid w:val="000B0F31"/>
    <w:rsid w:val="000B259E"/>
    <w:rsid w:val="000D0833"/>
    <w:rsid w:val="000D5936"/>
    <w:rsid w:val="000D7C99"/>
    <w:rsid w:val="00103258"/>
    <w:rsid w:val="00124EC7"/>
    <w:rsid w:val="00126693"/>
    <w:rsid w:val="00130EF6"/>
    <w:rsid w:val="001357DF"/>
    <w:rsid w:val="00167635"/>
    <w:rsid w:val="001A39DD"/>
    <w:rsid w:val="001B4977"/>
    <w:rsid w:val="001B77EC"/>
    <w:rsid w:val="001C7034"/>
    <w:rsid w:val="001D113B"/>
    <w:rsid w:val="00200571"/>
    <w:rsid w:val="00212AD4"/>
    <w:rsid w:val="00220537"/>
    <w:rsid w:val="00221D27"/>
    <w:rsid w:val="002359CD"/>
    <w:rsid w:val="002733D1"/>
    <w:rsid w:val="00277FD0"/>
    <w:rsid w:val="002C1959"/>
    <w:rsid w:val="002C211D"/>
    <w:rsid w:val="002C3E97"/>
    <w:rsid w:val="002C456D"/>
    <w:rsid w:val="002D4648"/>
    <w:rsid w:val="002D4815"/>
    <w:rsid w:val="002F4B1D"/>
    <w:rsid w:val="00300E00"/>
    <w:rsid w:val="003119E6"/>
    <w:rsid w:val="00313D85"/>
    <w:rsid w:val="00320622"/>
    <w:rsid w:val="00340091"/>
    <w:rsid w:val="00342D55"/>
    <w:rsid w:val="00360F39"/>
    <w:rsid w:val="00382C39"/>
    <w:rsid w:val="00385003"/>
    <w:rsid w:val="003864FA"/>
    <w:rsid w:val="00386B7C"/>
    <w:rsid w:val="0039278E"/>
    <w:rsid w:val="00397006"/>
    <w:rsid w:val="00397661"/>
    <w:rsid w:val="003A1D8C"/>
    <w:rsid w:val="003A2158"/>
    <w:rsid w:val="003B07D5"/>
    <w:rsid w:val="003C0B1C"/>
    <w:rsid w:val="003D0C1D"/>
    <w:rsid w:val="003D12E7"/>
    <w:rsid w:val="003D7347"/>
    <w:rsid w:val="003E1B11"/>
    <w:rsid w:val="003F0796"/>
    <w:rsid w:val="004031E7"/>
    <w:rsid w:val="00417CAA"/>
    <w:rsid w:val="004217A3"/>
    <w:rsid w:val="00426748"/>
    <w:rsid w:val="0044299D"/>
    <w:rsid w:val="0046632A"/>
    <w:rsid w:val="00477600"/>
    <w:rsid w:val="004A04C0"/>
    <w:rsid w:val="004A1988"/>
    <w:rsid w:val="004B46B4"/>
    <w:rsid w:val="004C7340"/>
    <w:rsid w:val="004D7E2D"/>
    <w:rsid w:val="004E343B"/>
    <w:rsid w:val="004F6E30"/>
    <w:rsid w:val="005038A4"/>
    <w:rsid w:val="005119B9"/>
    <w:rsid w:val="005140F1"/>
    <w:rsid w:val="00530654"/>
    <w:rsid w:val="0054029D"/>
    <w:rsid w:val="00550A2B"/>
    <w:rsid w:val="00551332"/>
    <w:rsid w:val="00562AB8"/>
    <w:rsid w:val="0056511D"/>
    <w:rsid w:val="00570333"/>
    <w:rsid w:val="00574113"/>
    <w:rsid w:val="00577588"/>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ED8"/>
    <w:rsid w:val="00795CB0"/>
    <w:rsid w:val="007A39D0"/>
    <w:rsid w:val="007A587A"/>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459C9"/>
    <w:rsid w:val="008461FA"/>
    <w:rsid w:val="008575EE"/>
    <w:rsid w:val="00877F53"/>
    <w:rsid w:val="008B3F1F"/>
    <w:rsid w:val="008D3F7D"/>
    <w:rsid w:val="008D602D"/>
    <w:rsid w:val="008F41A5"/>
    <w:rsid w:val="00903348"/>
    <w:rsid w:val="00914441"/>
    <w:rsid w:val="00937698"/>
    <w:rsid w:val="009518AF"/>
    <w:rsid w:val="00965A52"/>
    <w:rsid w:val="00976CDA"/>
    <w:rsid w:val="00986BE4"/>
    <w:rsid w:val="009A2FE8"/>
    <w:rsid w:val="009A7C45"/>
    <w:rsid w:val="009B39DA"/>
    <w:rsid w:val="009C6567"/>
    <w:rsid w:val="009D25EE"/>
    <w:rsid w:val="009D367E"/>
    <w:rsid w:val="009E048A"/>
    <w:rsid w:val="009F1B69"/>
    <w:rsid w:val="00A026BD"/>
    <w:rsid w:val="00A0583D"/>
    <w:rsid w:val="00A0651C"/>
    <w:rsid w:val="00A11AB2"/>
    <w:rsid w:val="00A156B5"/>
    <w:rsid w:val="00A331D6"/>
    <w:rsid w:val="00A34BDC"/>
    <w:rsid w:val="00A71AF1"/>
    <w:rsid w:val="00AA74A2"/>
    <w:rsid w:val="00AB08CB"/>
    <w:rsid w:val="00AB3BCD"/>
    <w:rsid w:val="00AC36DE"/>
    <w:rsid w:val="00AE05F0"/>
    <w:rsid w:val="00AE61F5"/>
    <w:rsid w:val="00B12519"/>
    <w:rsid w:val="00B157A8"/>
    <w:rsid w:val="00B15C0D"/>
    <w:rsid w:val="00B17021"/>
    <w:rsid w:val="00B53927"/>
    <w:rsid w:val="00BA13C4"/>
    <w:rsid w:val="00BC2639"/>
    <w:rsid w:val="00BD3C3F"/>
    <w:rsid w:val="00BE2E17"/>
    <w:rsid w:val="00C04F3D"/>
    <w:rsid w:val="00C1069F"/>
    <w:rsid w:val="00C16AEA"/>
    <w:rsid w:val="00C2344C"/>
    <w:rsid w:val="00C251A5"/>
    <w:rsid w:val="00C33D21"/>
    <w:rsid w:val="00C445FE"/>
    <w:rsid w:val="00C53FF7"/>
    <w:rsid w:val="00CA5BD5"/>
    <w:rsid w:val="00CB155D"/>
    <w:rsid w:val="00CC5C2E"/>
    <w:rsid w:val="00CD150A"/>
    <w:rsid w:val="00CF7073"/>
    <w:rsid w:val="00D21717"/>
    <w:rsid w:val="00D25F76"/>
    <w:rsid w:val="00D2766B"/>
    <w:rsid w:val="00D35A20"/>
    <w:rsid w:val="00D43927"/>
    <w:rsid w:val="00D47494"/>
    <w:rsid w:val="00D562D6"/>
    <w:rsid w:val="00D5772D"/>
    <w:rsid w:val="00D93A2E"/>
    <w:rsid w:val="00D94635"/>
    <w:rsid w:val="00D957EF"/>
    <w:rsid w:val="00D96D86"/>
    <w:rsid w:val="00DA05D8"/>
    <w:rsid w:val="00DB22E2"/>
    <w:rsid w:val="00DB48F2"/>
    <w:rsid w:val="00DB79A5"/>
    <w:rsid w:val="00DC4601"/>
    <w:rsid w:val="00DC5680"/>
    <w:rsid w:val="00DF64BF"/>
    <w:rsid w:val="00E17361"/>
    <w:rsid w:val="00E36BE0"/>
    <w:rsid w:val="00E7012A"/>
    <w:rsid w:val="00E8508F"/>
    <w:rsid w:val="00E90259"/>
    <w:rsid w:val="00E95688"/>
    <w:rsid w:val="00EF0713"/>
    <w:rsid w:val="00EF3BC1"/>
    <w:rsid w:val="00F1261B"/>
    <w:rsid w:val="00F22B3D"/>
    <w:rsid w:val="00F6661A"/>
    <w:rsid w:val="00F6777D"/>
    <w:rsid w:val="00F70E03"/>
    <w:rsid w:val="00F72310"/>
    <w:rsid w:val="00F75F04"/>
    <w:rsid w:val="00F94ACB"/>
    <w:rsid w:val="00FA26E8"/>
    <w:rsid w:val="00FC4C34"/>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BA3FD5"/>
  <w15:chartTrackingRefBased/>
  <w15:docId w15:val="{12762197-ABF5-43FE-AA5F-6A1F35EB5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30EF6"/>
    <w:rPr>
      <w:sz w:val="24"/>
      <w:szCs w:val="24"/>
    </w:rPr>
  </w:style>
  <w:style w:type="paragraph" w:styleId="Heading1">
    <w:name w:val="heading 1"/>
    <w:basedOn w:val="Normal"/>
    <w:next w:val="Normal"/>
    <w:uiPriority w:val="1"/>
    <w:qFormat/>
    <w:rsid w:val="00130EF6"/>
    <w:pPr>
      <w:keepNext/>
      <w:spacing w:before="240" w:after="60"/>
      <w:outlineLvl w:val="0"/>
    </w:pPr>
    <w:rPr>
      <w:b/>
      <w:bCs/>
      <w:kern w:val="32"/>
      <w:szCs w:val="32"/>
    </w:rPr>
  </w:style>
  <w:style w:type="paragraph" w:styleId="Heading2">
    <w:name w:val="heading 2"/>
    <w:basedOn w:val="Normal"/>
    <w:next w:val="Normal"/>
    <w:uiPriority w:val="1"/>
    <w:qFormat/>
    <w:rsid w:val="00130EF6"/>
    <w:pPr>
      <w:keepNext/>
      <w:spacing w:before="240" w:after="60"/>
      <w:outlineLvl w:val="1"/>
    </w:pPr>
    <w:rPr>
      <w:b/>
      <w:bCs/>
      <w:iCs/>
      <w:szCs w:val="28"/>
    </w:rPr>
  </w:style>
  <w:style w:type="paragraph" w:styleId="Heading3">
    <w:name w:val="heading 3"/>
    <w:basedOn w:val="Normal"/>
    <w:next w:val="Normal"/>
    <w:uiPriority w:val="1"/>
    <w:qFormat/>
    <w:rsid w:val="00130EF6"/>
    <w:pPr>
      <w:spacing w:before="240" w:after="60"/>
      <w:outlineLvl w:val="2"/>
    </w:pPr>
    <w:rPr>
      <w:b/>
      <w:bCs/>
      <w:szCs w:val="26"/>
    </w:rPr>
  </w:style>
  <w:style w:type="paragraph" w:styleId="Heading4">
    <w:name w:val="heading 4"/>
    <w:basedOn w:val="Normal"/>
    <w:next w:val="Normal"/>
    <w:uiPriority w:val="1"/>
    <w:qFormat/>
    <w:rsid w:val="00130EF6"/>
    <w:pPr>
      <w:spacing w:before="240" w:after="60"/>
      <w:outlineLvl w:val="3"/>
    </w:pPr>
    <w:rPr>
      <w:b/>
      <w:bCs/>
      <w:szCs w:val="28"/>
    </w:rPr>
  </w:style>
  <w:style w:type="paragraph" w:styleId="Heading5">
    <w:name w:val="heading 5"/>
    <w:basedOn w:val="Normal"/>
    <w:next w:val="Normal"/>
    <w:uiPriority w:val="1"/>
    <w:qFormat/>
    <w:rsid w:val="00130EF6"/>
    <w:pPr>
      <w:spacing w:before="240" w:after="60"/>
      <w:outlineLvl w:val="4"/>
    </w:pPr>
    <w:rPr>
      <w:b/>
      <w:bCs/>
      <w:iCs/>
      <w:szCs w:val="26"/>
    </w:rPr>
  </w:style>
  <w:style w:type="paragraph" w:styleId="Heading6">
    <w:name w:val="heading 6"/>
    <w:basedOn w:val="Normal"/>
    <w:next w:val="Normal"/>
    <w:uiPriority w:val="1"/>
    <w:qFormat/>
    <w:rsid w:val="00130EF6"/>
    <w:pPr>
      <w:spacing w:before="240" w:after="60"/>
      <w:outlineLvl w:val="5"/>
    </w:pPr>
    <w:rPr>
      <w:b/>
      <w:bCs/>
      <w:szCs w:val="22"/>
    </w:rPr>
  </w:style>
  <w:style w:type="paragraph" w:styleId="Heading7">
    <w:name w:val="heading 7"/>
    <w:basedOn w:val="Normal"/>
    <w:next w:val="Normal"/>
    <w:uiPriority w:val="1"/>
    <w:qFormat/>
    <w:rsid w:val="00130EF6"/>
    <w:pPr>
      <w:spacing w:before="240" w:after="60"/>
      <w:outlineLvl w:val="6"/>
    </w:pPr>
    <w:rPr>
      <w:b/>
    </w:rPr>
  </w:style>
  <w:style w:type="paragraph" w:styleId="Heading8">
    <w:name w:val="heading 8"/>
    <w:basedOn w:val="Normal"/>
    <w:next w:val="Normal"/>
    <w:uiPriority w:val="1"/>
    <w:qFormat/>
    <w:rsid w:val="00130EF6"/>
    <w:pPr>
      <w:spacing w:before="240" w:after="60"/>
      <w:outlineLvl w:val="7"/>
    </w:pPr>
    <w:rPr>
      <w:b/>
      <w:iCs/>
    </w:rPr>
  </w:style>
  <w:style w:type="paragraph" w:styleId="Heading9">
    <w:name w:val="heading 9"/>
    <w:basedOn w:val="Normal"/>
    <w:next w:val="Normal"/>
    <w:uiPriority w:val="2"/>
    <w:qFormat/>
    <w:rsid w:val="00130EF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30EF6"/>
    <w:pPr>
      <w:spacing w:after="240"/>
    </w:pPr>
    <w:rPr>
      <w:szCs w:val="20"/>
    </w:rPr>
  </w:style>
  <w:style w:type="paragraph" w:styleId="Quote">
    <w:name w:val="Quote"/>
    <w:basedOn w:val="BodyText"/>
    <w:uiPriority w:val="2"/>
    <w:qFormat/>
    <w:rsid w:val="00130EF6"/>
    <w:pPr>
      <w:ind w:left="1440" w:right="1440"/>
    </w:pPr>
  </w:style>
  <w:style w:type="paragraph" w:customStyle="1" w:styleId="BodyTextContinued">
    <w:name w:val="Body Text Continued"/>
    <w:basedOn w:val="BodyText"/>
    <w:next w:val="BodyText"/>
    <w:rsid w:val="00130EF6"/>
  </w:style>
  <w:style w:type="paragraph" w:styleId="TOC1">
    <w:name w:val="toc 1"/>
    <w:basedOn w:val="Normal"/>
    <w:next w:val="Normal"/>
    <w:autoRedefine/>
    <w:uiPriority w:val="2"/>
    <w:rsid w:val="00130EF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30EF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30EF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30EF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30EF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30EF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30EF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30EF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30EF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30EF6"/>
    <w:pPr>
      <w:numPr>
        <w:numId w:val="9"/>
      </w:numPr>
    </w:pPr>
  </w:style>
  <w:style w:type="paragraph" w:styleId="ListNumber2">
    <w:name w:val="List Number 2"/>
    <w:basedOn w:val="BodyText"/>
    <w:uiPriority w:val="1"/>
    <w:rsid w:val="00130EF6"/>
    <w:pPr>
      <w:numPr>
        <w:numId w:val="10"/>
      </w:numPr>
    </w:pPr>
  </w:style>
  <w:style w:type="paragraph" w:styleId="ListBullet">
    <w:name w:val="List Bullet"/>
    <w:basedOn w:val="BodyText"/>
    <w:uiPriority w:val="1"/>
    <w:rsid w:val="00130EF6"/>
    <w:pPr>
      <w:numPr>
        <w:numId w:val="5"/>
      </w:numPr>
      <w:tabs>
        <w:tab w:val="left" w:pos="1440"/>
      </w:tabs>
    </w:pPr>
    <w:rPr>
      <w:szCs w:val="24"/>
    </w:rPr>
  </w:style>
  <w:style w:type="paragraph" w:styleId="ListBullet2">
    <w:name w:val="List Bullet 2"/>
    <w:basedOn w:val="BodyText"/>
    <w:uiPriority w:val="1"/>
    <w:rsid w:val="00130EF6"/>
    <w:pPr>
      <w:numPr>
        <w:numId w:val="7"/>
      </w:numPr>
      <w:tabs>
        <w:tab w:val="clear" w:pos="1440"/>
        <w:tab w:val="left" w:pos="720"/>
      </w:tabs>
      <w:ind w:left="720"/>
    </w:pPr>
    <w:rPr>
      <w:szCs w:val="24"/>
    </w:rPr>
  </w:style>
  <w:style w:type="paragraph" w:styleId="Header">
    <w:name w:val="header"/>
    <w:basedOn w:val="Normal"/>
    <w:uiPriority w:val="1"/>
    <w:rsid w:val="00130EF6"/>
    <w:pPr>
      <w:tabs>
        <w:tab w:val="center" w:pos="4680"/>
        <w:tab w:val="right" w:pos="9360"/>
      </w:tabs>
    </w:pPr>
  </w:style>
  <w:style w:type="paragraph" w:styleId="Footer">
    <w:name w:val="footer"/>
    <w:basedOn w:val="Normal"/>
    <w:rsid w:val="00130EF6"/>
    <w:pPr>
      <w:tabs>
        <w:tab w:val="center" w:pos="4680"/>
        <w:tab w:val="right" w:pos="9360"/>
      </w:tabs>
    </w:pPr>
  </w:style>
  <w:style w:type="table" w:styleId="TableGrid">
    <w:name w:val="Table Grid"/>
    <w:basedOn w:val="TableNormal"/>
    <w:rsid w:val="00130E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30EF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30EF6"/>
    <w:rPr>
      <w:rFonts w:ascii="Times New Roman Bold" w:hAnsi="Times New Roman Bold" w:cs="Arial"/>
      <w:b/>
      <w:vanish/>
      <w:color w:val="FF0000"/>
    </w:rPr>
  </w:style>
  <w:style w:type="paragraph" w:customStyle="1" w:styleId="Formhidden">
    <w:name w:val="Form_hidden"/>
    <w:rsid w:val="00130EF6"/>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30EF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30EF6"/>
    <w:rPr>
      <w:sz w:val="20"/>
      <w:szCs w:val="20"/>
    </w:rPr>
  </w:style>
  <w:style w:type="paragraph" w:customStyle="1" w:styleId="Titlehidden">
    <w:name w:val="Title_hidden"/>
    <w:uiPriority w:val="99"/>
    <w:qFormat/>
    <w:rsid w:val="00130EF6"/>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130EF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30EF6"/>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30EF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30EF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30EF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30EF6"/>
    <w:pPr>
      <w:widowControl w:val="0"/>
      <w:autoSpaceDE w:val="0"/>
      <w:autoSpaceDN w:val="0"/>
      <w:adjustRightInd w:val="0"/>
      <w:spacing w:after="240"/>
    </w:pPr>
    <w:rPr>
      <w:vanish/>
      <w:color w:val="FF0000"/>
      <w:sz w:val="22"/>
      <w:szCs w:val="24"/>
    </w:rPr>
  </w:style>
  <w:style w:type="paragraph" w:styleId="Title">
    <w:name w:val="Title"/>
    <w:basedOn w:val="Normal"/>
    <w:link w:val="TitleChar"/>
    <w:qFormat/>
    <w:rsid w:val="00130EF6"/>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30EF6"/>
    <w:rPr>
      <w:rFonts w:ascii="Arial" w:hAnsi="Arial"/>
      <w:i/>
      <w:vanish/>
      <w:color w:val="FF0000"/>
      <w:szCs w:val="24"/>
    </w:rPr>
  </w:style>
  <w:style w:type="paragraph" w:customStyle="1" w:styleId="MnLevel4hidden">
    <w:name w:val="MnLevel4_hidden"/>
    <w:uiPriority w:val="2"/>
    <w:rsid w:val="00130EF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30EF6"/>
    <w:pPr>
      <w:spacing w:after="240"/>
      <w:ind w:right="5760"/>
    </w:pPr>
    <w:rPr>
      <w:rFonts w:ascii="Arial" w:hAnsi="Arial" w:cs="Arial"/>
      <w:i/>
      <w:vanish/>
      <w:color w:val="FF0000"/>
    </w:rPr>
  </w:style>
  <w:style w:type="paragraph" w:customStyle="1" w:styleId="MnListnhidden">
    <w:name w:val="MnList_n_hidden"/>
    <w:uiPriority w:val="2"/>
    <w:rsid w:val="00130EF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30EF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30EF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30EF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30EF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30EF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30EF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30EF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30EF6"/>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30EF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30EF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30EF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30EF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30EF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30EF6"/>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30EF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30EF6"/>
    <w:rPr>
      <w:vanish/>
      <w:sz w:val="4"/>
      <w:szCs w:val="24"/>
    </w:rPr>
  </w:style>
  <w:style w:type="paragraph" w:customStyle="1" w:styleId="clausetitlehidden">
    <w:name w:val="clause_title_hidden"/>
    <w:basedOn w:val="Normal"/>
    <w:uiPriority w:val="2"/>
    <w:qFormat/>
    <w:rsid w:val="00130EF6"/>
    <w:pPr>
      <w:spacing w:after="240"/>
      <w:ind w:left="720" w:hanging="720"/>
    </w:pPr>
    <w:rPr>
      <w:i/>
      <w:vanish/>
      <w:color w:val="FF0000"/>
    </w:rPr>
  </w:style>
  <w:style w:type="paragraph" w:customStyle="1" w:styleId="clausenumberhidden">
    <w:name w:val="clause_number_hidden"/>
    <w:basedOn w:val="Normal"/>
    <w:uiPriority w:val="2"/>
    <w:qFormat/>
    <w:rsid w:val="00130EF6"/>
    <w:pPr>
      <w:spacing w:after="240"/>
    </w:pPr>
    <w:rPr>
      <w:rFonts w:ascii="Arial" w:hAnsi="Arial"/>
      <w:b/>
      <w:i/>
      <w:vanish/>
      <w:color w:val="FF0000"/>
      <w:sz w:val="20"/>
    </w:rPr>
  </w:style>
  <w:style w:type="paragraph" w:customStyle="1" w:styleId="TitleBeforeSubhidden">
    <w:name w:val="TitleBeforeSub_hidden"/>
    <w:uiPriority w:val="2"/>
    <w:qFormat/>
    <w:rsid w:val="00130EF6"/>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130EF6"/>
  </w:style>
  <w:style w:type="paragraph" w:customStyle="1" w:styleId="TitleBeforeSub">
    <w:name w:val="TitleBeforeSub"/>
    <w:uiPriority w:val="2"/>
    <w:qFormat/>
    <w:rsid w:val="00130EF6"/>
    <w:pPr>
      <w:keepNext/>
      <w:widowControl w:val="0"/>
      <w:suppressAutoHyphens/>
      <w:spacing w:line="340" w:lineRule="atLeast"/>
      <w:jc w:val="center"/>
    </w:pPr>
    <w:rPr>
      <w:b/>
      <w:sz w:val="28"/>
      <w:szCs w:val="24"/>
    </w:rPr>
  </w:style>
  <w:style w:type="paragraph" w:customStyle="1" w:styleId="Heading">
    <w:name w:val="Heading"/>
    <w:uiPriority w:val="99"/>
    <w:rsid w:val="00130EF6"/>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rsid w:val="00130EF6"/>
    <w:rPr>
      <w:rFonts w:ascii="Times New Roman" w:hAnsi="Times New Roman" w:cs="Times New Roman"/>
      <w:b/>
      <w:bCs/>
      <w:sz w:val="28"/>
      <w:szCs w:val="24"/>
    </w:rPr>
  </w:style>
  <w:style w:type="paragraph" w:customStyle="1" w:styleId="HeadingNumber1">
    <w:name w:val="HeadingNumber_1"/>
    <w:uiPriority w:val="99"/>
    <w:rsid w:val="00130EF6"/>
    <w:pPr>
      <w:tabs>
        <w:tab w:val="left" w:pos="720"/>
      </w:tabs>
      <w:suppressAutoHyphens/>
      <w:autoSpaceDE w:val="0"/>
      <w:autoSpaceDN w:val="0"/>
      <w:adjustRightInd w:val="0"/>
      <w:spacing w:after="240" w:line="280" w:lineRule="atLeast"/>
      <w:ind w:left="720" w:hanging="720"/>
    </w:pPr>
    <w:rPr>
      <w:b/>
      <w:bCs/>
      <w:i/>
      <w:iCs/>
      <w:color w:val="000000"/>
      <w:w w:val="0"/>
      <w:sz w:val="24"/>
      <w:szCs w:val="24"/>
    </w:rPr>
  </w:style>
  <w:style w:type="paragraph" w:customStyle="1" w:styleId="Para">
    <w:name w:val="Para"/>
    <w:uiPriority w:val="99"/>
    <w:rsid w:val="00130EF6"/>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130EF6"/>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130EF6"/>
    <w:rPr>
      <w:rFonts w:ascii="Arial" w:hAnsi="Arial" w:cs="Arial"/>
      <w:b/>
      <w:bCs/>
      <w:sz w:val="20"/>
      <w:szCs w:val="20"/>
    </w:rPr>
  </w:style>
  <w:style w:type="character" w:customStyle="1" w:styleId="Statutehidden1">
    <w:name w:val="Statute_hidden1"/>
    <w:uiPriority w:val="99"/>
    <w:rsid w:val="00130EF6"/>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71ABDA-F5EF-4EFC-B47A-A47EDE2AFA99}">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CED58F6F-73A7-41D9-8C05-44E30F7248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686999-AD93-40FF-8B52-1BBC9243B572}">
  <ds:schemaRefs>
    <ds:schemaRef ds:uri="http://schemas.microsoft.com/office/2006/metadata/longProperties"/>
  </ds:schemaRefs>
</ds:datastoreItem>
</file>

<file path=customXml/itemProps4.xml><?xml version="1.0" encoding="utf-8"?>
<ds:datastoreItem xmlns:ds="http://schemas.openxmlformats.org/officeDocument/2006/customXml" ds:itemID="{A5C99B71-54FE-447F-8920-5A412B62E5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4</TotalTime>
  <Pages>2</Pages>
  <Words>648</Words>
  <Characters>3697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15</cp:revision>
  <cp:lastPrinted>2014-05-13T19:16:00Z</cp:lastPrinted>
  <dcterms:created xsi:type="dcterms:W3CDTF">2022-01-13T19:01:00Z</dcterms:created>
  <dcterms:modified xsi:type="dcterms:W3CDTF">2026-03-20T13:30:00Z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13895400.0000000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