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A0D45" w14:textId="2C28A1CE" w:rsidR="008D2BDC" w:rsidRPr="00853539" w:rsidRDefault="008D2BDC" w:rsidP="008D2BDC">
      <w:pPr>
        <w:spacing w:line="760" w:lineRule="exact"/>
        <w:jc w:val="center"/>
        <w:rPr>
          <w:b/>
          <w:smallCaps/>
          <w:sz w:val="52"/>
        </w:rPr>
      </w:pPr>
      <w:r w:rsidRPr="00853539">
        <w:rPr>
          <w:b/>
          <w:smallCaps/>
          <w:sz w:val="56"/>
        </w:rPr>
        <w:t>Texas</w:t>
      </w:r>
      <w:r w:rsidR="008C1A91">
        <w:rPr>
          <w:b/>
          <w:smallCaps/>
          <w:sz w:val="56"/>
        </w:rPr>
        <w:t xml:space="preserve"> </w:t>
      </w:r>
      <w:r w:rsidRPr="00853539">
        <w:rPr>
          <w:b/>
          <w:smallCaps/>
          <w:sz w:val="56"/>
        </w:rPr>
        <w:t>Bar</w:t>
      </w:r>
      <w:r w:rsidR="008C1A91">
        <w:rPr>
          <w:b/>
          <w:smallCaps/>
          <w:sz w:val="56"/>
        </w:rPr>
        <w:t xml:space="preserve"> </w:t>
      </w:r>
      <w:r w:rsidR="008410DC" w:rsidRPr="00853539">
        <w:rPr>
          <w:b/>
          <w:smallCaps/>
          <w:sz w:val="56"/>
        </w:rPr>
        <w:t>Books</w:t>
      </w:r>
      <w:r w:rsidRPr="00853539">
        <w:rPr>
          <w:b/>
          <w:smallCaps/>
          <w:sz w:val="56"/>
        </w:rPr>
        <w:br/>
      </w:r>
      <w:r w:rsidRPr="00F54DDB">
        <w:rPr>
          <w:b/>
          <w:smallCaps/>
          <w:sz w:val="56"/>
          <w:szCs w:val="56"/>
        </w:rPr>
        <w:t>Forms</w:t>
      </w:r>
    </w:p>
    <w:p w14:paraId="0BDBE497" w14:textId="77777777" w:rsidR="008D2BDC" w:rsidRPr="00853539" w:rsidRDefault="008D2BDC" w:rsidP="008D2BDC">
      <w:pPr>
        <w:jc w:val="center"/>
      </w:pPr>
    </w:p>
    <w:p w14:paraId="0DDD2423" w14:textId="6BDF8580" w:rsidR="007E6367" w:rsidRPr="005F4974" w:rsidRDefault="00F54DDB" w:rsidP="008D2BDC">
      <w:pPr>
        <w:jc w:val="center"/>
        <w:rPr>
          <w:smallCaps/>
          <w:sz w:val="36"/>
          <w:szCs w:val="36"/>
        </w:rPr>
      </w:pPr>
      <w:r>
        <w:rPr>
          <w:sz w:val="36"/>
          <w:szCs w:val="36"/>
        </w:rPr>
        <w:t xml:space="preserve">MS </w:t>
      </w:r>
      <w:r w:rsidR="008D2BDC" w:rsidRPr="005F4974">
        <w:rPr>
          <w:sz w:val="36"/>
          <w:szCs w:val="36"/>
        </w:rPr>
        <w:t>Word Reference Guide</w:t>
      </w:r>
    </w:p>
    <w:p w14:paraId="77C01DCA" w14:textId="77777777" w:rsidR="007E6367" w:rsidRPr="00853539" w:rsidRDefault="007E6367">
      <w:pPr>
        <w:jc w:val="center"/>
      </w:pPr>
    </w:p>
    <w:p w14:paraId="2043CEBD" w14:textId="77777777" w:rsidR="007E6367" w:rsidRPr="00853539" w:rsidRDefault="007E6367"/>
    <w:p w14:paraId="645EE1FA" w14:textId="11FC4C0C" w:rsidR="007E6367" w:rsidRPr="00853539" w:rsidRDefault="00BD4BED">
      <w:pPr>
        <w:spacing w:before="3000"/>
        <w:jc w:val="center"/>
        <w:rPr>
          <w:sz w:val="28"/>
        </w:rPr>
      </w:pPr>
      <w:r>
        <w:rPr>
          <w:sz w:val="28"/>
        </w:rPr>
        <w:pict w14:anchorId="26925D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05pt;height:46.1pt">
            <v:imagedata r:id="rId11" o:title="Logo-Books-w-margins-rgb"/>
          </v:shape>
        </w:pict>
      </w:r>
    </w:p>
    <w:p w14:paraId="2710324D" w14:textId="77777777" w:rsidR="007E6367" w:rsidRPr="00853539" w:rsidRDefault="007E6367">
      <w:pPr>
        <w:jc w:val="center"/>
      </w:pPr>
    </w:p>
    <w:p w14:paraId="33667ED4" w14:textId="77777777" w:rsidR="007E6367" w:rsidRPr="00853539" w:rsidRDefault="007E6367">
      <w:pPr>
        <w:jc w:val="center"/>
      </w:pPr>
    </w:p>
    <w:p w14:paraId="7E1C5019" w14:textId="77777777" w:rsidR="007E6367" w:rsidRPr="00853539" w:rsidRDefault="007E6367"/>
    <w:p w14:paraId="1F39BB0E" w14:textId="77777777" w:rsidR="007E6367" w:rsidRPr="00853539" w:rsidRDefault="007E6367"/>
    <w:p w14:paraId="04C9D830" w14:textId="77777777" w:rsidR="007E6367" w:rsidRDefault="007E6367">
      <w:pPr>
        <w:sectPr w:rsidR="007E6367" w:rsidSect="007E3626">
          <w:type w:val="oddPage"/>
          <w:pgSz w:w="12240" w:h="15840" w:code="1"/>
          <w:pgMar w:top="1440" w:right="1800" w:bottom="1440" w:left="1800" w:header="720" w:footer="720" w:gutter="0"/>
          <w:pgBorders w:display="firstPage" w:offsetFrom="page">
            <w:top w:val="twistedLines2" w:sz="18" w:space="24" w:color="auto"/>
            <w:left w:val="twistedLines2" w:sz="18" w:space="24" w:color="auto"/>
            <w:bottom w:val="twistedLines2" w:sz="18" w:space="24" w:color="auto"/>
            <w:right w:val="twistedLines2" w:sz="18" w:space="24" w:color="auto"/>
          </w:pgBorders>
          <w:cols w:space="720"/>
          <w:docGrid w:linePitch="360"/>
        </w:sectPr>
      </w:pPr>
    </w:p>
    <w:p w14:paraId="4E776395" w14:textId="77777777" w:rsidR="007E6367" w:rsidRDefault="007E6367" w:rsidP="00563C2F">
      <w:pPr>
        <w:pStyle w:val="TOC"/>
        <w:spacing w:before="0"/>
      </w:pPr>
      <w:r>
        <w:lastRenderedPageBreak/>
        <w:t>Contents</w:t>
      </w:r>
    </w:p>
    <w:p w14:paraId="5534232B" w14:textId="77777777" w:rsidR="007E6367" w:rsidRPr="00473803" w:rsidRDefault="007E6367" w:rsidP="003C267E">
      <w:pPr>
        <w:pStyle w:val="BodyText"/>
        <w:jc w:val="right"/>
      </w:pPr>
      <w:r>
        <w:tab/>
      </w:r>
      <w:r w:rsidRPr="003C267E">
        <w:rPr>
          <w:b/>
          <w:u w:val="single"/>
        </w:rPr>
        <w:t>Page</w:t>
      </w:r>
    </w:p>
    <w:p w14:paraId="6A17971D" w14:textId="5FCFBDDB" w:rsidR="00BD4BED" w:rsidRDefault="00CB1A45">
      <w:pPr>
        <w:pStyle w:val="TOC1"/>
        <w:rPr>
          <w:rFonts w:asciiTheme="minorHAnsi" w:eastAsiaTheme="minorEastAsia" w:hAnsiTheme="minorHAnsi" w:cstheme="minorBidi"/>
          <w:noProof/>
          <w:sz w:val="22"/>
          <w:szCs w:val="22"/>
        </w:rPr>
      </w:pPr>
      <w:r>
        <w:fldChar w:fldCharType="begin"/>
      </w:r>
      <w:r>
        <w:instrText xml:space="preserve"> TOC \o "1-3" \u </w:instrText>
      </w:r>
      <w:r>
        <w:fldChar w:fldCharType="separate"/>
      </w:r>
      <w:r w:rsidR="00BD4BED">
        <w:rPr>
          <w:noProof/>
        </w:rPr>
        <w:t>Installation</w:t>
      </w:r>
      <w:r w:rsidR="00BD4BED">
        <w:rPr>
          <w:noProof/>
        </w:rPr>
        <w:tab/>
      </w:r>
      <w:r w:rsidR="00BD4BED">
        <w:rPr>
          <w:noProof/>
        </w:rPr>
        <w:fldChar w:fldCharType="begin"/>
      </w:r>
      <w:r w:rsidR="00BD4BED">
        <w:rPr>
          <w:noProof/>
        </w:rPr>
        <w:instrText xml:space="preserve"> PAGEREF _Toc130906968 \h </w:instrText>
      </w:r>
      <w:r w:rsidR="00BD4BED">
        <w:rPr>
          <w:noProof/>
        </w:rPr>
      </w:r>
      <w:r w:rsidR="00BD4BED">
        <w:rPr>
          <w:noProof/>
        </w:rPr>
        <w:fldChar w:fldCharType="separate"/>
      </w:r>
      <w:r w:rsidR="00BD4BED">
        <w:rPr>
          <w:noProof/>
        </w:rPr>
        <w:t>1</w:t>
      </w:r>
      <w:r w:rsidR="00BD4BED">
        <w:rPr>
          <w:noProof/>
        </w:rPr>
        <w:fldChar w:fldCharType="end"/>
      </w:r>
    </w:p>
    <w:p w14:paraId="260D32D7" w14:textId="0F72D477" w:rsidR="00BD4BED" w:rsidRDefault="00BD4BED">
      <w:pPr>
        <w:pStyle w:val="TOC2"/>
        <w:rPr>
          <w:rFonts w:asciiTheme="minorHAnsi" w:eastAsiaTheme="minorEastAsia" w:hAnsiTheme="minorHAnsi" w:cstheme="minorBidi"/>
          <w:sz w:val="22"/>
          <w:szCs w:val="22"/>
        </w:rPr>
      </w:pPr>
      <w:r>
        <w:t>Introduction</w:t>
      </w:r>
      <w:r>
        <w:tab/>
      </w:r>
      <w:r>
        <w:fldChar w:fldCharType="begin"/>
      </w:r>
      <w:r>
        <w:instrText xml:space="preserve"> PAGEREF _Toc130906969 \h </w:instrText>
      </w:r>
      <w:r>
        <w:fldChar w:fldCharType="separate"/>
      </w:r>
      <w:r>
        <w:t>1</w:t>
      </w:r>
      <w:r>
        <w:fldChar w:fldCharType="end"/>
      </w:r>
    </w:p>
    <w:p w14:paraId="63642CE2" w14:textId="72091673" w:rsidR="00BD4BED" w:rsidRDefault="00BD4BED">
      <w:pPr>
        <w:pStyle w:val="TOC2"/>
        <w:rPr>
          <w:rFonts w:asciiTheme="minorHAnsi" w:eastAsiaTheme="minorEastAsia" w:hAnsiTheme="minorHAnsi" w:cstheme="minorBidi"/>
          <w:sz w:val="22"/>
          <w:szCs w:val="22"/>
        </w:rPr>
      </w:pPr>
      <w:r>
        <w:t>Installation Using the Command File</w:t>
      </w:r>
      <w:r>
        <w:tab/>
      </w:r>
      <w:r>
        <w:fldChar w:fldCharType="begin"/>
      </w:r>
      <w:r>
        <w:instrText xml:space="preserve"> PAGEREF _Toc130906970 \h </w:instrText>
      </w:r>
      <w:r>
        <w:fldChar w:fldCharType="separate"/>
      </w:r>
      <w:r>
        <w:t>1</w:t>
      </w:r>
      <w:r>
        <w:fldChar w:fldCharType="end"/>
      </w:r>
    </w:p>
    <w:p w14:paraId="151ABE95" w14:textId="2157F50A" w:rsidR="00BD4BED" w:rsidRDefault="00BD4BED">
      <w:pPr>
        <w:pStyle w:val="TOC2"/>
        <w:rPr>
          <w:rFonts w:asciiTheme="minorHAnsi" w:eastAsiaTheme="minorEastAsia" w:hAnsiTheme="minorHAnsi" w:cstheme="minorBidi"/>
          <w:sz w:val="22"/>
          <w:szCs w:val="22"/>
        </w:rPr>
      </w:pPr>
      <w:r>
        <w:t>Installation Bypassing the Command File</w:t>
      </w:r>
      <w:r>
        <w:tab/>
      </w:r>
      <w:r>
        <w:fldChar w:fldCharType="begin"/>
      </w:r>
      <w:r>
        <w:instrText xml:space="preserve"> PAGEREF _Toc130906971 \h </w:instrText>
      </w:r>
      <w:r>
        <w:fldChar w:fldCharType="separate"/>
      </w:r>
      <w:r>
        <w:t>2</w:t>
      </w:r>
      <w:r>
        <w:fldChar w:fldCharType="end"/>
      </w:r>
    </w:p>
    <w:p w14:paraId="3E0E23DC" w14:textId="7B068DEB" w:rsidR="00BD4BED" w:rsidRDefault="00BD4BED">
      <w:pPr>
        <w:pStyle w:val="TOC1"/>
        <w:rPr>
          <w:rFonts w:asciiTheme="minorHAnsi" w:eastAsiaTheme="minorEastAsia" w:hAnsiTheme="minorHAnsi" w:cstheme="minorBidi"/>
          <w:noProof/>
          <w:sz w:val="22"/>
          <w:szCs w:val="22"/>
        </w:rPr>
      </w:pPr>
      <w:r>
        <w:rPr>
          <w:noProof/>
        </w:rPr>
        <w:t>TBB Forms Ribbon</w:t>
      </w:r>
      <w:r>
        <w:rPr>
          <w:noProof/>
        </w:rPr>
        <w:tab/>
      </w:r>
      <w:r>
        <w:rPr>
          <w:noProof/>
        </w:rPr>
        <w:fldChar w:fldCharType="begin"/>
      </w:r>
      <w:r>
        <w:rPr>
          <w:noProof/>
        </w:rPr>
        <w:instrText xml:space="preserve"> PAGEREF _Toc130906972 \h </w:instrText>
      </w:r>
      <w:r>
        <w:rPr>
          <w:noProof/>
        </w:rPr>
      </w:r>
      <w:r>
        <w:rPr>
          <w:noProof/>
        </w:rPr>
        <w:fldChar w:fldCharType="separate"/>
      </w:r>
      <w:r>
        <w:rPr>
          <w:noProof/>
        </w:rPr>
        <w:t>7</w:t>
      </w:r>
      <w:r>
        <w:rPr>
          <w:noProof/>
        </w:rPr>
        <w:fldChar w:fldCharType="end"/>
      </w:r>
    </w:p>
    <w:p w14:paraId="3F827E92" w14:textId="34D2BB4F" w:rsidR="00BD4BED" w:rsidRDefault="00BD4BED">
      <w:pPr>
        <w:pStyle w:val="TOC2"/>
        <w:rPr>
          <w:rFonts w:asciiTheme="minorHAnsi" w:eastAsiaTheme="minorEastAsia" w:hAnsiTheme="minorHAnsi" w:cstheme="minorBidi"/>
          <w:sz w:val="22"/>
          <w:szCs w:val="22"/>
        </w:rPr>
      </w:pPr>
      <w:r>
        <w:t>Instructions</w:t>
      </w:r>
      <w:r>
        <w:tab/>
      </w:r>
      <w:r>
        <w:fldChar w:fldCharType="begin"/>
      </w:r>
      <w:r>
        <w:instrText xml:space="preserve"> PAGEREF _Toc130906973 \h </w:instrText>
      </w:r>
      <w:r>
        <w:fldChar w:fldCharType="separate"/>
      </w:r>
      <w:r>
        <w:t>7</w:t>
      </w:r>
      <w:r>
        <w:fldChar w:fldCharType="end"/>
      </w:r>
    </w:p>
    <w:p w14:paraId="0C3E841A" w14:textId="031D21F9" w:rsidR="00BD4BED" w:rsidRDefault="00BD4BED">
      <w:pPr>
        <w:pStyle w:val="TOC3"/>
        <w:rPr>
          <w:rFonts w:asciiTheme="minorHAnsi" w:eastAsiaTheme="minorEastAsia" w:hAnsiTheme="minorHAnsi" w:cstheme="minorBidi"/>
          <w:sz w:val="22"/>
          <w:szCs w:val="22"/>
        </w:rPr>
      </w:pPr>
      <w:r>
        <w:t>Show Instructions</w:t>
      </w:r>
      <w:r>
        <w:tab/>
      </w:r>
      <w:r>
        <w:fldChar w:fldCharType="begin"/>
      </w:r>
      <w:r>
        <w:instrText xml:space="preserve"> PAGEREF _Toc130906974 \h </w:instrText>
      </w:r>
      <w:r>
        <w:fldChar w:fldCharType="separate"/>
      </w:r>
      <w:r>
        <w:t>7</w:t>
      </w:r>
      <w:r>
        <w:fldChar w:fldCharType="end"/>
      </w:r>
    </w:p>
    <w:p w14:paraId="555EA3D9" w14:textId="6AA7743C" w:rsidR="00BD4BED" w:rsidRDefault="00BD4BED">
      <w:pPr>
        <w:pStyle w:val="TOC3"/>
        <w:rPr>
          <w:rFonts w:asciiTheme="minorHAnsi" w:eastAsiaTheme="minorEastAsia" w:hAnsiTheme="minorHAnsi" w:cstheme="minorBidi"/>
          <w:sz w:val="22"/>
          <w:szCs w:val="22"/>
        </w:rPr>
      </w:pPr>
      <w:r>
        <w:t>Hide Instructions</w:t>
      </w:r>
      <w:r>
        <w:tab/>
      </w:r>
      <w:r>
        <w:fldChar w:fldCharType="begin"/>
      </w:r>
      <w:r>
        <w:instrText xml:space="preserve"> PAGEREF _Toc130906975 \h </w:instrText>
      </w:r>
      <w:r>
        <w:fldChar w:fldCharType="separate"/>
      </w:r>
      <w:r>
        <w:t>8</w:t>
      </w:r>
      <w:r>
        <w:fldChar w:fldCharType="end"/>
      </w:r>
    </w:p>
    <w:p w14:paraId="2AC0A3D6" w14:textId="44F6DF77" w:rsidR="00BD4BED" w:rsidRDefault="00BD4BED">
      <w:pPr>
        <w:pStyle w:val="TOC3"/>
        <w:rPr>
          <w:rFonts w:asciiTheme="minorHAnsi" w:eastAsiaTheme="minorEastAsia" w:hAnsiTheme="minorHAnsi" w:cstheme="minorBidi"/>
          <w:sz w:val="22"/>
          <w:szCs w:val="22"/>
        </w:rPr>
      </w:pPr>
      <w:r>
        <w:t>Next Instruction</w:t>
      </w:r>
      <w:r>
        <w:tab/>
      </w:r>
      <w:r>
        <w:fldChar w:fldCharType="begin"/>
      </w:r>
      <w:r>
        <w:instrText xml:space="preserve"> PAGEREF _Toc130906976 \h </w:instrText>
      </w:r>
      <w:r>
        <w:fldChar w:fldCharType="separate"/>
      </w:r>
      <w:r>
        <w:t>8</w:t>
      </w:r>
      <w:r>
        <w:fldChar w:fldCharType="end"/>
      </w:r>
    </w:p>
    <w:p w14:paraId="3B5A00B7" w14:textId="171374F0" w:rsidR="00BD4BED" w:rsidRDefault="00BD4BED">
      <w:pPr>
        <w:pStyle w:val="TOC3"/>
        <w:rPr>
          <w:rFonts w:asciiTheme="minorHAnsi" w:eastAsiaTheme="minorEastAsia" w:hAnsiTheme="minorHAnsi" w:cstheme="minorBidi"/>
          <w:sz w:val="22"/>
          <w:szCs w:val="22"/>
        </w:rPr>
      </w:pPr>
      <w:r>
        <w:t>Printable Instructions</w:t>
      </w:r>
      <w:r>
        <w:tab/>
      </w:r>
      <w:r>
        <w:fldChar w:fldCharType="begin"/>
      </w:r>
      <w:r>
        <w:instrText xml:space="preserve"> PAGEREF _Toc130906977 \h </w:instrText>
      </w:r>
      <w:r>
        <w:fldChar w:fldCharType="separate"/>
      </w:r>
      <w:r>
        <w:t>9</w:t>
      </w:r>
      <w:r>
        <w:fldChar w:fldCharType="end"/>
      </w:r>
    </w:p>
    <w:p w14:paraId="06DA3A43" w14:textId="509572EA" w:rsidR="00BD4BED" w:rsidRDefault="00BD4BED">
      <w:pPr>
        <w:pStyle w:val="TOC3"/>
        <w:rPr>
          <w:rFonts w:asciiTheme="minorHAnsi" w:eastAsiaTheme="minorEastAsia" w:hAnsiTheme="minorHAnsi" w:cstheme="minorBidi"/>
          <w:sz w:val="22"/>
          <w:szCs w:val="22"/>
        </w:rPr>
      </w:pPr>
      <w:r>
        <w:t>Nonprintable Instructions</w:t>
      </w:r>
      <w:r>
        <w:tab/>
      </w:r>
      <w:r>
        <w:fldChar w:fldCharType="begin"/>
      </w:r>
      <w:r>
        <w:instrText xml:space="preserve"> PAGEREF _Toc130906978 \h </w:instrText>
      </w:r>
      <w:r>
        <w:fldChar w:fldCharType="separate"/>
      </w:r>
      <w:r>
        <w:t>9</w:t>
      </w:r>
      <w:r>
        <w:fldChar w:fldCharType="end"/>
      </w:r>
    </w:p>
    <w:p w14:paraId="7CF9BE47" w14:textId="7E9AE606" w:rsidR="00BD4BED" w:rsidRDefault="00BD4BED">
      <w:pPr>
        <w:pStyle w:val="TOC3"/>
        <w:rPr>
          <w:rFonts w:asciiTheme="minorHAnsi" w:eastAsiaTheme="minorEastAsia" w:hAnsiTheme="minorHAnsi" w:cstheme="minorBidi"/>
          <w:sz w:val="22"/>
          <w:szCs w:val="22"/>
        </w:rPr>
      </w:pPr>
      <w:r>
        <w:t>Delete Instructions</w:t>
      </w:r>
      <w:r>
        <w:tab/>
      </w:r>
      <w:r>
        <w:fldChar w:fldCharType="begin"/>
      </w:r>
      <w:r>
        <w:instrText xml:space="preserve"> PAGEREF _Toc130906979 \h </w:instrText>
      </w:r>
      <w:r>
        <w:fldChar w:fldCharType="separate"/>
      </w:r>
      <w:r>
        <w:t>10</w:t>
      </w:r>
      <w:r>
        <w:fldChar w:fldCharType="end"/>
      </w:r>
    </w:p>
    <w:p w14:paraId="1405B4DD" w14:textId="48CF1776" w:rsidR="00BD4BED" w:rsidRDefault="00BD4BED">
      <w:pPr>
        <w:pStyle w:val="TOC3"/>
        <w:rPr>
          <w:rFonts w:asciiTheme="minorHAnsi" w:eastAsiaTheme="minorEastAsia" w:hAnsiTheme="minorHAnsi" w:cstheme="minorBidi"/>
          <w:sz w:val="22"/>
          <w:szCs w:val="22"/>
        </w:rPr>
      </w:pPr>
      <w:r>
        <w:t>Restore Word Settings</w:t>
      </w:r>
      <w:r>
        <w:tab/>
      </w:r>
      <w:r>
        <w:fldChar w:fldCharType="begin"/>
      </w:r>
      <w:r>
        <w:instrText xml:space="preserve"> PAGEREF _Toc130906980 \h </w:instrText>
      </w:r>
      <w:r>
        <w:fldChar w:fldCharType="separate"/>
      </w:r>
      <w:r>
        <w:t>10</w:t>
      </w:r>
      <w:r>
        <w:fldChar w:fldCharType="end"/>
      </w:r>
    </w:p>
    <w:p w14:paraId="39F83A8F" w14:textId="7E3120DC" w:rsidR="00BD4BED" w:rsidRDefault="00BD4BED">
      <w:pPr>
        <w:pStyle w:val="TOC2"/>
        <w:rPr>
          <w:rFonts w:asciiTheme="minorHAnsi" w:eastAsiaTheme="minorEastAsia" w:hAnsiTheme="minorHAnsi" w:cstheme="minorBidi"/>
          <w:sz w:val="22"/>
          <w:szCs w:val="22"/>
        </w:rPr>
      </w:pPr>
      <w:r>
        <w:t>Fill-In Prompts</w:t>
      </w:r>
      <w:r>
        <w:tab/>
      </w:r>
      <w:r>
        <w:fldChar w:fldCharType="begin"/>
      </w:r>
      <w:r>
        <w:instrText xml:space="preserve"> PAGEREF _Toc130906981 \h </w:instrText>
      </w:r>
      <w:r>
        <w:fldChar w:fldCharType="separate"/>
      </w:r>
      <w:r>
        <w:t>11</w:t>
      </w:r>
      <w:r>
        <w:fldChar w:fldCharType="end"/>
      </w:r>
    </w:p>
    <w:p w14:paraId="02EB433D" w14:textId="6D535254" w:rsidR="00BD4BED" w:rsidRDefault="00BD4BED">
      <w:pPr>
        <w:pStyle w:val="TOC3"/>
        <w:rPr>
          <w:rFonts w:asciiTheme="minorHAnsi" w:eastAsiaTheme="minorEastAsia" w:hAnsiTheme="minorHAnsi" w:cstheme="minorBidi"/>
          <w:sz w:val="22"/>
          <w:szCs w:val="22"/>
        </w:rPr>
      </w:pPr>
      <w:r>
        <w:t>Navigating to the Next Fill-In</w:t>
      </w:r>
      <w:r>
        <w:tab/>
      </w:r>
      <w:r>
        <w:fldChar w:fldCharType="begin"/>
      </w:r>
      <w:r>
        <w:instrText xml:space="preserve"> PAGEREF _Toc130906982 \h </w:instrText>
      </w:r>
      <w:r>
        <w:fldChar w:fldCharType="separate"/>
      </w:r>
      <w:r>
        <w:t>11</w:t>
      </w:r>
      <w:r>
        <w:fldChar w:fldCharType="end"/>
      </w:r>
    </w:p>
    <w:p w14:paraId="167F32FC" w14:textId="459FD5CE" w:rsidR="00BD4BED" w:rsidRDefault="00BD4BED">
      <w:pPr>
        <w:pStyle w:val="TOC3"/>
        <w:rPr>
          <w:rFonts w:asciiTheme="minorHAnsi" w:eastAsiaTheme="minorEastAsia" w:hAnsiTheme="minorHAnsi" w:cstheme="minorBidi"/>
          <w:sz w:val="22"/>
          <w:szCs w:val="22"/>
        </w:rPr>
      </w:pPr>
      <w:r>
        <w:t>Replacement Fill-In</w:t>
      </w:r>
      <w:r>
        <w:tab/>
      </w:r>
      <w:r>
        <w:fldChar w:fldCharType="begin"/>
      </w:r>
      <w:r>
        <w:instrText xml:space="preserve"> PAGEREF _Toc130906983 \h </w:instrText>
      </w:r>
      <w:r>
        <w:fldChar w:fldCharType="separate"/>
      </w:r>
      <w:r>
        <w:t>11</w:t>
      </w:r>
      <w:r>
        <w:fldChar w:fldCharType="end"/>
      </w:r>
    </w:p>
    <w:p w14:paraId="28D3AD64" w14:textId="07687CA7" w:rsidR="00BD4BED" w:rsidRDefault="00BD4BED">
      <w:pPr>
        <w:pStyle w:val="TOC3"/>
        <w:rPr>
          <w:rFonts w:asciiTheme="minorHAnsi" w:eastAsiaTheme="minorEastAsia" w:hAnsiTheme="minorHAnsi" w:cstheme="minorBidi"/>
          <w:sz w:val="22"/>
          <w:szCs w:val="22"/>
        </w:rPr>
      </w:pPr>
      <w:r>
        <w:t>Keep/Discard Fill-In</w:t>
      </w:r>
      <w:r>
        <w:tab/>
      </w:r>
      <w:r>
        <w:fldChar w:fldCharType="begin"/>
      </w:r>
      <w:r>
        <w:instrText xml:space="preserve"> PAGEREF _Toc130906984 \h </w:instrText>
      </w:r>
      <w:r>
        <w:fldChar w:fldCharType="separate"/>
      </w:r>
      <w:r>
        <w:t>12</w:t>
      </w:r>
      <w:r>
        <w:fldChar w:fldCharType="end"/>
      </w:r>
    </w:p>
    <w:p w14:paraId="5BAF9684" w14:textId="6A76D18E" w:rsidR="00BD4BED" w:rsidRDefault="00BD4BED">
      <w:pPr>
        <w:pStyle w:val="TOC3"/>
        <w:rPr>
          <w:rFonts w:asciiTheme="minorHAnsi" w:eastAsiaTheme="minorEastAsia" w:hAnsiTheme="minorHAnsi" w:cstheme="minorBidi"/>
          <w:sz w:val="22"/>
          <w:szCs w:val="22"/>
        </w:rPr>
      </w:pPr>
      <w:r>
        <w:t>Select Option Fill-In</w:t>
      </w:r>
      <w:r>
        <w:tab/>
      </w:r>
      <w:r>
        <w:fldChar w:fldCharType="begin"/>
      </w:r>
      <w:r>
        <w:instrText xml:space="preserve"> PAGEREF _Toc130906985 \h </w:instrText>
      </w:r>
      <w:r>
        <w:fldChar w:fldCharType="separate"/>
      </w:r>
      <w:r>
        <w:t>12</w:t>
      </w:r>
      <w:r>
        <w:fldChar w:fldCharType="end"/>
      </w:r>
    </w:p>
    <w:p w14:paraId="7A2E20D7" w14:textId="1D6677A1" w:rsidR="00BD4BED" w:rsidRDefault="00BD4BED">
      <w:pPr>
        <w:pStyle w:val="TOC3"/>
        <w:rPr>
          <w:rFonts w:asciiTheme="minorHAnsi" w:eastAsiaTheme="minorEastAsia" w:hAnsiTheme="minorHAnsi" w:cstheme="minorBidi"/>
          <w:sz w:val="22"/>
          <w:szCs w:val="22"/>
        </w:rPr>
      </w:pPr>
      <w:r>
        <w:t>Complex Fill-Ins</w:t>
      </w:r>
      <w:r>
        <w:tab/>
      </w:r>
      <w:r>
        <w:fldChar w:fldCharType="begin"/>
      </w:r>
      <w:r>
        <w:instrText xml:space="preserve"> PAGEREF _Toc130906986 \h </w:instrText>
      </w:r>
      <w:r>
        <w:fldChar w:fldCharType="separate"/>
      </w:r>
      <w:r>
        <w:t>13</w:t>
      </w:r>
      <w:r>
        <w:fldChar w:fldCharType="end"/>
      </w:r>
    </w:p>
    <w:p w14:paraId="56AEBE9B" w14:textId="5037C99E" w:rsidR="00BD4BED" w:rsidRDefault="00BD4BED">
      <w:pPr>
        <w:pStyle w:val="TOC3"/>
        <w:rPr>
          <w:rFonts w:asciiTheme="minorHAnsi" w:eastAsiaTheme="minorEastAsia" w:hAnsiTheme="minorHAnsi" w:cstheme="minorBidi"/>
          <w:sz w:val="22"/>
          <w:szCs w:val="22"/>
        </w:rPr>
      </w:pPr>
      <w:r>
        <w:t>Skipping Fill-Ins</w:t>
      </w:r>
      <w:r>
        <w:tab/>
      </w:r>
      <w:r>
        <w:fldChar w:fldCharType="begin"/>
      </w:r>
      <w:r>
        <w:instrText xml:space="preserve"> PAGEREF _Toc130906987 \h </w:instrText>
      </w:r>
      <w:r>
        <w:fldChar w:fldCharType="separate"/>
      </w:r>
      <w:r>
        <w:t>14</w:t>
      </w:r>
      <w:r>
        <w:fldChar w:fldCharType="end"/>
      </w:r>
    </w:p>
    <w:p w14:paraId="08D32CBC" w14:textId="3ED81F1E" w:rsidR="00BD4BED" w:rsidRDefault="00BD4BED">
      <w:pPr>
        <w:pStyle w:val="TOC3"/>
        <w:rPr>
          <w:rFonts w:asciiTheme="minorHAnsi" w:eastAsiaTheme="minorEastAsia" w:hAnsiTheme="minorHAnsi" w:cstheme="minorBidi"/>
          <w:sz w:val="22"/>
          <w:szCs w:val="22"/>
        </w:rPr>
      </w:pPr>
      <w:r>
        <w:t>Navigating Colons</w:t>
      </w:r>
      <w:r>
        <w:tab/>
      </w:r>
      <w:r>
        <w:fldChar w:fldCharType="begin"/>
      </w:r>
      <w:r>
        <w:instrText xml:space="preserve"> PAGEREF _Toc130906988 \h </w:instrText>
      </w:r>
      <w:r>
        <w:fldChar w:fldCharType="separate"/>
      </w:r>
      <w:r>
        <w:t>14</w:t>
      </w:r>
      <w:r>
        <w:fldChar w:fldCharType="end"/>
      </w:r>
    </w:p>
    <w:p w14:paraId="2867D568" w14:textId="353D9AF1" w:rsidR="00BD4BED" w:rsidRDefault="00BD4BED">
      <w:pPr>
        <w:pStyle w:val="TOC2"/>
        <w:rPr>
          <w:rFonts w:asciiTheme="minorHAnsi" w:eastAsiaTheme="minorEastAsia" w:hAnsiTheme="minorHAnsi" w:cstheme="minorBidi"/>
          <w:sz w:val="22"/>
          <w:szCs w:val="22"/>
        </w:rPr>
      </w:pPr>
      <w:r>
        <w:t>Clause Selector</w:t>
      </w:r>
      <w:r>
        <w:tab/>
      </w:r>
      <w:r>
        <w:fldChar w:fldCharType="begin"/>
      </w:r>
      <w:r>
        <w:instrText xml:space="preserve"> PAGEREF _Toc130906989 \h </w:instrText>
      </w:r>
      <w:r>
        <w:fldChar w:fldCharType="separate"/>
      </w:r>
      <w:r>
        <w:t>15</w:t>
      </w:r>
      <w:r>
        <w:fldChar w:fldCharType="end"/>
      </w:r>
    </w:p>
    <w:p w14:paraId="3272B798" w14:textId="2789B7B3" w:rsidR="00BD4BED" w:rsidRDefault="00BD4BED">
      <w:pPr>
        <w:pStyle w:val="TOC2"/>
        <w:rPr>
          <w:rFonts w:asciiTheme="minorHAnsi" w:eastAsiaTheme="minorEastAsia" w:hAnsiTheme="minorHAnsi" w:cstheme="minorBidi"/>
          <w:sz w:val="22"/>
          <w:szCs w:val="22"/>
        </w:rPr>
      </w:pPr>
      <w:r>
        <w:t>Using TBB Forms</w:t>
      </w:r>
      <w:r>
        <w:tab/>
      </w:r>
      <w:r>
        <w:fldChar w:fldCharType="begin"/>
      </w:r>
      <w:r>
        <w:instrText xml:space="preserve"> PAGEREF _Toc130906990 \h </w:instrText>
      </w:r>
      <w:r>
        <w:fldChar w:fldCharType="separate"/>
      </w:r>
      <w:r>
        <w:t>16</w:t>
      </w:r>
      <w:r>
        <w:fldChar w:fldCharType="end"/>
      </w:r>
    </w:p>
    <w:p w14:paraId="3BF57789" w14:textId="75FA20A0" w:rsidR="007E6367" w:rsidRDefault="00CB1A45">
      <w:r>
        <w:fldChar w:fldCharType="end"/>
      </w:r>
    </w:p>
    <w:p w14:paraId="52F783F5" w14:textId="77777777" w:rsidR="007E6367" w:rsidRDefault="007E6367">
      <w:pPr>
        <w:sectPr w:rsidR="007E6367" w:rsidSect="007E3626">
          <w:headerReference w:type="even" r:id="rId12"/>
          <w:headerReference w:type="default" r:id="rId13"/>
          <w:footerReference w:type="even" r:id="rId14"/>
          <w:footerReference w:type="default" r:id="rId15"/>
          <w:headerReference w:type="first" r:id="rId16"/>
          <w:footerReference w:type="first" r:id="rId17"/>
          <w:type w:val="oddPage"/>
          <w:pgSz w:w="12240" w:h="15840" w:code="1"/>
          <w:pgMar w:top="1440" w:right="1440" w:bottom="1440" w:left="1440" w:header="720" w:footer="720" w:gutter="360"/>
          <w:pgNumType w:fmt="lowerRoman" w:start="1"/>
          <w:cols w:space="720"/>
          <w:docGrid w:linePitch="360"/>
        </w:sectPr>
      </w:pPr>
    </w:p>
    <w:p w14:paraId="7C8E28E3" w14:textId="77777777" w:rsidR="007E6367" w:rsidRPr="00B179CF" w:rsidRDefault="00D95DE7" w:rsidP="007C554C">
      <w:pPr>
        <w:pStyle w:val="Heading1"/>
      </w:pPr>
      <w:bookmarkStart w:id="0" w:name="_Toc261290974"/>
      <w:bookmarkStart w:id="1" w:name="_Toc426116375"/>
      <w:bookmarkStart w:id="2" w:name="_Toc130906968"/>
      <w:r w:rsidRPr="007C554C">
        <w:lastRenderedPageBreak/>
        <w:t>Installation</w:t>
      </w:r>
      <w:bookmarkEnd w:id="0"/>
      <w:bookmarkEnd w:id="1"/>
      <w:bookmarkEnd w:id="2"/>
    </w:p>
    <w:p w14:paraId="1260ECEC" w14:textId="798B631D" w:rsidR="00CB1A47" w:rsidRDefault="007C554C" w:rsidP="007C554C">
      <w:pPr>
        <w:pStyle w:val="Heading2"/>
      </w:pPr>
      <w:bookmarkStart w:id="3" w:name="_Toc130906969"/>
      <w:r>
        <w:t>Introduction</w:t>
      </w:r>
      <w:bookmarkEnd w:id="3"/>
    </w:p>
    <w:p w14:paraId="74C39954" w14:textId="5002B184" w:rsidR="00425FBC" w:rsidRDefault="001A6BA5" w:rsidP="00425FBC">
      <w:pPr>
        <w:pStyle w:val="BodyText"/>
      </w:pPr>
      <w:r w:rsidRPr="001A6BA5">
        <w:t xml:space="preserve">The </w:t>
      </w:r>
      <w:r w:rsidR="001A30A7">
        <w:t>Texas Bar Books</w:t>
      </w:r>
      <w:r w:rsidRPr="001A6BA5">
        <w:t xml:space="preserve"> </w:t>
      </w:r>
      <w:r w:rsidR="002058A8">
        <w:t>t</w:t>
      </w:r>
      <w:r w:rsidR="001A30A7">
        <w:t>oolbar</w:t>
      </w:r>
      <w:r w:rsidRPr="001A6BA5">
        <w:t xml:space="preserve"> is an MS Word macro template that provides tools to simplify completing forms</w:t>
      </w:r>
      <w:r w:rsidR="00F91E04">
        <w:t xml:space="preserve"> included with many but not all </w:t>
      </w:r>
      <w:r w:rsidR="001A30A7">
        <w:t>Texas Bar Books</w:t>
      </w:r>
      <w:r w:rsidR="00F91E04">
        <w:t xml:space="preserve"> digital products</w:t>
      </w:r>
      <w:r w:rsidRPr="001A6BA5">
        <w:t>.</w:t>
      </w:r>
      <w:r w:rsidR="00F91E04">
        <w:t xml:space="preserve"> The toolbar is compatible with Word on </w:t>
      </w:r>
      <w:r w:rsidR="00F91E04" w:rsidRPr="00F91E04">
        <w:rPr>
          <w:i/>
        </w:rPr>
        <w:t>Windows systems only</w:t>
      </w:r>
      <w:r w:rsidR="00F91E04">
        <w:t>.</w:t>
      </w:r>
    </w:p>
    <w:p w14:paraId="06396515" w14:textId="0670A537" w:rsidR="00F91E04" w:rsidRDefault="002058A8" w:rsidP="00425FBC">
      <w:pPr>
        <w:pStyle w:val="BodyText"/>
      </w:pPr>
      <w:r>
        <w:t>The toolbar must be manually installed on your computer. If your computer already has the toolbar installed from a previous digital download, there’s no need to reinstall it. That previous version should work for all Texas Bar Books products that are designed for use with the toolbar.</w:t>
      </w:r>
    </w:p>
    <w:p w14:paraId="62E78AB4" w14:textId="77777777" w:rsidR="004F4355" w:rsidRDefault="004F4355" w:rsidP="00425FBC">
      <w:pPr>
        <w:pStyle w:val="BodyText"/>
      </w:pPr>
      <w:r>
        <w:t xml:space="preserve">If the toolbar installed on your computer, </w:t>
      </w:r>
      <w:r w:rsidR="00A34377">
        <w:t>y</w:t>
      </w:r>
      <w:r w:rsidR="00A34377" w:rsidRPr="00A34377">
        <w:t>ou should see the “TBB Forms” tab on the ribbon</w:t>
      </w:r>
      <w:r w:rsidR="00A34377">
        <w:t xml:space="preserve"> at the top of your Word window</w:t>
      </w:r>
      <w:r>
        <w:t>.</w:t>
      </w:r>
    </w:p>
    <w:p w14:paraId="67C0FE72" w14:textId="77777777" w:rsidR="004F4355" w:rsidRDefault="00BD4BED" w:rsidP="00425FBC">
      <w:pPr>
        <w:pStyle w:val="BodyText"/>
      </w:pPr>
      <w:r>
        <w:pict w14:anchorId="3C1A22F9">
          <v:shape id="_x0000_i1026" type="#_x0000_t75" style="width:378.25pt;height:52.8pt">
            <v:imagedata r:id="rId18" o:title="toolbar_tbb_ribbon_2013"/>
          </v:shape>
        </w:pict>
      </w:r>
    </w:p>
    <w:p w14:paraId="71EE3A32" w14:textId="77777777" w:rsidR="004F4355" w:rsidRDefault="004F4355" w:rsidP="00425FBC">
      <w:pPr>
        <w:pStyle w:val="BodyText"/>
      </w:pPr>
      <w:r w:rsidRPr="004F4355">
        <w:t>If only the “File,” “Tools,” and “View” tabs are visible, Word is in Read Mode. To see the complete set of tabs, including the “TBB Forms” one, switch Word to Edit Mode by selecting View</w:t>
      </w:r>
      <w:r>
        <w:t> </w:t>
      </w:r>
      <w:r w:rsidRPr="004F4355">
        <w:t>&gt; Edit Document.</w:t>
      </w:r>
    </w:p>
    <w:p w14:paraId="73AEBB40" w14:textId="5998D177" w:rsidR="00A166F9" w:rsidRDefault="00A166F9" w:rsidP="00A166F9">
      <w:pPr>
        <w:pStyle w:val="BodyText"/>
      </w:pPr>
      <w:r>
        <w:t>E</w:t>
      </w:r>
      <w:r w:rsidRPr="001A6BA5">
        <w:t xml:space="preserve">ach </w:t>
      </w:r>
      <w:r w:rsidR="002058A8">
        <w:t>digital download</w:t>
      </w:r>
      <w:r w:rsidRPr="001A6BA5">
        <w:t xml:space="preserve"> </w:t>
      </w:r>
      <w:r>
        <w:t>designed to use</w:t>
      </w:r>
      <w:r w:rsidRPr="001A6BA5">
        <w:t xml:space="preserve"> the </w:t>
      </w:r>
      <w:r>
        <w:t>t</w:t>
      </w:r>
      <w:r w:rsidRPr="001A6BA5">
        <w:t>oolbar</w:t>
      </w:r>
      <w:r>
        <w:t xml:space="preserve"> should include toolbar manual-installation files.</w:t>
      </w:r>
      <w:r w:rsidRPr="00A166F9">
        <w:t xml:space="preserve"> </w:t>
      </w:r>
      <w:r>
        <w:t>The same manual-installation</w:t>
      </w:r>
      <w:r w:rsidRPr="00A166F9">
        <w:t xml:space="preserve"> files </w:t>
      </w:r>
      <w:r>
        <w:t>are available as a</w:t>
      </w:r>
      <w:r w:rsidRPr="00A166F9">
        <w:t xml:space="preserve"> stand-alone </w:t>
      </w:r>
      <w:r>
        <w:t>version.</w:t>
      </w:r>
    </w:p>
    <w:p w14:paraId="1152761F" w14:textId="648520E1" w:rsidR="005A6F0F" w:rsidRPr="00B179CF" w:rsidRDefault="000D0D49" w:rsidP="00126118">
      <w:pPr>
        <w:pStyle w:val="Heading2"/>
      </w:pPr>
      <w:bookmarkStart w:id="4" w:name="_Toc130906970"/>
      <w:r>
        <w:t>Installation Using the Command File</w:t>
      </w:r>
      <w:bookmarkEnd w:id="4"/>
    </w:p>
    <w:p w14:paraId="238A3E15" w14:textId="2E04B343" w:rsidR="005A6F0F" w:rsidRDefault="005A6F0F" w:rsidP="005A6F0F">
      <w:pPr>
        <w:pStyle w:val="BodyText"/>
      </w:pPr>
      <w:r>
        <w:t xml:space="preserve">To install the toolbar using </w:t>
      </w:r>
      <w:r w:rsidR="00A166F9">
        <w:t>the included command (CMD) file</w:t>
      </w:r>
      <w:r>
        <w:t>, follow these instructions:</w:t>
      </w:r>
    </w:p>
    <w:p w14:paraId="097C75A9" w14:textId="77777777" w:rsidR="00A166F9" w:rsidRDefault="00A166F9" w:rsidP="0093477C">
      <w:pPr>
        <w:pStyle w:val="Heading5"/>
        <w:tabs>
          <w:tab w:val="clear" w:pos="1224"/>
        </w:tabs>
        <w:ind w:left="1440" w:hanging="360"/>
      </w:pPr>
      <w:r>
        <w:t xml:space="preserve">Close </w:t>
      </w:r>
      <w:proofErr w:type="gramStart"/>
      <w:r>
        <w:t>Word, if</w:t>
      </w:r>
      <w:proofErr w:type="gramEnd"/>
      <w:r>
        <w:t xml:space="preserve"> it’s open on your computer.</w:t>
      </w:r>
    </w:p>
    <w:p w14:paraId="06BA998F" w14:textId="77777777" w:rsidR="00A166F9" w:rsidRDefault="00A166F9" w:rsidP="0093477C">
      <w:pPr>
        <w:pStyle w:val="Heading5"/>
        <w:tabs>
          <w:tab w:val="clear" w:pos="1224"/>
        </w:tabs>
        <w:ind w:left="1440" w:hanging="360"/>
      </w:pPr>
      <w:r>
        <w:t>Using Windows Explorer or My Computer—</w:t>
      </w:r>
    </w:p>
    <w:p w14:paraId="3FA1A92A" w14:textId="1ED48256" w:rsidR="00A166F9" w:rsidRDefault="00AF00F3" w:rsidP="0093477C">
      <w:pPr>
        <w:pStyle w:val="Heading6"/>
        <w:tabs>
          <w:tab w:val="clear" w:pos="1656"/>
        </w:tabs>
        <w:ind w:left="1800" w:hanging="360"/>
      </w:pPr>
      <w:r>
        <w:t xml:space="preserve">to install the toolbar from an already-downloaded and -installed </w:t>
      </w:r>
      <w:r w:rsidR="002058A8">
        <w:t>digital download</w:t>
      </w:r>
      <w:r>
        <w:t xml:space="preserve">, </w:t>
      </w:r>
      <w:r w:rsidR="00A166F9" w:rsidRPr="00A166F9">
        <w:t xml:space="preserve">navigate to the </w:t>
      </w:r>
      <w:r w:rsidR="002058A8">
        <w:t>digital download</w:t>
      </w:r>
      <w:r w:rsidR="00A166F9" w:rsidRPr="00A166F9">
        <w:t>’s subfolder named “</w:t>
      </w:r>
      <w:r w:rsidR="00D863AF">
        <w:t>Toolbar</w:t>
      </w:r>
      <w:r w:rsidR="00F73703">
        <w:t>,” or</w:t>
      </w:r>
    </w:p>
    <w:p w14:paraId="37E37C29" w14:textId="77777777" w:rsidR="00A166F9" w:rsidRDefault="00AF00F3" w:rsidP="0093477C">
      <w:pPr>
        <w:pStyle w:val="Heading6"/>
        <w:tabs>
          <w:tab w:val="clear" w:pos="1656"/>
        </w:tabs>
        <w:ind w:left="1800" w:hanging="360"/>
      </w:pPr>
      <w:r>
        <w:t xml:space="preserve">to install the toolbar from the stand-alone toolbar </w:t>
      </w:r>
      <w:r w:rsidR="00DC3DA7">
        <w:t>manual-</w:t>
      </w:r>
      <w:r>
        <w:t>installation file, navigate to the contents of that folder.</w:t>
      </w:r>
    </w:p>
    <w:p w14:paraId="1AEE7FD8" w14:textId="2C16D323" w:rsidR="00DC3DA7" w:rsidRDefault="00DC3DA7" w:rsidP="0093477C">
      <w:pPr>
        <w:pStyle w:val="Heading5"/>
        <w:tabs>
          <w:tab w:val="clear" w:pos="1224"/>
        </w:tabs>
        <w:ind w:left="1440" w:hanging="360"/>
      </w:pPr>
      <w:r>
        <w:lastRenderedPageBreak/>
        <w:t>Inside the folder, d</w:t>
      </w:r>
      <w:r w:rsidR="00A166F9">
        <w:t xml:space="preserve">ouble-click the </w:t>
      </w:r>
      <w:r>
        <w:t>“tbb</w:t>
      </w:r>
      <w:r w:rsidR="00916709">
        <w:t>-</w:t>
      </w:r>
      <w:r>
        <w:t>toolbar</w:t>
      </w:r>
      <w:r w:rsidR="00916709">
        <w:t>-</w:t>
      </w:r>
      <w:r>
        <w:t>install</w:t>
      </w:r>
      <w:r w:rsidR="004F4355">
        <w:t>.cmd</w:t>
      </w:r>
      <w:r>
        <w:t xml:space="preserve">” </w:t>
      </w:r>
      <w:r w:rsidR="00A166F9">
        <w:t>file.</w:t>
      </w:r>
      <w:r>
        <w:t xml:space="preserve"> You might see a black command prompt window quickly open and close.</w:t>
      </w:r>
    </w:p>
    <w:p w14:paraId="4AAB3060" w14:textId="77777777" w:rsidR="0002052D" w:rsidRDefault="00DC3DA7" w:rsidP="0093477C">
      <w:pPr>
        <w:pStyle w:val="Heading5"/>
        <w:tabs>
          <w:tab w:val="clear" w:pos="1224"/>
        </w:tabs>
        <w:ind w:left="1440" w:hanging="360"/>
      </w:pPr>
      <w:r>
        <w:t>Launch Word</w:t>
      </w:r>
      <w:r w:rsidR="00425FBC">
        <w:t>.</w:t>
      </w:r>
    </w:p>
    <w:p w14:paraId="246BA17A" w14:textId="77777777" w:rsidR="00CD2EC4" w:rsidRDefault="00DC3DA7" w:rsidP="0093477C">
      <w:pPr>
        <w:pStyle w:val="Heading5"/>
        <w:numPr>
          <w:ilvl w:val="0"/>
          <w:numId w:val="0"/>
        </w:numPr>
        <w:ind w:left="1440"/>
      </w:pPr>
      <w:r>
        <w:t xml:space="preserve">You should see the </w:t>
      </w:r>
      <w:r w:rsidR="0002052D">
        <w:t>“TBB Forms” tab on the ribbon at the top of your Word window.</w:t>
      </w:r>
    </w:p>
    <w:p w14:paraId="501E8D8D" w14:textId="77777777" w:rsidR="0002052D" w:rsidRDefault="00BD4BED" w:rsidP="0093477C">
      <w:pPr>
        <w:pStyle w:val="Heading5"/>
        <w:numPr>
          <w:ilvl w:val="0"/>
          <w:numId w:val="0"/>
        </w:numPr>
        <w:ind w:left="1440"/>
      </w:pPr>
      <w:r>
        <w:pict w14:anchorId="51BC88F1">
          <v:shape id="_x0000_i1027" type="#_x0000_t75" style="width:378.25pt;height:52.8pt">
            <v:imagedata r:id="rId18" o:title="toolbar_tbb_ribbon_2013"/>
          </v:shape>
        </w:pict>
      </w:r>
    </w:p>
    <w:p w14:paraId="3F2937F5" w14:textId="77777777" w:rsidR="0002052D" w:rsidRPr="0002052D" w:rsidRDefault="0002052D" w:rsidP="0093477C">
      <w:pPr>
        <w:pStyle w:val="Heading5"/>
        <w:numPr>
          <w:ilvl w:val="0"/>
          <w:numId w:val="0"/>
        </w:numPr>
        <w:ind w:left="1440"/>
      </w:pPr>
      <w:r>
        <w:t>If only the “File,” “Tools,” and “View” tabs are visible, Word is in Read Mode. To see the complete set of tabs, including the “TBB Forms” one, switch Word to Edit Mode by selecting View &gt; Edit Document.</w:t>
      </w:r>
    </w:p>
    <w:p w14:paraId="2B5494C3" w14:textId="1879C207" w:rsidR="00B179CF" w:rsidRPr="00B179CF" w:rsidRDefault="00DC697C" w:rsidP="00126118">
      <w:pPr>
        <w:pStyle w:val="Heading2"/>
      </w:pPr>
      <w:bookmarkStart w:id="5" w:name="install_w_out_cmd"/>
      <w:bookmarkStart w:id="6" w:name="_Toc130906971"/>
      <w:r>
        <w:t>Installation Bypassing the Command File</w:t>
      </w:r>
      <w:bookmarkEnd w:id="5"/>
      <w:bookmarkEnd w:id="6"/>
    </w:p>
    <w:p w14:paraId="66DBBFC0" w14:textId="77777777" w:rsidR="00CD2EC4" w:rsidRDefault="00CD2EC4" w:rsidP="00CD2EC4">
      <w:pPr>
        <w:pStyle w:val="BodyText"/>
      </w:pPr>
      <w:r>
        <w:t xml:space="preserve">If the </w:t>
      </w:r>
      <w:r w:rsidR="00B179CF">
        <w:t>“</w:t>
      </w:r>
      <w:r>
        <w:t>TBB Forms</w:t>
      </w:r>
      <w:r w:rsidR="00B179CF">
        <w:t>”</w:t>
      </w:r>
      <w:r>
        <w:t xml:space="preserve"> tab does not appear when you </w:t>
      </w:r>
      <w:r w:rsidR="00B179CF">
        <w:t>first relaunch</w:t>
      </w:r>
      <w:r>
        <w:t xml:space="preserve"> Word</w:t>
      </w:r>
      <w:r w:rsidR="00B179CF">
        <w:t xml:space="preserve"> after double-clicking the command file, even with Word in Edit Mode</w:t>
      </w:r>
      <w:r>
        <w:t xml:space="preserve">, most likely your Word Startup </w:t>
      </w:r>
      <w:r w:rsidR="0034393D">
        <w:t>folder is not in its default location</w:t>
      </w:r>
      <w:r>
        <w:t xml:space="preserve">. </w:t>
      </w:r>
      <w:r w:rsidR="0034393D">
        <w:t xml:space="preserve">It </w:t>
      </w:r>
      <w:r>
        <w:t xml:space="preserve">may have been </w:t>
      </w:r>
      <w:r w:rsidR="0034393D">
        <w:t xml:space="preserve">moved </w:t>
      </w:r>
      <w:r>
        <w:t xml:space="preserve">by a </w:t>
      </w:r>
      <w:r w:rsidR="0034393D">
        <w:t xml:space="preserve">user </w:t>
      </w:r>
      <w:r>
        <w:t xml:space="preserve">or another program. To solve this problem, follow the steps </w:t>
      </w:r>
      <w:r w:rsidR="0034393D">
        <w:t xml:space="preserve">below </w:t>
      </w:r>
      <w:r>
        <w:t xml:space="preserve">to copy the </w:t>
      </w:r>
      <w:r w:rsidR="0034393D">
        <w:t>“</w:t>
      </w:r>
      <w:r>
        <w:t>TBB Forms.dotm</w:t>
      </w:r>
      <w:r w:rsidR="0034393D">
        <w:t>”</w:t>
      </w:r>
      <w:r>
        <w:t xml:space="preserve"> file into it.</w:t>
      </w:r>
    </w:p>
    <w:p w14:paraId="17580A76" w14:textId="77777777" w:rsidR="009D6386" w:rsidRDefault="009D6386" w:rsidP="0093477C">
      <w:pPr>
        <w:pStyle w:val="Heading5"/>
        <w:numPr>
          <w:ilvl w:val="4"/>
          <w:numId w:val="15"/>
        </w:numPr>
        <w:tabs>
          <w:tab w:val="clear" w:pos="1224"/>
        </w:tabs>
        <w:ind w:left="1440" w:hanging="360"/>
      </w:pPr>
      <w:r>
        <w:t>Using Windows Explorer or My Computer—</w:t>
      </w:r>
    </w:p>
    <w:p w14:paraId="2795FEF3" w14:textId="5A0B052A" w:rsidR="009D6386" w:rsidRDefault="009D6386" w:rsidP="0093477C">
      <w:pPr>
        <w:pStyle w:val="Heading6"/>
        <w:tabs>
          <w:tab w:val="clear" w:pos="1656"/>
        </w:tabs>
        <w:ind w:left="1800" w:hanging="360"/>
      </w:pPr>
      <w:r>
        <w:t xml:space="preserve">for an already-downloaded and -installed </w:t>
      </w:r>
      <w:r w:rsidR="002058A8">
        <w:t>digital download</w:t>
      </w:r>
      <w:r>
        <w:t xml:space="preserve">, </w:t>
      </w:r>
      <w:r w:rsidRPr="00A166F9">
        <w:t xml:space="preserve">navigate to the </w:t>
      </w:r>
      <w:r w:rsidR="002058A8">
        <w:t>digital download</w:t>
      </w:r>
      <w:r w:rsidRPr="00A166F9">
        <w:t>’s subfolder named “</w:t>
      </w:r>
      <w:r w:rsidR="00F73703">
        <w:t>Toolbar</w:t>
      </w:r>
      <w:r>
        <w:t>,</w:t>
      </w:r>
      <w:r w:rsidRPr="00A166F9">
        <w:t>”</w:t>
      </w:r>
      <w:r>
        <w:t xml:space="preserve"> or</w:t>
      </w:r>
    </w:p>
    <w:p w14:paraId="40627EF4" w14:textId="77777777" w:rsidR="009D6386" w:rsidRDefault="009D6386" w:rsidP="0093477C">
      <w:pPr>
        <w:pStyle w:val="Heading6"/>
        <w:tabs>
          <w:tab w:val="clear" w:pos="1656"/>
        </w:tabs>
        <w:ind w:left="1800" w:hanging="360"/>
      </w:pPr>
      <w:r>
        <w:t>for the stand-alone toolbar manual-installation file, navigate to the contents of that folder.</w:t>
      </w:r>
    </w:p>
    <w:p w14:paraId="169182B9" w14:textId="6E4B2D72" w:rsidR="009D6386" w:rsidRDefault="00ED6D43" w:rsidP="0093477C">
      <w:pPr>
        <w:pStyle w:val="Heading5"/>
        <w:tabs>
          <w:tab w:val="clear" w:pos="1224"/>
        </w:tabs>
        <w:ind w:left="1440" w:hanging="360"/>
      </w:pPr>
      <w:r>
        <w:t>O</w:t>
      </w:r>
      <w:r w:rsidR="009D6386">
        <w:t>pen the “</w:t>
      </w:r>
      <w:r>
        <w:t>w</w:t>
      </w:r>
      <w:r w:rsidR="009D6386">
        <w:t>ord</w:t>
      </w:r>
      <w:r>
        <w:t>-t</w:t>
      </w:r>
      <w:r w:rsidR="009D6386">
        <w:t>emplates” folder.</w:t>
      </w:r>
    </w:p>
    <w:p w14:paraId="6750AFF9" w14:textId="77777777" w:rsidR="009D6386" w:rsidRDefault="009D6386" w:rsidP="0093477C">
      <w:pPr>
        <w:pStyle w:val="Heading5"/>
        <w:keepNext/>
        <w:tabs>
          <w:tab w:val="clear" w:pos="1224"/>
        </w:tabs>
        <w:ind w:left="1440" w:hanging="360"/>
      </w:pPr>
      <w:r>
        <w:lastRenderedPageBreak/>
        <w:t>Single-click (highlight) the “TBB Forms.dotm” file. Select “Copy” from the menu (or press Ctrl + C on your keyboard).</w:t>
      </w:r>
    </w:p>
    <w:p w14:paraId="1D7BC936" w14:textId="77777777" w:rsidR="00DA54D9" w:rsidRPr="00DA54D9" w:rsidRDefault="00BD4BED" w:rsidP="0093477C">
      <w:pPr>
        <w:pStyle w:val="Graphic"/>
        <w:ind w:left="1440"/>
      </w:pPr>
      <w:r>
        <w:pict w14:anchorId="48DE6143">
          <v:shape id="_x0000_i1028" type="#_x0000_t75" style="width:5in;height:238.1pt">
            <v:imagedata r:id="rId19" o:title="template_file_selected"/>
          </v:shape>
        </w:pict>
      </w:r>
    </w:p>
    <w:p w14:paraId="30E2E9B8" w14:textId="77777777" w:rsidR="00626FEB" w:rsidRDefault="00626FEB" w:rsidP="0093477C">
      <w:pPr>
        <w:pStyle w:val="Heading5"/>
        <w:tabs>
          <w:tab w:val="clear" w:pos="1224"/>
        </w:tabs>
        <w:ind w:left="1440" w:hanging="360"/>
      </w:pPr>
      <w:r>
        <w:t>If Word is not open on your computer, launch Word.</w:t>
      </w:r>
    </w:p>
    <w:p w14:paraId="0C2D0E2A" w14:textId="77777777" w:rsidR="00DA54D9" w:rsidRDefault="00D05210" w:rsidP="0093477C">
      <w:pPr>
        <w:pStyle w:val="Heading5"/>
        <w:tabs>
          <w:tab w:val="clear" w:pos="1224"/>
        </w:tabs>
        <w:ind w:left="1440" w:hanging="360"/>
      </w:pPr>
      <w:r>
        <w:t>From the menu bar, select “File</w:t>
      </w:r>
      <w:r w:rsidR="00DA54D9">
        <w:t>.</w:t>
      </w:r>
      <w:r>
        <w:t>”</w:t>
      </w:r>
    </w:p>
    <w:p w14:paraId="37851E53" w14:textId="77777777" w:rsidR="00D05210" w:rsidRDefault="00BD4BED" w:rsidP="0093477C">
      <w:pPr>
        <w:pStyle w:val="Heading5"/>
        <w:numPr>
          <w:ilvl w:val="0"/>
          <w:numId w:val="0"/>
        </w:numPr>
        <w:ind w:left="1440"/>
      </w:pPr>
      <w:r>
        <w:pict w14:anchorId="16462DC5">
          <v:shape id="_x0000_i1029" type="#_x0000_t75" style="width:378.25pt;height:264pt">
            <v:imagedata r:id="rId20" o:title="file_tab_2013"/>
          </v:shape>
        </w:pict>
      </w:r>
    </w:p>
    <w:p w14:paraId="08E9316B" w14:textId="77777777" w:rsidR="00DA54D9" w:rsidRDefault="00D05210" w:rsidP="0093477C">
      <w:pPr>
        <w:pStyle w:val="Heading5"/>
        <w:keepNext/>
        <w:tabs>
          <w:tab w:val="clear" w:pos="1224"/>
        </w:tabs>
        <w:ind w:left="1440" w:hanging="360"/>
      </w:pPr>
      <w:r>
        <w:lastRenderedPageBreak/>
        <w:t>In the menu that appears on the left side of the window, select “Options</w:t>
      </w:r>
      <w:r w:rsidR="00DA54D9">
        <w:t>.</w:t>
      </w:r>
      <w:r>
        <w:t>”</w:t>
      </w:r>
    </w:p>
    <w:p w14:paraId="7519927C" w14:textId="77777777" w:rsidR="00DA54D9" w:rsidRDefault="00BD4BED" w:rsidP="0093477C">
      <w:pPr>
        <w:pStyle w:val="Graphic"/>
        <w:ind w:left="1440"/>
      </w:pPr>
      <w:r>
        <w:pict w14:anchorId="1D569DA9">
          <v:shape id="_x0000_i1030" type="#_x0000_t75" style="width:378.25pt;height:255.35pt">
            <v:imagedata r:id="rId21" o:title="file_options_2013"/>
          </v:shape>
        </w:pict>
      </w:r>
    </w:p>
    <w:p w14:paraId="71159D39" w14:textId="77777777" w:rsidR="00DA54D9" w:rsidRDefault="00201B34" w:rsidP="0093477C">
      <w:pPr>
        <w:pStyle w:val="Heading5"/>
        <w:tabs>
          <w:tab w:val="clear" w:pos="1224"/>
        </w:tabs>
        <w:ind w:left="1440" w:hanging="360"/>
      </w:pPr>
      <w:r>
        <w:t>The “Word Options” window should open. In the menu in the left pane of that window, select “Advanced</w:t>
      </w:r>
      <w:r w:rsidR="00DA54D9">
        <w:t>.</w:t>
      </w:r>
      <w:r>
        <w:t>”</w:t>
      </w:r>
    </w:p>
    <w:p w14:paraId="653D8F69" w14:textId="77777777" w:rsidR="00DA54D9" w:rsidRDefault="00BD4BED" w:rsidP="00E709CE">
      <w:pPr>
        <w:pStyle w:val="Graphic"/>
        <w:ind w:left="1080"/>
      </w:pPr>
      <w:r>
        <w:pict w14:anchorId="1EEB0DA0">
          <v:shape id="_x0000_i1031" type="#_x0000_t75" style="width:378.25pt;height:289.9pt">
            <v:imagedata r:id="rId22" o:title="word_options_window_2013"/>
          </v:shape>
        </w:pict>
      </w:r>
    </w:p>
    <w:p w14:paraId="05B3AB28" w14:textId="77777777" w:rsidR="00DA54D9" w:rsidRDefault="002C3724" w:rsidP="0093477C">
      <w:pPr>
        <w:pStyle w:val="Heading5"/>
        <w:keepNext/>
        <w:tabs>
          <w:tab w:val="clear" w:pos="1224"/>
        </w:tabs>
        <w:ind w:left="1440" w:hanging="360"/>
      </w:pPr>
      <w:r>
        <w:lastRenderedPageBreak/>
        <w:t>In the advanced options that appear in the right pane of the “Word Options” window, scroll down to the very bottom and click the “File Locations…” button</w:t>
      </w:r>
      <w:r w:rsidR="001E53AC" w:rsidRPr="001E53AC">
        <w:t>.</w:t>
      </w:r>
    </w:p>
    <w:p w14:paraId="58B9C23F" w14:textId="77777777" w:rsidR="001E53AC" w:rsidRDefault="00BD4BED" w:rsidP="0093477C">
      <w:pPr>
        <w:pStyle w:val="Graphic"/>
        <w:ind w:left="1440"/>
      </w:pPr>
      <w:r>
        <w:pict w14:anchorId="3A767390">
          <v:shape id="_x0000_i1032" type="#_x0000_t75" style="width:353.3pt;height:4in">
            <v:imagedata r:id="rId23" o:title="word_options_adv_2013"/>
          </v:shape>
        </w:pict>
      </w:r>
    </w:p>
    <w:p w14:paraId="695DC4E0" w14:textId="77777777" w:rsidR="001E53AC" w:rsidRDefault="00B156A9" w:rsidP="0093477C">
      <w:pPr>
        <w:pStyle w:val="Heading5"/>
        <w:keepNext/>
        <w:tabs>
          <w:tab w:val="clear" w:pos="1224"/>
        </w:tabs>
        <w:ind w:left="1440" w:hanging="360"/>
      </w:pPr>
      <w:r>
        <w:t>In the “File Locations” window that opens, double-click the “Startup” file location</w:t>
      </w:r>
      <w:r w:rsidR="007D59FE">
        <w:t>.</w:t>
      </w:r>
    </w:p>
    <w:p w14:paraId="4D56A4FC" w14:textId="77777777" w:rsidR="001E53AC" w:rsidRPr="001E53AC" w:rsidRDefault="00BD4BED" w:rsidP="0093477C">
      <w:pPr>
        <w:pStyle w:val="Graphic"/>
        <w:ind w:left="1440"/>
      </w:pPr>
      <w:r>
        <w:pict w14:anchorId="6D3C3D3E">
          <v:shape id="_x0000_i1033" type="#_x0000_t75" style="width:5in;height:271.7pt">
            <v:imagedata r:id="rId24" o:title="file_locations_2013"/>
          </v:shape>
        </w:pict>
      </w:r>
    </w:p>
    <w:p w14:paraId="100428B3" w14:textId="77777777" w:rsidR="001E53AC" w:rsidRDefault="00B156A9" w:rsidP="0093477C">
      <w:pPr>
        <w:pStyle w:val="Heading5"/>
        <w:tabs>
          <w:tab w:val="clear" w:pos="1224"/>
        </w:tabs>
        <w:ind w:left="1440" w:hanging="360"/>
      </w:pPr>
      <w:r>
        <w:lastRenderedPageBreak/>
        <w:t>In the “Modify Location” window that opens, click “Organize,” and in the options that appear, select “Paste</w:t>
      </w:r>
      <w:r w:rsidR="001E53AC">
        <w:t>.</w:t>
      </w:r>
      <w:r>
        <w:t>”</w:t>
      </w:r>
    </w:p>
    <w:p w14:paraId="0A9A03A4" w14:textId="77777777" w:rsidR="00B156A9" w:rsidRDefault="00BD4BED" w:rsidP="00E709CE">
      <w:pPr>
        <w:pStyle w:val="Heading5"/>
        <w:numPr>
          <w:ilvl w:val="0"/>
          <w:numId w:val="0"/>
        </w:numPr>
        <w:ind w:left="1080"/>
      </w:pPr>
      <w:r>
        <w:pict w14:anchorId="3B065CE0">
          <v:shape id="_x0000_i1034" type="#_x0000_t75" style="width:5in;height:238.1pt">
            <v:imagedata r:id="rId25" o:title="mod_loc_2013"/>
          </v:shape>
        </w:pict>
      </w:r>
    </w:p>
    <w:p w14:paraId="518A6F49" w14:textId="77777777" w:rsidR="001E53AC" w:rsidRDefault="001E53AC" w:rsidP="00A34377">
      <w:pPr>
        <w:pStyle w:val="Heading5"/>
        <w:tabs>
          <w:tab w:val="clear" w:pos="1224"/>
        </w:tabs>
        <w:ind w:left="1440" w:hanging="360"/>
      </w:pPr>
      <w:r>
        <w:t xml:space="preserve">Close </w:t>
      </w:r>
      <w:r w:rsidR="00B156A9">
        <w:t>all open windows by selecting “Cancel” or “Close” as appropriate, and close and relaunch Word</w:t>
      </w:r>
      <w:r>
        <w:t>.</w:t>
      </w:r>
      <w:r w:rsidR="00A34377" w:rsidRPr="00A34377">
        <w:t xml:space="preserve"> You should see the “TBB Forms” tab on the ribbon at the top of your Word window.</w:t>
      </w:r>
    </w:p>
    <w:p w14:paraId="46DC3303" w14:textId="77777777" w:rsidR="00B156A9" w:rsidRDefault="00BD4BED" w:rsidP="0093477C">
      <w:pPr>
        <w:pStyle w:val="Heading5"/>
        <w:numPr>
          <w:ilvl w:val="0"/>
          <w:numId w:val="0"/>
        </w:numPr>
        <w:ind w:left="1440"/>
      </w:pPr>
      <w:r>
        <w:pict w14:anchorId="7E25BFD5">
          <v:shape id="_x0000_i1035" type="#_x0000_t75" style="width:378.25pt;height:52.8pt">
            <v:imagedata r:id="rId18" o:title="toolbar_tbb_ribbon_2013"/>
          </v:shape>
        </w:pict>
      </w:r>
    </w:p>
    <w:p w14:paraId="089DDEB9" w14:textId="77777777" w:rsidR="00A34377" w:rsidRDefault="00A34377" w:rsidP="0093477C">
      <w:pPr>
        <w:pStyle w:val="Heading5"/>
        <w:numPr>
          <w:ilvl w:val="0"/>
          <w:numId w:val="0"/>
        </w:numPr>
        <w:ind w:left="1440"/>
      </w:pPr>
      <w:r w:rsidRPr="00A34377">
        <w:t>If only the “File,” “Tools,” and “View” tabs are visible, Word is in Read Mode. To see the complete set of tabs, including the “TBB Forms” one, switch Word to Edit Mode by selecting View</w:t>
      </w:r>
      <w:r w:rsidR="00FC408F">
        <w:t> </w:t>
      </w:r>
      <w:r w:rsidRPr="00A34377">
        <w:t>&gt; Edit Document.</w:t>
      </w:r>
    </w:p>
    <w:p w14:paraId="2B761083" w14:textId="77777777" w:rsidR="00D95DE7" w:rsidRDefault="00D95DE7" w:rsidP="00DD7744">
      <w:pPr>
        <w:pStyle w:val="Heading1"/>
      </w:pPr>
      <w:bookmarkStart w:id="7" w:name="_Toc261290979"/>
      <w:bookmarkStart w:id="8" w:name="toolbar"/>
      <w:bookmarkStart w:id="9" w:name="_Toc130906972"/>
      <w:r>
        <w:lastRenderedPageBreak/>
        <w:t xml:space="preserve">TBB </w:t>
      </w:r>
      <w:r w:rsidRPr="00DD7744">
        <w:t>Forms</w:t>
      </w:r>
      <w:r>
        <w:t xml:space="preserve"> Ribbon</w:t>
      </w:r>
      <w:bookmarkEnd w:id="7"/>
      <w:bookmarkEnd w:id="8"/>
      <w:bookmarkEnd w:id="9"/>
    </w:p>
    <w:p w14:paraId="6B6438FF" w14:textId="64E006A9" w:rsidR="00D95DE7" w:rsidRDefault="00D95DE7" w:rsidP="00D95DE7">
      <w:pPr>
        <w:pStyle w:val="BodyText"/>
      </w:pPr>
      <w:r>
        <w:t xml:space="preserve">Once the TBB Forms template is properly installed, you will </w:t>
      </w:r>
      <w:r w:rsidR="000A382F">
        <w:t xml:space="preserve">see the </w:t>
      </w:r>
      <w:r w:rsidR="00A4128A">
        <w:t xml:space="preserve">TBB Forms </w:t>
      </w:r>
      <w:r w:rsidR="000A382F">
        <w:t xml:space="preserve">tab </w:t>
      </w:r>
      <w:r w:rsidR="00A4128A">
        <w:t xml:space="preserve">on the Word </w:t>
      </w:r>
      <w:r w:rsidR="000A382F">
        <w:t>r</w:t>
      </w:r>
      <w:r w:rsidR="00A4128A">
        <w:t>ibbon.</w:t>
      </w:r>
      <w:r w:rsidR="007D59FE">
        <w:t xml:space="preserve"> </w:t>
      </w:r>
      <w:r w:rsidR="00A4128A">
        <w:t>The TBB Forms ribbon provides access to tools that help you navigate, complete, and manage the forms.</w:t>
      </w:r>
    </w:p>
    <w:p w14:paraId="7EEB6C72" w14:textId="77777777" w:rsidR="00A4128A" w:rsidRDefault="00BD4BED" w:rsidP="00A4128A">
      <w:pPr>
        <w:pStyle w:val="Graphic"/>
      </w:pPr>
      <w:r>
        <w:pict w14:anchorId="093D5301">
          <v:shape id="_x0000_i1036" type="#_x0000_t75" style="width:449.3pt;height:81.6pt">
            <v:imagedata r:id="rId26" o:title=""/>
          </v:shape>
        </w:pict>
      </w:r>
    </w:p>
    <w:p w14:paraId="28AC3B24" w14:textId="77777777" w:rsidR="00A4128A" w:rsidRDefault="002F07A0" w:rsidP="00A4128A">
      <w:pPr>
        <w:pStyle w:val="Heading2"/>
      </w:pPr>
      <w:bookmarkStart w:id="10" w:name="_Toc261290980"/>
      <w:bookmarkStart w:id="11" w:name="toolbar_instr"/>
      <w:bookmarkStart w:id="12" w:name="_Toc130906973"/>
      <w:r>
        <w:t>In</w:t>
      </w:r>
      <w:r w:rsidR="00A4128A">
        <w:t>structions</w:t>
      </w:r>
      <w:bookmarkEnd w:id="10"/>
      <w:bookmarkEnd w:id="11"/>
      <w:bookmarkEnd w:id="12"/>
    </w:p>
    <w:p w14:paraId="726592F1" w14:textId="77777777" w:rsidR="00A4128A" w:rsidRDefault="00A4128A" w:rsidP="00A4128A">
      <w:pPr>
        <w:pStyle w:val="BodyText"/>
      </w:pPr>
      <w:r>
        <w:t xml:space="preserve">The TBB Forms include instructions that guide you on information that is needed in the forms. </w:t>
      </w:r>
      <w:r w:rsidR="000A382F">
        <w:t>Instruction text is formatted with red font t</w:t>
      </w:r>
      <w:r>
        <w:t xml:space="preserve">o make it easy to discern from the rest of the document. The instructions are for your information and are not text that you would include in a finished form, so they are also formatted </w:t>
      </w:r>
      <w:r w:rsidR="00C57EC9">
        <w:t xml:space="preserve">as </w:t>
      </w:r>
      <w:r>
        <w:t>hidden text to make it easy to show and hide them in any document.</w:t>
      </w:r>
    </w:p>
    <w:p w14:paraId="3DC3109A" w14:textId="77777777" w:rsidR="00A4128A" w:rsidRDefault="00A4128A" w:rsidP="00A4128A">
      <w:pPr>
        <w:pStyle w:val="Heading3"/>
        <w:numPr>
          <w:ilvl w:val="0"/>
          <w:numId w:val="0"/>
        </w:numPr>
      </w:pPr>
      <w:bookmarkStart w:id="13" w:name="_Toc261290981"/>
      <w:bookmarkStart w:id="14" w:name="toolbar_instr_show"/>
      <w:bookmarkStart w:id="15" w:name="_Toc130906974"/>
      <w:r>
        <w:t>Show Instructions</w:t>
      </w:r>
      <w:bookmarkEnd w:id="13"/>
      <w:bookmarkEnd w:id="14"/>
      <w:bookmarkEnd w:id="15"/>
    </w:p>
    <w:p w14:paraId="7F60B0E5" w14:textId="5A642E27" w:rsidR="00A4128A" w:rsidRDefault="00A4128A" w:rsidP="00A4128A">
      <w:pPr>
        <w:pStyle w:val="BodyText"/>
      </w:pPr>
      <w:r>
        <w:t>All forms include some instructions.</w:t>
      </w:r>
      <w:r w:rsidR="007D59FE">
        <w:t xml:space="preserve"> </w:t>
      </w:r>
      <w:r w:rsidR="00C52710">
        <w:t>I</w:t>
      </w:r>
      <w:r>
        <w:t xml:space="preserve">f you do not see instructions when you open a form, you can display them with the </w:t>
      </w:r>
      <w:r w:rsidR="00C57EC9" w:rsidRPr="00C57EC9">
        <w:rPr>
          <w:rFonts w:ascii="Trebuchet MS" w:hAnsi="Trebuchet MS"/>
          <w:b/>
        </w:rPr>
        <w:t>S</w:t>
      </w:r>
      <w:r w:rsidRPr="00C57EC9">
        <w:rPr>
          <w:rFonts w:ascii="Trebuchet MS" w:hAnsi="Trebuchet MS"/>
          <w:b/>
        </w:rPr>
        <w:t xml:space="preserve">how </w:t>
      </w:r>
      <w:r w:rsidR="00C57EC9" w:rsidRPr="00C57EC9">
        <w:rPr>
          <w:rFonts w:ascii="Trebuchet MS" w:hAnsi="Trebuchet MS"/>
          <w:b/>
        </w:rPr>
        <w:t>I</w:t>
      </w:r>
      <w:r w:rsidRPr="00C57EC9">
        <w:rPr>
          <w:rFonts w:ascii="Trebuchet MS" w:hAnsi="Trebuchet MS"/>
          <w:b/>
        </w:rPr>
        <w:t>nstructions</w:t>
      </w:r>
      <w:r>
        <w:t xml:space="preserve"> tool.</w:t>
      </w:r>
    </w:p>
    <w:p w14:paraId="3B6F2FF0" w14:textId="77777777" w:rsidR="00A4128A" w:rsidRDefault="00A4128A" w:rsidP="00A4128A">
      <w:pPr>
        <w:pStyle w:val="Heading4"/>
      </w:pPr>
      <w:r>
        <w:t xml:space="preserve">To </w:t>
      </w:r>
      <w:r w:rsidR="00C57EC9">
        <w:t>s</w:t>
      </w:r>
      <w:r>
        <w:t xml:space="preserve">how </w:t>
      </w:r>
      <w:r w:rsidR="00C57EC9">
        <w:t>i</w:t>
      </w:r>
      <w:r>
        <w:t xml:space="preserve">nstructions in a TBB </w:t>
      </w:r>
      <w:r w:rsidR="00C57EC9">
        <w:t>f</w:t>
      </w:r>
      <w:r>
        <w:t>orm:</w:t>
      </w:r>
    </w:p>
    <w:p w14:paraId="338ECFA6" w14:textId="77777777" w:rsidR="00137EDC" w:rsidRDefault="00BD4BED" w:rsidP="00137EDC">
      <w:pPr>
        <w:pStyle w:val="Graphic"/>
        <w:rPr>
          <w:b/>
        </w:rPr>
      </w:pPr>
      <w:r>
        <w:rPr>
          <w:b/>
          <w:noProof/>
        </w:rPr>
        <w:pict w14:anchorId="3D107C0C">
          <v:roundrect id="_x0000_s2087" style="position:absolute;left:0;text-align:left;margin-left:21.55pt;margin-top:6.05pt;width:81.65pt;height:14.1pt;z-index:251653632" arcsize="10923f" filled="f" strokecolor="#c00000" strokeweight="2.25pt"/>
        </w:pict>
      </w:r>
      <w:r>
        <w:rPr>
          <w:b/>
        </w:rPr>
        <w:pict w14:anchorId="10A61453">
          <v:shape id="_x0000_i1037" type="#_x0000_t75" style="width:267.85pt;height:61.45pt">
            <v:imagedata r:id="rId27" o:title=""/>
          </v:shape>
        </w:pict>
      </w:r>
    </w:p>
    <w:p w14:paraId="08C0D565" w14:textId="77777777" w:rsidR="00A4128A" w:rsidRDefault="00A4128A" w:rsidP="00A4128A">
      <w:pPr>
        <w:pStyle w:val="Heading5"/>
      </w:pPr>
      <w:r>
        <w:t xml:space="preserve">From within the form, choose </w:t>
      </w:r>
      <w:r w:rsidRPr="00A4128A">
        <w:rPr>
          <w:rStyle w:val="Action"/>
        </w:rPr>
        <w:t>TBB Forms</w:t>
      </w:r>
      <w:r w:rsidRPr="00A4128A">
        <w:rPr>
          <w:rStyle w:val="Action"/>
        </w:rPr>
        <w:sym w:font="Wingdings" w:char="F0E8"/>
      </w:r>
      <w:r w:rsidRPr="00A4128A">
        <w:rPr>
          <w:rStyle w:val="Action"/>
        </w:rPr>
        <w:t>Show Instruction</w:t>
      </w:r>
      <w:r>
        <w:rPr>
          <w:rStyle w:val="Action"/>
        </w:rPr>
        <w:t>s.</w:t>
      </w:r>
      <w:r>
        <w:rPr>
          <w:rStyle w:val="Action"/>
        </w:rPr>
        <w:br/>
      </w:r>
      <w:r w:rsidRPr="00A4128A">
        <w:t>The</w:t>
      </w:r>
      <w:r>
        <w:t xml:space="preserve"> instructions display in the document.</w:t>
      </w:r>
    </w:p>
    <w:p w14:paraId="68C73F1B" w14:textId="77777777" w:rsidR="00A4128A" w:rsidRDefault="00BD4BED" w:rsidP="002F07A0">
      <w:pPr>
        <w:pStyle w:val="Graphic"/>
        <w:spacing w:after="120"/>
        <w:rPr>
          <w:b/>
        </w:rPr>
      </w:pPr>
      <w:r>
        <w:rPr>
          <w:b/>
          <w:noProof/>
        </w:rPr>
        <w:lastRenderedPageBreak/>
        <w:pict w14:anchorId="3C73B4BF">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2088" type="#_x0000_t62" style="position:absolute;left:0;text-align:left;margin-left:315.85pt;margin-top:15.6pt;width:169.2pt;height:82.9pt;z-index:251654656" adj="-3926,9888" strokecolor="#d99594" strokeweight="1pt">
            <v:fill color2="#e5b8b7" focusposition="1" focussize="" focus="100%" type="gradient"/>
            <v:shadow on="t" type="perspective" color="#622423" opacity=".5" offset="1pt" offset2="-3pt"/>
            <v:textbox style="mso-next-textbox:#_x0000_s2088">
              <w:txbxContent>
                <w:p w14:paraId="173235CE" w14:textId="77777777" w:rsidR="00425FBC" w:rsidRDefault="00EC3748">
                  <w:r>
                    <w:t xml:space="preserve">All </w:t>
                  </w:r>
                  <w:r w:rsidR="00425FBC">
                    <w:t xml:space="preserve">red text that displays when </w:t>
                  </w:r>
                  <w:r w:rsidR="00425FBC" w:rsidRPr="00ED42F4">
                    <w:rPr>
                      <w:rStyle w:val="Action"/>
                    </w:rPr>
                    <w:t>Show Instructions</w:t>
                  </w:r>
                  <w:r w:rsidR="00425FBC">
                    <w:t xml:space="preserve"> is used are instruction paragraphs.</w:t>
                  </w:r>
                </w:p>
              </w:txbxContent>
            </v:textbox>
          </v:shape>
        </w:pict>
      </w:r>
      <w:r>
        <w:rPr>
          <w:b/>
        </w:rPr>
        <w:pict w14:anchorId="4E666827">
          <v:shape id="_x0000_i1038" type="#_x0000_t75" style="width:287.05pt;height:181.45pt">
            <v:imagedata r:id="rId28" o:title=""/>
          </v:shape>
        </w:pict>
      </w:r>
    </w:p>
    <w:p w14:paraId="3ECCF096" w14:textId="77777777" w:rsidR="00A4128A" w:rsidRDefault="00A4128A" w:rsidP="002F07A0">
      <w:pPr>
        <w:pStyle w:val="Heading3"/>
      </w:pPr>
      <w:bookmarkStart w:id="16" w:name="_Toc261290982"/>
      <w:bookmarkStart w:id="17" w:name="toolbar_instr_hide"/>
      <w:bookmarkStart w:id="18" w:name="_Toc130906975"/>
      <w:r>
        <w:t xml:space="preserve">Hide </w:t>
      </w:r>
      <w:r w:rsidRPr="002F07A0">
        <w:t>Instructions</w:t>
      </w:r>
      <w:bookmarkEnd w:id="16"/>
      <w:bookmarkEnd w:id="17"/>
      <w:bookmarkEnd w:id="18"/>
    </w:p>
    <w:p w14:paraId="5736750B" w14:textId="77777777" w:rsidR="00A4128A" w:rsidRDefault="00A4128A" w:rsidP="00A4128A">
      <w:pPr>
        <w:pStyle w:val="BodyText"/>
      </w:pPr>
      <w:r>
        <w:t xml:space="preserve">Use the </w:t>
      </w:r>
      <w:r w:rsidRPr="00F332A7">
        <w:rPr>
          <w:rFonts w:ascii="Trebuchet MS" w:hAnsi="Trebuchet MS"/>
        </w:rPr>
        <w:t>Hide Instructions</w:t>
      </w:r>
      <w:r>
        <w:t xml:space="preserve"> tool to view the final version of the form without </w:t>
      </w:r>
      <w:proofErr w:type="gramStart"/>
      <w:r>
        <w:t>actually deleting</w:t>
      </w:r>
      <w:proofErr w:type="gramEnd"/>
      <w:r>
        <w:t xml:space="preserve"> the instructions.</w:t>
      </w:r>
    </w:p>
    <w:p w14:paraId="5F351CEF" w14:textId="77777777" w:rsidR="00A4128A" w:rsidRDefault="00BD4BED" w:rsidP="00A4128A">
      <w:pPr>
        <w:pStyle w:val="Graphic"/>
        <w:rPr>
          <w:b/>
        </w:rPr>
      </w:pPr>
      <w:r>
        <w:rPr>
          <w:b/>
          <w:noProof/>
        </w:rPr>
        <w:pict w14:anchorId="3DE9DBCD">
          <v:roundrect id="_x0000_s2085" style="position:absolute;left:0;text-align:left;margin-left:21.55pt;margin-top:19.85pt;width:81.65pt;height:14.1pt;z-index:251652608" arcsize="10923f" filled="f" strokecolor="#c00000" strokeweight="2.25pt"/>
        </w:pict>
      </w:r>
      <w:r>
        <w:rPr>
          <w:b/>
        </w:rPr>
        <w:pict w14:anchorId="49B67C41">
          <v:shape id="_x0000_i1039" type="#_x0000_t75" style="width:267.85pt;height:61.45pt">
            <v:imagedata r:id="rId27" o:title=""/>
          </v:shape>
        </w:pict>
      </w:r>
    </w:p>
    <w:p w14:paraId="13A3D2EB" w14:textId="77777777" w:rsidR="00A4128A" w:rsidRDefault="00A4128A" w:rsidP="00A4128A">
      <w:pPr>
        <w:pStyle w:val="Heading4"/>
      </w:pPr>
      <w:r>
        <w:t>To Hide Instructions in a Form:</w:t>
      </w:r>
    </w:p>
    <w:p w14:paraId="0EDF4FE6" w14:textId="77777777" w:rsidR="00A4128A" w:rsidRDefault="00BD4BED" w:rsidP="00A4128A">
      <w:pPr>
        <w:pStyle w:val="Heading5"/>
      </w:pPr>
      <w:r>
        <w:rPr>
          <w:b/>
          <w:noProof/>
        </w:rPr>
        <w:pict w14:anchorId="4FA22E33">
          <v:shape id="_x0000_s2083" type="#_x0000_t62" style="position:absolute;left:0;text-align:left;margin-left:307.35pt;margin-top:36.75pt;width:186.05pt;height:95.6pt;z-index:251651584" adj="-3570,13206" strokecolor="#d99594" strokeweight="1pt">
            <v:fill color2="#e5b8b7" focusposition="1" focussize="" focus="100%" type="gradient"/>
            <v:shadow on="t" type="perspective" color="#622423" opacity=".5" offset="1pt" offset2="-3pt"/>
            <v:textbox style="mso-next-textbox:#_x0000_s2083">
              <w:txbxContent>
                <w:p w14:paraId="46309E32" w14:textId="77777777" w:rsidR="00425FBC" w:rsidRDefault="00425FBC">
                  <w:r>
                    <w:t xml:space="preserve">When </w:t>
                  </w:r>
                  <w:r w:rsidRPr="00ED42F4">
                    <w:rPr>
                      <w:rStyle w:val="Action"/>
                    </w:rPr>
                    <w:t>Hide Instructions</w:t>
                  </w:r>
                  <w:r>
                    <w:t xml:space="preserve"> is used, hidden text does not display, so while the instructions are still in the document, they do not show.</w:t>
                  </w:r>
                </w:p>
              </w:txbxContent>
            </v:textbox>
          </v:shape>
        </w:pict>
      </w:r>
      <w:r w:rsidR="00137EDC">
        <w:t xml:space="preserve">From within the form, choose </w:t>
      </w:r>
      <w:r w:rsidR="00137EDC" w:rsidRPr="00A4128A">
        <w:rPr>
          <w:rStyle w:val="Action"/>
        </w:rPr>
        <w:t>TBB Forms</w:t>
      </w:r>
      <w:r w:rsidR="00137EDC" w:rsidRPr="00A4128A">
        <w:rPr>
          <w:rStyle w:val="Action"/>
        </w:rPr>
        <w:sym w:font="Wingdings" w:char="F0E8"/>
      </w:r>
      <w:r w:rsidR="00137EDC">
        <w:rPr>
          <w:rStyle w:val="Action"/>
        </w:rPr>
        <w:t>Hide</w:t>
      </w:r>
      <w:r w:rsidR="00137EDC" w:rsidRPr="00A4128A">
        <w:rPr>
          <w:rStyle w:val="Action"/>
        </w:rPr>
        <w:t xml:space="preserve"> Instruction</w:t>
      </w:r>
      <w:r w:rsidR="00137EDC">
        <w:rPr>
          <w:rStyle w:val="Action"/>
        </w:rPr>
        <w:t>s.</w:t>
      </w:r>
      <w:r w:rsidR="00137EDC">
        <w:rPr>
          <w:rStyle w:val="Action"/>
        </w:rPr>
        <w:br/>
      </w:r>
      <w:r w:rsidR="00137EDC" w:rsidRPr="00A4128A">
        <w:t>The</w:t>
      </w:r>
      <w:r w:rsidR="00137EDC">
        <w:t xml:space="preserve"> instructions no longer display in the document.</w:t>
      </w:r>
    </w:p>
    <w:p w14:paraId="2808EBD2" w14:textId="77777777" w:rsidR="00137EDC" w:rsidRDefault="00BD4BED" w:rsidP="00137EDC">
      <w:pPr>
        <w:pStyle w:val="Graphic"/>
      </w:pPr>
      <w:r>
        <w:pict w14:anchorId="78C9AC84">
          <v:shape id="_x0000_i1040" type="#_x0000_t75" style="width:300.5pt;height:103.7pt">
            <v:imagedata r:id="rId29" o:title=""/>
          </v:shape>
        </w:pict>
      </w:r>
    </w:p>
    <w:p w14:paraId="794B92C7" w14:textId="77777777" w:rsidR="002F07A0" w:rsidRDefault="0023232D" w:rsidP="002F07A0">
      <w:pPr>
        <w:pStyle w:val="Heading3"/>
      </w:pPr>
      <w:bookmarkStart w:id="19" w:name="_Toc261290983"/>
      <w:bookmarkStart w:id="20" w:name="toolbar_instr_next"/>
      <w:bookmarkStart w:id="21" w:name="_Toc130906976"/>
      <w:r>
        <w:t>Next Instruction</w:t>
      </w:r>
      <w:bookmarkEnd w:id="19"/>
      <w:bookmarkEnd w:id="20"/>
      <w:bookmarkEnd w:id="21"/>
    </w:p>
    <w:p w14:paraId="634AE509" w14:textId="77777777" w:rsidR="0023232D" w:rsidRDefault="0023232D" w:rsidP="0023232D">
      <w:pPr>
        <w:pStyle w:val="BodyText"/>
      </w:pPr>
      <w:r>
        <w:t xml:space="preserve">Use the </w:t>
      </w:r>
      <w:r w:rsidRPr="0023232D">
        <w:rPr>
          <w:rStyle w:val="Action"/>
        </w:rPr>
        <w:t>Next Instruction</w:t>
      </w:r>
      <w:r>
        <w:t xml:space="preserve"> tool to navigate to the next instruction in a form.</w:t>
      </w:r>
    </w:p>
    <w:p w14:paraId="4B417724" w14:textId="77777777" w:rsidR="0023232D" w:rsidRDefault="00BD4BED" w:rsidP="0023232D">
      <w:pPr>
        <w:pStyle w:val="Graphic"/>
        <w:rPr>
          <w:b/>
        </w:rPr>
      </w:pPr>
      <w:r>
        <w:rPr>
          <w:b/>
          <w:noProof/>
        </w:rPr>
        <w:pict w14:anchorId="1BD3357E">
          <v:roundrect id="_x0000_s2089" style="position:absolute;left:0;text-align:left;margin-left:106.8pt;margin-top:5.75pt;width:74.25pt;height:14.1pt;z-index:251655680" arcsize="10923f" filled="f" strokecolor="#c00000" strokeweight="2.25pt"/>
        </w:pict>
      </w:r>
      <w:r>
        <w:rPr>
          <w:b/>
        </w:rPr>
        <w:pict w14:anchorId="6BEC3B29">
          <v:shape id="_x0000_i1041" type="#_x0000_t75" style="width:267.85pt;height:61.45pt">
            <v:imagedata r:id="rId27" o:title=""/>
          </v:shape>
        </w:pict>
      </w:r>
    </w:p>
    <w:p w14:paraId="298476FF" w14:textId="77777777" w:rsidR="0023232D" w:rsidRDefault="006F620B" w:rsidP="006F620B">
      <w:pPr>
        <w:pStyle w:val="Heading4"/>
      </w:pPr>
      <w:r>
        <w:lastRenderedPageBreak/>
        <w:t>To move to the next instruction in a form:</w:t>
      </w:r>
    </w:p>
    <w:p w14:paraId="59D5E316" w14:textId="77777777" w:rsidR="006F620B" w:rsidRDefault="006F620B" w:rsidP="006F620B">
      <w:pPr>
        <w:pStyle w:val="Heading5"/>
      </w:pPr>
      <w:r>
        <w:t xml:space="preserve">(If necessary) Choose </w:t>
      </w:r>
      <w:r w:rsidRPr="006F620B">
        <w:rPr>
          <w:rStyle w:val="Action"/>
        </w:rPr>
        <w:t>Show Instructions</w:t>
      </w:r>
      <w:r>
        <w:t xml:space="preserve"> so instructions are visible.</w:t>
      </w:r>
    </w:p>
    <w:p w14:paraId="7D75A3A5" w14:textId="77777777" w:rsidR="006F620B" w:rsidRDefault="006F620B" w:rsidP="006F620B">
      <w:pPr>
        <w:pStyle w:val="Heading5"/>
      </w:pPr>
      <w:r>
        <w:t xml:space="preserve">Click </w:t>
      </w:r>
      <w:r w:rsidRPr="006F620B">
        <w:rPr>
          <w:rStyle w:val="Action"/>
        </w:rPr>
        <w:t>Next Instruction</w:t>
      </w:r>
      <w:r>
        <w:t>.</w:t>
      </w:r>
      <w:r>
        <w:br/>
        <w:t>The insertion point takes you to the next instruction. If there are not more instructions past the current insertion point, the below prompt appears.</w:t>
      </w:r>
    </w:p>
    <w:p w14:paraId="2513FD49" w14:textId="77777777" w:rsidR="006F620B" w:rsidRDefault="00BD4BED" w:rsidP="006F620B">
      <w:pPr>
        <w:pStyle w:val="Graphic"/>
      </w:pPr>
      <w:r>
        <w:pict w14:anchorId="60A693CC">
          <v:shape id="_x0000_i1042" type="#_x0000_t75" style="width:213.1pt;height:82.55pt">
            <v:imagedata r:id="rId30" o:title=""/>
          </v:shape>
        </w:pict>
      </w:r>
    </w:p>
    <w:p w14:paraId="0AE8953E" w14:textId="77777777" w:rsidR="006F620B" w:rsidRDefault="006F620B" w:rsidP="006F620B">
      <w:pPr>
        <w:pStyle w:val="Heading3"/>
      </w:pPr>
      <w:bookmarkStart w:id="22" w:name="_Toc261290984"/>
      <w:bookmarkStart w:id="23" w:name="toolbar_instr_print"/>
      <w:bookmarkStart w:id="24" w:name="_Toc130906977"/>
      <w:r>
        <w:t>Printable Instructions</w:t>
      </w:r>
      <w:bookmarkEnd w:id="22"/>
      <w:bookmarkEnd w:id="23"/>
      <w:bookmarkEnd w:id="24"/>
    </w:p>
    <w:p w14:paraId="17B21616" w14:textId="77777777" w:rsidR="006F620B" w:rsidRDefault="006F620B" w:rsidP="006F620B">
      <w:pPr>
        <w:pStyle w:val="BodyText"/>
      </w:pPr>
      <w:r>
        <w:t>By default, hidden text does not print in Word.</w:t>
      </w:r>
      <w:r w:rsidR="007D59FE">
        <w:t xml:space="preserve"> </w:t>
      </w:r>
      <w:r>
        <w:t>So even if you are showing the instructions</w:t>
      </w:r>
      <w:r w:rsidR="004653F3">
        <w:t xml:space="preserve"> on screen</w:t>
      </w:r>
      <w:r>
        <w:t xml:space="preserve">, they will not be included </w:t>
      </w:r>
      <w:r w:rsidR="004653F3">
        <w:t>in a printout unless Word is set to print hidden text</w:t>
      </w:r>
      <w:r>
        <w:t>.</w:t>
      </w:r>
    </w:p>
    <w:p w14:paraId="26060410" w14:textId="77777777" w:rsidR="004653F3" w:rsidRDefault="004653F3" w:rsidP="006F620B">
      <w:pPr>
        <w:pStyle w:val="BodyText"/>
      </w:pPr>
      <w:r>
        <w:t xml:space="preserve">Use the </w:t>
      </w:r>
      <w:r w:rsidRPr="00D6243F">
        <w:rPr>
          <w:rStyle w:val="Action"/>
        </w:rPr>
        <w:t>Printable Instruction</w:t>
      </w:r>
      <w:r w:rsidR="009944B8" w:rsidRPr="00D6243F">
        <w:rPr>
          <w:rStyle w:val="Action"/>
        </w:rPr>
        <w:t>s</w:t>
      </w:r>
      <w:r>
        <w:t xml:space="preserve"> setting to tell Word to print hidden text.</w:t>
      </w:r>
    </w:p>
    <w:p w14:paraId="4FD6AAE2" w14:textId="77777777" w:rsidR="004653F3" w:rsidRDefault="00BD4BED" w:rsidP="004653F3">
      <w:pPr>
        <w:pStyle w:val="Graphic"/>
        <w:rPr>
          <w:b/>
        </w:rPr>
      </w:pPr>
      <w:r>
        <w:rPr>
          <w:b/>
          <w:noProof/>
        </w:rPr>
        <w:pict w14:anchorId="10B7E9E2">
          <v:roundrect id="_x0000_s2090" style="position:absolute;left:0;text-align:left;margin-left:182.25pt;margin-top:5.75pt;width:96.2pt;height:14.1pt;z-index:251656704" arcsize="10923f" filled="f" strokecolor="#c00000" strokeweight="2.25pt"/>
        </w:pict>
      </w:r>
      <w:r>
        <w:rPr>
          <w:b/>
        </w:rPr>
        <w:pict w14:anchorId="7180D558">
          <v:shape id="_x0000_i1043" type="#_x0000_t75" style="width:267.85pt;height:61.45pt">
            <v:imagedata r:id="rId27" o:title=""/>
          </v:shape>
        </w:pict>
      </w:r>
    </w:p>
    <w:p w14:paraId="79668E78" w14:textId="77777777" w:rsidR="004653F3" w:rsidRDefault="004653F3" w:rsidP="004653F3">
      <w:pPr>
        <w:pStyle w:val="Heading4"/>
      </w:pPr>
      <w:r>
        <w:t>To print the instructions with the form:</w:t>
      </w:r>
    </w:p>
    <w:p w14:paraId="6E7480C9" w14:textId="77777777" w:rsidR="004653F3" w:rsidRPr="004653F3" w:rsidRDefault="004653F3" w:rsidP="004653F3">
      <w:pPr>
        <w:pStyle w:val="Heading5"/>
      </w:pPr>
      <w:r>
        <w:t xml:space="preserve">Choose </w:t>
      </w:r>
      <w:r w:rsidRPr="004653F3">
        <w:rPr>
          <w:rStyle w:val="Action"/>
        </w:rPr>
        <w:t>TBB Forms</w:t>
      </w:r>
      <w:r w:rsidRPr="00985E6B">
        <w:rPr>
          <w:rStyle w:val="Action"/>
        </w:rPr>
        <w:sym w:font="Wingdings" w:char="F0E8"/>
      </w:r>
      <w:r>
        <w:rPr>
          <w:rStyle w:val="Action"/>
        </w:rPr>
        <w:t>Printable Instructions.</w:t>
      </w:r>
      <w:r>
        <w:rPr>
          <w:rStyle w:val="Action"/>
        </w:rPr>
        <w:br/>
      </w:r>
      <w:r>
        <w:t>The Word setting to print hidden text activates and the instructions (and all other hidden text) will print.</w:t>
      </w:r>
    </w:p>
    <w:p w14:paraId="067D8E24" w14:textId="77777777" w:rsidR="004653F3" w:rsidRDefault="004653F3" w:rsidP="004653F3">
      <w:pPr>
        <w:pStyle w:val="Heading7"/>
      </w:pPr>
      <w:r w:rsidRPr="004653F3">
        <w:rPr>
          <w:b/>
          <w:smallCaps/>
          <w:sz w:val="28"/>
        </w:rPr>
        <w:t>Note</w:t>
      </w:r>
      <w:r>
        <w:t>:</w:t>
      </w:r>
      <w:r>
        <w:br/>
        <w:t xml:space="preserve">Once you set hidden text to print, hidden text will continue to print </w:t>
      </w:r>
      <w:r w:rsidR="009944B8">
        <w:t xml:space="preserve">for </w:t>
      </w:r>
      <w:r>
        <w:t>all documents until you turn that setting off.</w:t>
      </w:r>
    </w:p>
    <w:p w14:paraId="19C2BCF1" w14:textId="77777777" w:rsidR="0051074E" w:rsidRDefault="0051074E" w:rsidP="0051074E">
      <w:pPr>
        <w:pStyle w:val="Heading3"/>
      </w:pPr>
      <w:bookmarkStart w:id="25" w:name="_Toc261290985"/>
      <w:bookmarkStart w:id="26" w:name="toolbar_instr_dont_print"/>
      <w:bookmarkStart w:id="27" w:name="_Toc130906978"/>
      <w:r>
        <w:t>Nonprintable Instructions</w:t>
      </w:r>
      <w:bookmarkEnd w:id="25"/>
      <w:bookmarkEnd w:id="26"/>
      <w:bookmarkEnd w:id="27"/>
    </w:p>
    <w:p w14:paraId="5ED7366D" w14:textId="77777777" w:rsidR="0051074E" w:rsidRDefault="0051074E" w:rsidP="0051074E">
      <w:pPr>
        <w:pStyle w:val="BodyText"/>
      </w:pPr>
      <w:r>
        <w:t xml:space="preserve">Use the </w:t>
      </w:r>
      <w:r w:rsidRPr="00D6243F">
        <w:rPr>
          <w:rStyle w:val="Action"/>
        </w:rPr>
        <w:t>Don’t Print Instructions</w:t>
      </w:r>
      <w:r>
        <w:t xml:space="preserve"> tool to tell Word to</w:t>
      </w:r>
      <w:r w:rsidR="00286E6C">
        <w:t xml:space="preserve"> no</w:t>
      </w:r>
      <w:r>
        <w:t xml:space="preserve"> </w:t>
      </w:r>
      <w:r w:rsidR="009944B8">
        <w:t xml:space="preserve">longer </w:t>
      </w:r>
      <w:r>
        <w:t>print hidden text.</w:t>
      </w:r>
    </w:p>
    <w:p w14:paraId="014FDB61" w14:textId="77777777" w:rsidR="00BA4D15" w:rsidRDefault="00BD4BED" w:rsidP="00BA4D15">
      <w:pPr>
        <w:pStyle w:val="Graphic"/>
      </w:pPr>
      <w:r>
        <w:rPr>
          <w:b/>
          <w:noProof/>
        </w:rPr>
        <w:pict w14:anchorId="7A944509">
          <v:roundrect id="_x0000_s2091" style="position:absolute;left:0;text-align:left;margin-left:180.9pt;margin-top:20.15pt;width:96.2pt;height:14.1pt;z-index:251657728" arcsize="10923f" filled="f" strokecolor="#c00000" strokeweight="2.25pt"/>
        </w:pict>
      </w:r>
      <w:r>
        <w:rPr>
          <w:b/>
        </w:rPr>
        <w:pict w14:anchorId="768581CF">
          <v:shape id="_x0000_i1044" type="#_x0000_t75" style="width:267.85pt;height:61.45pt">
            <v:imagedata r:id="rId27" o:title=""/>
          </v:shape>
        </w:pict>
      </w:r>
    </w:p>
    <w:p w14:paraId="6F9FBB4D" w14:textId="77777777" w:rsidR="0051074E" w:rsidRDefault="0051074E" w:rsidP="0051074E">
      <w:pPr>
        <w:pStyle w:val="Heading4"/>
      </w:pPr>
      <w:r>
        <w:lastRenderedPageBreak/>
        <w:t>To turn off the print hidden text feature:</w:t>
      </w:r>
    </w:p>
    <w:p w14:paraId="5DE17979" w14:textId="77777777" w:rsidR="0051074E" w:rsidRDefault="0051074E" w:rsidP="0051074E">
      <w:pPr>
        <w:pStyle w:val="Heading5"/>
      </w:pPr>
      <w:r>
        <w:t xml:space="preserve">Choose </w:t>
      </w:r>
      <w:r w:rsidRPr="0051074E">
        <w:rPr>
          <w:rStyle w:val="Action"/>
        </w:rPr>
        <w:t>TBB Forms</w:t>
      </w:r>
      <w:r w:rsidRPr="00985E6B">
        <w:rPr>
          <w:rStyle w:val="Action"/>
        </w:rPr>
        <w:sym w:font="Wingdings" w:char="F0E8"/>
      </w:r>
      <w:r>
        <w:rPr>
          <w:rStyle w:val="Action"/>
        </w:rPr>
        <w:t>Don’t Print Instructions.</w:t>
      </w:r>
      <w:r>
        <w:rPr>
          <w:rStyle w:val="Action"/>
        </w:rPr>
        <w:br/>
      </w:r>
      <w:r>
        <w:t>The instructions will not be i</w:t>
      </w:r>
      <w:r w:rsidR="00286E6C">
        <w:t>ncluded in form print</w:t>
      </w:r>
      <w:r>
        <w:t>outs.</w:t>
      </w:r>
    </w:p>
    <w:p w14:paraId="2DFE101E" w14:textId="77777777" w:rsidR="00BA4D15" w:rsidRDefault="00BA4D15" w:rsidP="00BA4D15">
      <w:pPr>
        <w:pStyle w:val="Heading3"/>
      </w:pPr>
      <w:bookmarkStart w:id="28" w:name="_Toc261290986"/>
      <w:bookmarkStart w:id="29" w:name="toolbar_instr_delete"/>
      <w:bookmarkStart w:id="30" w:name="_Toc130906979"/>
      <w:r>
        <w:t>Delete Instructions</w:t>
      </w:r>
      <w:bookmarkEnd w:id="28"/>
      <w:bookmarkEnd w:id="29"/>
      <w:bookmarkEnd w:id="30"/>
    </w:p>
    <w:p w14:paraId="06BD1DBA" w14:textId="77777777" w:rsidR="00286E6C" w:rsidRDefault="00286E6C" w:rsidP="00286E6C">
      <w:pPr>
        <w:pStyle w:val="BodyText"/>
      </w:pPr>
      <w:r>
        <w:t>When you have completed working on a form you may want to delete the instructions from the form, especially if you intend to e</w:t>
      </w:r>
      <w:r w:rsidR="009944B8">
        <w:t>-</w:t>
      </w:r>
      <w:r>
        <w:t xml:space="preserve">mail it to someone. The </w:t>
      </w:r>
      <w:r w:rsidRPr="00393F2E">
        <w:rPr>
          <w:rStyle w:val="Action"/>
        </w:rPr>
        <w:t>Delete Instructions</w:t>
      </w:r>
      <w:r>
        <w:t xml:space="preserve"> tool removes all paragraphs formatted with the Instruct</w:t>
      </w:r>
      <w:r w:rsidR="007D59FE">
        <w:t>ions styles from the document.</w:t>
      </w:r>
    </w:p>
    <w:p w14:paraId="202A1F58" w14:textId="77777777" w:rsidR="00286E6C" w:rsidRDefault="00BD4BED" w:rsidP="00286E6C">
      <w:pPr>
        <w:pStyle w:val="Graphic"/>
      </w:pPr>
      <w:r>
        <w:rPr>
          <w:b/>
          <w:noProof/>
        </w:rPr>
        <w:pict w14:anchorId="2529647B">
          <v:roundrect id="_x0000_s2092" style="position:absolute;left:0;text-align:left;margin-left:21.2pt;margin-top:34.25pt;width:83.45pt;height:14.1pt;z-index:251658752" arcsize="10923f" filled="f" strokecolor="#c00000" strokeweight="2.25pt"/>
        </w:pict>
      </w:r>
      <w:r>
        <w:rPr>
          <w:b/>
        </w:rPr>
        <w:pict w14:anchorId="7AD1D151">
          <v:shape id="_x0000_i1045" type="#_x0000_t75" style="width:267.85pt;height:61.45pt">
            <v:imagedata r:id="rId27" o:title=""/>
          </v:shape>
        </w:pict>
      </w:r>
    </w:p>
    <w:p w14:paraId="0B014458" w14:textId="77777777" w:rsidR="00286E6C" w:rsidRDefault="00286E6C" w:rsidP="00286E6C">
      <w:pPr>
        <w:pStyle w:val="Heading4"/>
      </w:pPr>
      <w:r>
        <w:t>To delete instructions from a form:</w:t>
      </w:r>
    </w:p>
    <w:p w14:paraId="4AA7A17C" w14:textId="77777777" w:rsidR="00286E6C" w:rsidRPr="00286E6C" w:rsidRDefault="00286E6C" w:rsidP="00286E6C">
      <w:pPr>
        <w:pStyle w:val="Heading5"/>
      </w:pPr>
      <w:r>
        <w:t xml:space="preserve">From within the form, </w:t>
      </w:r>
      <w:r w:rsidR="006B7C81">
        <w:t>c</w:t>
      </w:r>
      <w:r w:rsidRPr="00286E6C">
        <w:t>hoose</w:t>
      </w:r>
      <w:r>
        <w:rPr>
          <w:rStyle w:val="Action"/>
        </w:rPr>
        <w:t xml:space="preserve"> TBB Forms</w:t>
      </w:r>
      <w:r w:rsidRPr="00286E6C">
        <w:rPr>
          <w:rStyle w:val="Action"/>
        </w:rPr>
        <w:sym w:font="Wingdings" w:char="F0E8"/>
      </w:r>
      <w:r>
        <w:rPr>
          <w:rStyle w:val="Action"/>
        </w:rPr>
        <w:t>Delete Instructions.</w:t>
      </w:r>
    </w:p>
    <w:p w14:paraId="1BEAF0C2" w14:textId="77777777" w:rsidR="00286E6C" w:rsidRDefault="00286E6C" w:rsidP="00286E6C">
      <w:pPr>
        <w:pStyle w:val="Heading8"/>
      </w:pPr>
      <w:r w:rsidRPr="00054535">
        <w:rPr>
          <w:b/>
          <w:smallCaps/>
          <w:sz w:val="28"/>
          <w:szCs w:val="28"/>
        </w:rPr>
        <w:t>Caution</w:t>
      </w:r>
      <w:r>
        <w:t>:</w:t>
      </w:r>
      <w:r>
        <w:br/>
        <w:t xml:space="preserve">Once you have deleted instructions </w:t>
      </w:r>
      <w:r w:rsidR="006B7C81">
        <w:t xml:space="preserve">and </w:t>
      </w:r>
      <w:r>
        <w:t xml:space="preserve">saved a form, you cannot get them back in that document. </w:t>
      </w:r>
      <w:r w:rsidR="006B7C81">
        <w:t>Y</w:t>
      </w:r>
      <w:r>
        <w:t>ou can</w:t>
      </w:r>
      <w:r w:rsidR="006B7C81">
        <w:t>, however,</w:t>
      </w:r>
      <w:r>
        <w:t xml:space="preserve"> always retrieve a fresh copy of the form from your original set of the form files.</w:t>
      </w:r>
    </w:p>
    <w:p w14:paraId="1F230CBC" w14:textId="77777777" w:rsidR="00286E6C" w:rsidRDefault="000B7591" w:rsidP="000B7591">
      <w:pPr>
        <w:pStyle w:val="Heading3"/>
      </w:pPr>
      <w:bookmarkStart w:id="31" w:name="_Toc261290987"/>
      <w:bookmarkStart w:id="32" w:name="toolbar_instr_restore"/>
      <w:bookmarkStart w:id="33" w:name="_Toc130906980"/>
      <w:r>
        <w:t xml:space="preserve">Restore </w:t>
      </w:r>
      <w:r w:rsidR="006C5A1C">
        <w:t xml:space="preserve">Word </w:t>
      </w:r>
      <w:r>
        <w:t>Settings</w:t>
      </w:r>
      <w:bookmarkEnd w:id="31"/>
      <w:bookmarkEnd w:id="32"/>
      <w:bookmarkEnd w:id="33"/>
    </w:p>
    <w:p w14:paraId="1EAC3C00" w14:textId="77777777" w:rsidR="000B7591" w:rsidRDefault="000B7591" w:rsidP="000B7591">
      <w:pPr>
        <w:pStyle w:val="BodyText"/>
      </w:pPr>
      <w:r>
        <w:t xml:space="preserve">The </w:t>
      </w:r>
      <w:r w:rsidRPr="00393F2E">
        <w:rPr>
          <w:rStyle w:val="Action"/>
        </w:rPr>
        <w:t>Show Instructions</w:t>
      </w:r>
      <w:r>
        <w:t xml:space="preserve"> and </w:t>
      </w:r>
      <w:r w:rsidRPr="00393F2E">
        <w:rPr>
          <w:rStyle w:val="Action"/>
        </w:rPr>
        <w:t>Printable Instructions</w:t>
      </w:r>
      <w:r>
        <w:t xml:space="preserve"> tools alter Word’s default settings to not print and not show</w:t>
      </w:r>
      <w:r w:rsidR="002A71B9">
        <w:t xml:space="preserve"> hidden text. Consequently, after you’ve used those </w:t>
      </w:r>
      <w:proofErr w:type="gramStart"/>
      <w:r w:rsidR="002A71B9">
        <w:t>tools</w:t>
      </w:r>
      <w:proofErr w:type="gramEnd"/>
      <w:r w:rsidR="002A71B9">
        <w:t xml:space="preserve"> you may find hidden text showing or printing when you don’t want it to. Use the </w:t>
      </w:r>
      <w:r w:rsidR="002A71B9" w:rsidRPr="002A71B9">
        <w:rPr>
          <w:rStyle w:val="Action"/>
        </w:rPr>
        <w:t>Restore</w:t>
      </w:r>
      <w:r w:rsidR="006C5A1C">
        <w:rPr>
          <w:rStyle w:val="Action"/>
        </w:rPr>
        <w:t xml:space="preserve"> Word</w:t>
      </w:r>
      <w:r w:rsidR="002A71B9" w:rsidRPr="002A71B9">
        <w:rPr>
          <w:rStyle w:val="Action"/>
        </w:rPr>
        <w:t xml:space="preserve"> Settings</w:t>
      </w:r>
      <w:r w:rsidR="002A71B9">
        <w:t xml:space="preserve"> tool to restore both these settings to the Word default.</w:t>
      </w:r>
    </w:p>
    <w:p w14:paraId="50868C36" w14:textId="77777777" w:rsidR="006C5A1C" w:rsidRDefault="00BD4BED" w:rsidP="006C5A1C">
      <w:pPr>
        <w:pStyle w:val="Graphic"/>
      </w:pPr>
      <w:r>
        <w:rPr>
          <w:b/>
          <w:noProof/>
        </w:rPr>
        <w:pict w14:anchorId="4000800D">
          <v:roundrect id="_x0000_s2093" style="position:absolute;left:0;text-align:left;margin-left:182.75pt;margin-top:34.25pt;width:92.1pt;height:14.1pt;z-index:251659776" arcsize="10923f" filled="f" strokecolor="#c00000" strokeweight="2.25pt"/>
        </w:pict>
      </w:r>
      <w:r>
        <w:rPr>
          <w:b/>
        </w:rPr>
        <w:pict w14:anchorId="5E57F8A6">
          <v:shape id="_x0000_i1046" type="#_x0000_t75" style="width:267.85pt;height:61.45pt">
            <v:imagedata r:id="rId27" o:title=""/>
          </v:shape>
        </w:pict>
      </w:r>
    </w:p>
    <w:p w14:paraId="54BDE701" w14:textId="77777777" w:rsidR="006C5A1C" w:rsidRDefault="006C5A1C" w:rsidP="006C5A1C">
      <w:pPr>
        <w:pStyle w:val="Heading4"/>
      </w:pPr>
      <w:r>
        <w:t xml:space="preserve">To </w:t>
      </w:r>
      <w:r w:rsidR="005C5E3C">
        <w:t>restore Word settings</w:t>
      </w:r>
      <w:r>
        <w:t>:</w:t>
      </w:r>
    </w:p>
    <w:p w14:paraId="14540714" w14:textId="77777777" w:rsidR="006C5A1C" w:rsidRDefault="006C5A1C" w:rsidP="006C5A1C">
      <w:pPr>
        <w:pStyle w:val="Heading5"/>
      </w:pPr>
      <w:r>
        <w:t xml:space="preserve">From within the form, </w:t>
      </w:r>
      <w:r w:rsidR="00F6074F">
        <w:t>c</w:t>
      </w:r>
      <w:r w:rsidRPr="00286E6C">
        <w:t>hoose</w:t>
      </w:r>
      <w:r>
        <w:rPr>
          <w:rStyle w:val="Action"/>
        </w:rPr>
        <w:t xml:space="preserve"> TBB Forms</w:t>
      </w:r>
      <w:r w:rsidRPr="00286E6C">
        <w:rPr>
          <w:rStyle w:val="Action"/>
        </w:rPr>
        <w:sym w:font="Wingdings" w:char="F0E8"/>
      </w:r>
      <w:r>
        <w:rPr>
          <w:rStyle w:val="Action"/>
        </w:rPr>
        <w:t>Restore Word Settings.</w:t>
      </w:r>
      <w:r>
        <w:rPr>
          <w:rStyle w:val="Action"/>
        </w:rPr>
        <w:br/>
      </w:r>
      <w:r>
        <w:t>Hidden text is set to not print and only show when Word’s show/hide feature is activated.</w:t>
      </w:r>
    </w:p>
    <w:p w14:paraId="76A04B73" w14:textId="77777777" w:rsidR="00EA78A2" w:rsidRDefault="001E4D11" w:rsidP="00EA78A2">
      <w:pPr>
        <w:pStyle w:val="Heading2"/>
      </w:pPr>
      <w:bookmarkStart w:id="34" w:name="_Toc261290988"/>
      <w:bookmarkStart w:id="35" w:name="toolbar_fill_in"/>
      <w:bookmarkStart w:id="36" w:name="_Toc130906981"/>
      <w:r>
        <w:lastRenderedPageBreak/>
        <w:t>Fill-In Pr</w:t>
      </w:r>
      <w:r w:rsidR="00EA78A2">
        <w:t>ompts</w:t>
      </w:r>
      <w:bookmarkEnd w:id="34"/>
      <w:bookmarkEnd w:id="35"/>
      <w:bookmarkEnd w:id="36"/>
    </w:p>
    <w:p w14:paraId="7E7B7C06" w14:textId="77777777" w:rsidR="00EA78A2" w:rsidRDefault="00EA78A2" w:rsidP="00EA78A2">
      <w:pPr>
        <w:pStyle w:val="BodyText"/>
      </w:pPr>
      <w:r>
        <w:t>The bracketed text in the forms is there to be filled in by the attorney</w:t>
      </w:r>
      <w:r w:rsidR="00F6224C">
        <w:t xml:space="preserve"> completing the </w:t>
      </w:r>
      <w:proofErr w:type="gramStart"/>
      <w:r w:rsidR="00F6224C">
        <w:t>form</w:t>
      </w:r>
      <w:proofErr w:type="gramEnd"/>
    </w:p>
    <w:p w14:paraId="6251FF1E" w14:textId="77777777" w:rsidR="00EA78A2" w:rsidRDefault="00BD4BED" w:rsidP="00EA78A2">
      <w:pPr>
        <w:pStyle w:val="BodyText"/>
      </w:pPr>
      <w:r>
        <w:rPr>
          <w:b/>
          <w:noProof/>
        </w:rPr>
        <w:pict w14:anchorId="6E3D437E">
          <v:shape id="_x0000_s2099" style="position:absolute;left:0;text-align:left;margin-left:30.4pt;margin-top:37.7pt;width:415.05pt;height:22.2pt;z-index:251661824;mso-wrap-style:square;mso-wrap-distance-left:9pt;mso-wrap-distance-top:0;mso-wrap-distance-right:9pt;mso-wrap-distance-bottom:0;mso-position-horizontal-relative:text;mso-position-vertical-relative:text;mso-width-relative:page;mso-height-relative:page;mso-position-horizontal-col-start:0;mso-width-col-span:0;v-text-anchor:top" coordsize="8301,444" path="m3824,181l3824,,8301,r,414l2041,444r,l12,425,,191,3824,181xe" filled="f" strokecolor="#c00000" strokeweight="1pt">
            <v:path arrowok="t"/>
          </v:shape>
        </w:pict>
      </w:r>
      <w:r>
        <w:rPr>
          <w:b/>
          <w:noProof/>
        </w:rPr>
        <w:pict w14:anchorId="3F5331A2">
          <v:shape id="_x0000_s2100" style="position:absolute;left:0;text-align:left;margin-left:31pt;margin-top:49.75pt;width:427.75pt;height:24.7pt;z-index:251662848;mso-wrap-style:square;mso-width-percent:0;mso-wrap-distance-left:9pt;mso-wrap-distance-top:0;mso-wrap-distance-right:9pt;mso-wrap-distance-bottom:0;mso-position-horizontal-relative:text;mso-position-vertical-relative:text;mso-width-percent:0;mso-width-relative:page;mso-height-relative:page;mso-position-horizontal-col-start:0;mso-width-col-span:0;v-text-anchor:top" coordsize="8555,521" path="m8326,242hdc8345,167,8333,98,8313,24v8,-8,25,-24,25,-24hal8555,12r,484l,521,,267,8326,242hdxe" filled="f" strokecolor="#c00000" strokeweight="1pt">
            <v:path arrowok="t"/>
          </v:shape>
        </w:pict>
      </w:r>
      <w:r>
        <w:rPr>
          <w:b/>
          <w:noProof/>
        </w:rPr>
        <w:pict w14:anchorId="75A3ED3D">
          <v:roundrect id="_x0000_s2094" style="position:absolute;left:0;text-align:left;margin-left:314.6pt;margin-top:21.7pt;width:104.25pt;height:14.1pt;z-index:251660800" arcsize="10923f" filled="f" strokecolor="#c00000" strokeweight="1pt"/>
        </w:pict>
      </w:r>
      <w:r>
        <w:pict w14:anchorId="6FEAEB9E">
          <v:shape id="_x0000_i1047" type="#_x0000_t75" style="width:450.25pt;height:75.85pt" o:bordertopcolor="this" o:borderleftcolor="this" o:borderbottomcolor="this" o:borderrightcolor="this">
            <v:imagedata r:id="rId31" o:title=""/>
            <w10:bordertop type="single" width="4"/>
            <w10:borderleft type="single" width="4"/>
            <w10:borderbottom type="single" width="4"/>
            <w10:borderright type="single" width="4"/>
          </v:shape>
        </w:pict>
      </w:r>
    </w:p>
    <w:p w14:paraId="7EB5155C" w14:textId="77777777" w:rsidR="007D65BC" w:rsidRDefault="007D65BC" w:rsidP="00F6224C">
      <w:pPr>
        <w:pStyle w:val="Heading3"/>
      </w:pPr>
      <w:bookmarkStart w:id="37" w:name="_Toc261290989"/>
      <w:bookmarkStart w:id="38" w:name="toolbar_fill_in_next"/>
      <w:bookmarkStart w:id="39" w:name="_Toc130906982"/>
      <w:r>
        <w:t>Navigating to the Next Fill-</w:t>
      </w:r>
      <w:r w:rsidR="00C87E13">
        <w:t>I</w:t>
      </w:r>
      <w:r>
        <w:t>n</w:t>
      </w:r>
      <w:bookmarkEnd w:id="37"/>
      <w:bookmarkEnd w:id="38"/>
      <w:bookmarkEnd w:id="39"/>
    </w:p>
    <w:p w14:paraId="0401671B" w14:textId="77777777" w:rsidR="007D65BC" w:rsidRPr="007D65BC" w:rsidRDefault="007D65BC" w:rsidP="007D65BC">
      <w:pPr>
        <w:pStyle w:val="BodyText"/>
      </w:pPr>
      <w:r>
        <w:t xml:space="preserve">The bracketed fill-in text </w:t>
      </w:r>
      <w:r w:rsidR="00F17753">
        <w:t xml:space="preserve">falls </w:t>
      </w:r>
      <w:r>
        <w:t xml:space="preserve">into the four fill-in types described below. Use the </w:t>
      </w:r>
      <w:r w:rsidRPr="00F6224C">
        <w:rPr>
          <w:rStyle w:val="Action"/>
        </w:rPr>
        <w:t>Next [Fill-in]</w:t>
      </w:r>
      <w:r>
        <w:t xml:space="preserve"> tool to navigate to the next set of bracketed text.</w:t>
      </w:r>
    </w:p>
    <w:p w14:paraId="44DD33E0" w14:textId="77777777" w:rsidR="00822390" w:rsidRPr="00EA78A2" w:rsidRDefault="00BD4BED" w:rsidP="00822390">
      <w:pPr>
        <w:pStyle w:val="BodyText"/>
      </w:pPr>
      <w:r>
        <w:rPr>
          <w:b/>
          <w:noProof/>
        </w:rPr>
        <w:pict w14:anchorId="2CD131C0">
          <v:roundrect id="_x0000_s2102" style="position:absolute;left:0;text-align:left;margin-left:107.3pt;margin-top:19.75pt;width:73.6pt;height:14.1pt;z-index:251663872" arcsize="10923f" filled="f" strokecolor="#c00000" strokeweight="2.25pt"/>
        </w:pict>
      </w:r>
      <w:r>
        <w:rPr>
          <w:b/>
        </w:rPr>
        <w:pict w14:anchorId="225DFB25">
          <v:shape id="_x0000_i1048" type="#_x0000_t75" style="width:267.85pt;height:61.45pt">
            <v:imagedata r:id="rId27" o:title=""/>
          </v:shape>
        </w:pict>
      </w:r>
    </w:p>
    <w:p w14:paraId="751BF3A2" w14:textId="77777777" w:rsidR="007D65BC" w:rsidRDefault="007D65BC" w:rsidP="007D65BC">
      <w:pPr>
        <w:pStyle w:val="Heading4"/>
      </w:pPr>
      <w:r>
        <w:t xml:space="preserve">To </w:t>
      </w:r>
      <w:r w:rsidR="00F17753">
        <w:t>n</w:t>
      </w:r>
      <w:r>
        <w:t xml:space="preserve">avigate to the </w:t>
      </w:r>
      <w:r w:rsidR="00F17753">
        <w:t>n</w:t>
      </w:r>
      <w:r>
        <w:t xml:space="preserve">ext </w:t>
      </w:r>
      <w:r w:rsidR="00F17753">
        <w:t>f</w:t>
      </w:r>
      <w:r>
        <w:t>ill-in:</w:t>
      </w:r>
    </w:p>
    <w:p w14:paraId="4C5E9732" w14:textId="77777777" w:rsidR="007D65BC" w:rsidRPr="007D65BC" w:rsidRDefault="007D65BC" w:rsidP="007D65BC">
      <w:pPr>
        <w:pStyle w:val="Heading5"/>
      </w:pPr>
      <w:r>
        <w:t xml:space="preserve">Choose </w:t>
      </w:r>
      <w:r w:rsidRPr="007D65BC">
        <w:rPr>
          <w:rStyle w:val="Action"/>
        </w:rPr>
        <w:t>TBB Forms</w:t>
      </w:r>
      <w:r w:rsidRPr="00985E6B">
        <w:rPr>
          <w:rStyle w:val="Action"/>
        </w:rPr>
        <w:sym w:font="Wingdings" w:char="F0E8"/>
      </w:r>
      <w:r>
        <w:rPr>
          <w:rStyle w:val="Action"/>
        </w:rPr>
        <w:t>Next [Fill-in]</w:t>
      </w:r>
      <w:r>
        <w:t>.</w:t>
      </w:r>
      <w:r>
        <w:br/>
        <w:t>The insertion point moves to the next fill-in</w:t>
      </w:r>
      <w:r w:rsidR="00822390">
        <w:t>. Y</w:t>
      </w:r>
      <w:r>
        <w:t>ou are presented options based on the type of fill-in it finds.</w:t>
      </w:r>
    </w:p>
    <w:p w14:paraId="63DB310E" w14:textId="77777777" w:rsidR="006C5A1C" w:rsidRDefault="00F6224C" w:rsidP="00F6224C">
      <w:pPr>
        <w:pStyle w:val="Heading3"/>
      </w:pPr>
      <w:bookmarkStart w:id="40" w:name="_Toc261290990"/>
      <w:bookmarkStart w:id="41" w:name="toolbar_fill_in_replace"/>
      <w:bookmarkStart w:id="42" w:name="_Toc130906983"/>
      <w:r>
        <w:t>Replacement Fill-</w:t>
      </w:r>
      <w:r w:rsidR="00C87E13">
        <w:t>I</w:t>
      </w:r>
      <w:r>
        <w:t>n</w:t>
      </w:r>
      <w:bookmarkEnd w:id="40"/>
      <w:bookmarkEnd w:id="41"/>
      <w:bookmarkEnd w:id="42"/>
    </w:p>
    <w:p w14:paraId="6AF5C265" w14:textId="77777777" w:rsidR="00F6224C" w:rsidRDefault="00F6224C" w:rsidP="00F6224C">
      <w:pPr>
        <w:pStyle w:val="BodyText"/>
      </w:pPr>
      <w:r>
        <w:t xml:space="preserve">Bracketed text that has </w:t>
      </w:r>
      <w:r w:rsidR="00F17753">
        <w:t>b</w:t>
      </w:r>
      <w:r>
        <w:t>old</w:t>
      </w:r>
      <w:r w:rsidR="00F17753">
        <w:t>-faced</w:t>
      </w:r>
      <w:r>
        <w:t xml:space="preserve"> Arial font is designed to be replaced.</w:t>
      </w:r>
      <w:r w:rsidR="00D56E9D">
        <w:t xml:space="preserve"> When the </w:t>
      </w:r>
      <w:r w:rsidR="00D56E9D" w:rsidRPr="007D65BC">
        <w:rPr>
          <w:rStyle w:val="Action"/>
        </w:rPr>
        <w:t>Next [Fill-in]</w:t>
      </w:r>
      <w:r w:rsidR="00D56E9D">
        <w:t xml:space="preserve"> tool locates one of these fill-ins</w:t>
      </w:r>
      <w:r w:rsidR="00F17753">
        <w:t>,</w:t>
      </w:r>
      <w:r w:rsidR="00D56E9D">
        <w:t xml:space="preserve"> it selects the text so you can type to replace it.</w:t>
      </w:r>
    </w:p>
    <w:p w14:paraId="712F9480" w14:textId="77777777" w:rsidR="00125136" w:rsidRDefault="00125136" w:rsidP="00125136">
      <w:pPr>
        <w:pStyle w:val="Heading4"/>
      </w:pPr>
      <w:r>
        <w:t>To complete a replacement fill-in:</w:t>
      </w:r>
    </w:p>
    <w:p w14:paraId="4960DD6C" w14:textId="77777777" w:rsidR="00125136" w:rsidRDefault="00822390" w:rsidP="00F6224C">
      <w:pPr>
        <w:pStyle w:val="Heading5"/>
      </w:pPr>
      <w:r>
        <w:t xml:space="preserve">When the </w:t>
      </w:r>
      <w:r w:rsidRPr="001F34A3">
        <w:rPr>
          <w:rStyle w:val="Action"/>
        </w:rPr>
        <w:t>Next [Fill-in]</w:t>
      </w:r>
      <w:r>
        <w:t xml:space="preserve"> tool selects the fill-in, </w:t>
      </w:r>
      <w:r w:rsidR="00125136">
        <w:t>type the desired text to replace the fill-in.</w:t>
      </w:r>
    </w:p>
    <w:p w14:paraId="241B59DE" w14:textId="77777777" w:rsidR="007D65BC" w:rsidRDefault="00125136" w:rsidP="00125136">
      <w:pPr>
        <w:pStyle w:val="Heading6"/>
      </w:pPr>
      <w:r>
        <w:t>You do not need to delete selected text first</w:t>
      </w:r>
      <w:r w:rsidR="00F17753">
        <w:t>;</w:t>
      </w:r>
      <w:r>
        <w:t xml:space="preserve"> typing replaces what is selected.</w:t>
      </w:r>
      <w:r>
        <w:br/>
      </w:r>
    </w:p>
    <w:p w14:paraId="48536720" w14:textId="77777777" w:rsidR="00822390" w:rsidRDefault="00BD4BED" w:rsidP="00125136">
      <w:pPr>
        <w:pStyle w:val="Graphic"/>
      </w:pPr>
      <w:r>
        <w:pict w14:anchorId="0A787FE7">
          <v:shape id="_x0000_i1049" type="#_x0000_t75" style="width:280.3pt;height:66.25pt" o:bordertopcolor="this" o:borderleftcolor="this" o:borderbottomcolor="this" o:borderrightcolor="this">
            <v:imagedata r:id="rId32" o:title=""/>
            <w10:bordertop type="single" width="4"/>
            <w10:borderleft type="single" width="4"/>
            <w10:borderbottom type="single" width="4"/>
            <w10:borderright type="single" width="4"/>
          </v:shape>
        </w:pict>
      </w:r>
    </w:p>
    <w:p w14:paraId="42A8096C" w14:textId="77777777" w:rsidR="00D4669C" w:rsidRDefault="00D4669C" w:rsidP="00D4669C">
      <w:pPr>
        <w:pStyle w:val="Heading3"/>
      </w:pPr>
      <w:bookmarkStart w:id="43" w:name="_Toc261290991"/>
      <w:bookmarkStart w:id="44" w:name="toolbar_fill_in_keep_discard"/>
      <w:bookmarkStart w:id="45" w:name="_Toc130906984"/>
      <w:r>
        <w:lastRenderedPageBreak/>
        <w:t>Keep</w:t>
      </w:r>
      <w:r w:rsidR="00C87E13">
        <w:t>/</w:t>
      </w:r>
      <w:r>
        <w:t>Discard Fill-</w:t>
      </w:r>
      <w:r w:rsidR="00C87E13">
        <w:t>I</w:t>
      </w:r>
      <w:r>
        <w:t>n</w:t>
      </w:r>
      <w:bookmarkEnd w:id="43"/>
      <w:bookmarkEnd w:id="44"/>
      <w:bookmarkEnd w:id="45"/>
    </w:p>
    <w:p w14:paraId="437E430F" w14:textId="77777777" w:rsidR="00D4669C" w:rsidRDefault="00D4669C" w:rsidP="00D4669C">
      <w:pPr>
        <w:pStyle w:val="BodyText"/>
      </w:pPr>
      <w:r>
        <w:t>Some bracketed text is designed to be kept or discarded.</w:t>
      </w:r>
    </w:p>
    <w:p w14:paraId="5DDF7395" w14:textId="77777777" w:rsidR="00D4669C" w:rsidRDefault="00D4669C" w:rsidP="00D4669C">
      <w:pPr>
        <w:pStyle w:val="Heading4"/>
      </w:pPr>
      <w:r>
        <w:t>To complete a Keep</w:t>
      </w:r>
      <w:r w:rsidR="00C87E13">
        <w:t>/</w:t>
      </w:r>
      <w:r>
        <w:t>Discard fill-in:</w:t>
      </w:r>
    </w:p>
    <w:p w14:paraId="606212DD" w14:textId="77777777" w:rsidR="00D4669C" w:rsidRDefault="00D4669C" w:rsidP="00D4669C">
      <w:pPr>
        <w:pStyle w:val="Heading5"/>
      </w:pPr>
      <w:r>
        <w:t xml:space="preserve">When the </w:t>
      </w:r>
      <w:r w:rsidRPr="00512023">
        <w:rPr>
          <w:rStyle w:val="Action"/>
        </w:rPr>
        <w:t>Next [Fill-in]</w:t>
      </w:r>
      <w:r>
        <w:t xml:space="preserve"> tool stops at the fill-in, the bracketed text is displayed in a dialog box. Perform one of the following actions:</w:t>
      </w:r>
    </w:p>
    <w:p w14:paraId="2D7A8C2B" w14:textId="77777777" w:rsidR="00D4669C" w:rsidRDefault="00BD4BED" w:rsidP="00D4669C">
      <w:pPr>
        <w:pStyle w:val="Graphic"/>
      </w:pPr>
      <w:r>
        <w:pict w14:anchorId="4BCF8301">
          <v:shape id="_x0000_i1050" type="#_x0000_t75" style="width:295.7pt;height:128.65pt" o:bordertopcolor="this" o:borderleftcolor="this" o:borderbottomcolor="this" o:borderrightcolor="this">
            <v:imagedata r:id="rId33" o:title=""/>
            <w10:bordertop type="single" width="4"/>
            <w10:borderleft type="single" width="4"/>
            <w10:borderbottom type="single" width="4"/>
            <w10:borderright type="single" width="4"/>
          </v:shape>
        </w:pict>
      </w:r>
    </w:p>
    <w:p w14:paraId="516005F7" w14:textId="77777777" w:rsidR="00D4669C" w:rsidRDefault="00D4669C" w:rsidP="00054535">
      <w:pPr>
        <w:pStyle w:val="Heading6"/>
        <w:spacing w:before="120"/>
        <w:ind w:left="1166" w:hanging="446"/>
      </w:pPr>
      <w:r>
        <w:t xml:space="preserve">Choose </w:t>
      </w:r>
      <w:r w:rsidRPr="00D4669C">
        <w:rPr>
          <w:rStyle w:val="Action"/>
        </w:rPr>
        <w:t>Keep Text</w:t>
      </w:r>
      <w:r>
        <w:t>:</w:t>
      </w:r>
      <w:r>
        <w:br/>
        <w:t>The text will be kept in the form without the brackets or any introductory text (like the “Include if level 1” in the example above</w:t>
      </w:r>
      <w:r w:rsidR="002D3641">
        <w:t>)</w:t>
      </w:r>
      <w:r>
        <w:t>.</w:t>
      </w:r>
      <w:r w:rsidR="006E5C2A">
        <w:t xml:space="preserve"> </w:t>
      </w:r>
      <w:r w:rsidR="002D3641">
        <w:t>If the</w:t>
      </w:r>
      <w:r w:rsidR="000D44AA">
        <w:t xml:space="preserve"> kept text contains a</w:t>
      </w:r>
      <w:r w:rsidR="002D3641">
        <w:t xml:space="preserve"> sub</w:t>
      </w:r>
      <w:r w:rsidR="000D44AA">
        <w:t>level</w:t>
      </w:r>
      <w:r w:rsidR="002D3641">
        <w:t xml:space="preserve"> bracket</w:t>
      </w:r>
      <w:r w:rsidR="000D44AA">
        <w:t>ed fill-</w:t>
      </w:r>
      <w:r w:rsidR="002D3641">
        <w:t>in</w:t>
      </w:r>
      <w:r w:rsidR="000D44AA">
        <w:t>,</w:t>
      </w:r>
      <w:r w:rsidR="002D3641">
        <w:t xml:space="preserve"> the </w:t>
      </w:r>
      <w:r w:rsidR="002D3641" w:rsidRPr="00512023">
        <w:rPr>
          <w:rStyle w:val="Action"/>
        </w:rPr>
        <w:t>Next [Fill-in]</w:t>
      </w:r>
      <w:r w:rsidR="002D3641">
        <w:t xml:space="preserve"> tool will automatically move to it.</w:t>
      </w:r>
    </w:p>
    <w:p w14:paraId="6BD1C558" w14:textId="77777777" w:rsidR="002D3641" w:rsidRDefault="002D3641" w:rsidP="002D3641">
      <w:pPr>
        <w:pStyle w:val="Heading7"/>
      </w:pPr>
      <w:r w:rsidRPr="00054535">
        <w:rPr>
          <w:b/>
          <w:smallCaps/>
          <w:sz w:val="28"/>
          <w:szCs w:val="28"/>
        </w:rPr>
        <w:t>Note</w:t>
      </w:r>
      <w:r>
        <w:t>:</w:t>
      </w:r>
      <w:r>
        <w:br/>
        <w:t xml:space="preserve">If necessary, you can alter text in a </w:t>
      </w:r>
      <w:r w:rsidRPr="00512023">
        <w:rPr>
          <w:rStyle w:val="Action"/>
        </w:rPr>
        <w:t>Keep/Discard</w:t>
      </w:r>
      <w:r>
        <w:t xml:space="preserve"> text box. When you do this the original fill-in is replaced with the text you specified</w:t>
      </w:r>
      <w:r w:rsidR="005F04B7">
        <w:t>,</w:t>
      </w:r>
      <w:r>
        <w:t xml:space="preserve"> and any formatting (such as bold/Arial) on a sub</w:t>
      </w:r>
      <w:r w:rsidR="005F04B7">
        <w:t>level</w:t>
      </w:r>
      <w:r>
        <w:t xml:space="preserve"> bracket</w:t>
      </w:r>
      <w:r w:rsidR="005F04B7">
        <w:t>ed fill-in</w:t>
      </w:r>
      <w:r>
        <w:t xml:space="preserve"> is lost.</w:t>
      </w:r>
    </w:p>
    <w:p w14:paraId="698CC165" w14:textId="77777777" w:rsidR="00D4669C" w:rsidRDefault="00D4669C" w:rsidP="00D4669C">
      <w:pPr>
        <w:pStyle w:val="Heading6"/>
      </w:pPr>
      <w:r>
        <w:t xml:space="preserve">Choose </w:t>
      </w:r>
      <w:r w:rsidRPr="00D4669C">
        <w:rPr>
          <w:rStyle w:val="Action"/>
        </w:rPr>
        <w:t>Discard Text</w:t>
      </w:r>
      <w:r>
        <w:t>:</w:t>
      </w:r>
      <w:r>
        <w:br/>
        <w:t>The entire fill-in is deleted.</w:t>
      </w:r>
    </w:p>
    <w:p w14:paraId="57E4266B" w14:textId="77777777" w:rsidR="00075B24" w:rsidRDefault="00075B24" w:rsidP="00D4669C">
      <w:pPr>
        <w:pStyle w:val="Heading6"/>
      </w:pPr>
      <w:r>
        <w:t xml:space="preserve">Choose </w:t>
      </w:r>
      <w:r w:rsidRPr="00075B24">
        <w:rPr>
          <w:rStyle w:val="Action"/>
        </w:rPr>
        <w:t>Skip</w:t>
      </w:r>
      <w:r>
        <w:t>:</w:t>
      </w:r>
      <w:r>
        <w:br/>
        <w:t xml:space="preserve">The fill-in is left in its original state and the insertion point moves past it in the document. You can use the </w:t>
      </w:r>
      <w:r w:rsidRPr="00075B24">
        <w:rPr>
          <w:rStyle w:val="Action"/>
        </w:rPr>
        <w:t>Next [Fill-in]</w:t>
      </w:r>
      <w:r>
        <w:t xml:space="preserve"> tool to return to this fill-in later if you wish.</w:t>
      </w:r>
    </w:p>
    <w:p w14:paraId="66A2B1D5" w14:textId="77777777" w:rsidR="009D4D29" w:rsidRDefault="009D4D29" w:rsidP="00D4669C">
      <w:pPr>
        <w:pStyle w:val="Heading6"/>
      </w:pPr>
      <w:r>
        <w:t xml:space="preserve">Choose </w:t>
      </w:r>
      <w:r w:rsidRPr="009D4D29">
        <w:rPr>
          <w:rStyle w:val="Action"/>
        </w:rPr>
        <w:t>Cancel</w:t>
      </w:r>
      <w:r>
        <w:t>:</w:t>
      </w:r>
      <w:r>
        <w:br/>
        <w:t xml:space="preserve">The entire process is </w:t>
      </w:r>
      <w:proofErr w:type="gramStart"/>
      <w:r>
        <w:t>cancelled</w:t>
      </w:r>
      <w:proofErr w:type="gramEnd"/>
      <w:r>
        <w:t xml:space="preserve"> and the insertion point remains where it was before you ran the </w:t>
      </w:r>
      <w:r w:rsidRPr="00075B24">
        <w:rPr>
          <w:rStyle w:val="Action"/>
        </w:rPr>
        <w:t>Next [Fill-in]</w:t>
      </w:r>
      <w:r>
        <w:t xml:space="preserve"> tool.</w:t>
      </w:r>
    </w:p>
    <w:p w14:paraId="0A8D25DA" w14:textId="77777777" w:rsidR="006E5C2A" w:rsidRDefault="006E5C2A" w:rsidP="006E5C2A">
      <w:pPr>
        <w:pStyle w:val="Heading3"/>
      </w:pPr>
      <w:bookmarkStart w:id="46" w:name="_Toc261290992"/>
      <w:bookmarkStart w:id="47" w:name="toolbar_fill_in_choice"/>
      <w:bookmarkStart w:id="48" w:name="_Toc130906985"/>
      <w:r>
        <w:t>Select Option Fill-</w:t>
      </w:r>
      <w:r w:rsidR="00C87E13">
        <w:t>I</w:t>
      </w:r>
      <w:r>
        <w:t>n</w:t>
      </w:r>
      <w:bookmarkEnd w:id="46"/>
      <w:bookmarkEnd w:id="47"/>
      <w:bookmarkEnd w:id="48"/>
    </w:p>
    <w:p w14:paraId="63F1DE21" w14:textId="77777777" w:rsidR="006E5C2A" w:rsidRPr="006E5C2A" w:rsidRDefault="00A97F63" w:rsidP="006E5C2A">
      <w:pPr>
        <w:pStyle w:val="BodyText"/>
      </w:pPr>
      <w:r>
        <w:t>Some bracketed text contains slashes that divide text into options.</w:t>
      </w:r>
      <w:r w:rsidR="007D59FE">
        <w:t xml:space="preserve"> </w:t>
      </w:r>
      <w:r>
        <w:t xml:space="preserve">The </w:t>
      </w:r>
      <w:r w:rsidRPr="00512023">
        <w:rPr>
          <w:rStyle w:val="Action"/>
        </w:rPr>
        <w:t>Select Option(s)</w:t>
      </w:r>
      <w:r>
        <w:t xml:space="preserve"> dialog box will typically appear for this type of fill-in. </w:t>
      </w:r>
      <w:proofErr w:type="gramStart"/>
      <w:r>
        <w:t>Usually</w:t>
      </w:r>
      <w:proofErr w:type="gramEnd"/>
      <w:r>
        <w:t xml:space="preserve"> you will just want one option</w:t>
      </w:r>
      <w:r w:rsidR="006F4992">
        <w:t>,</w:t>
      </w:r>
      <w:r>
        <w:t xml:space="preserve"> but occasionally multiple choic</w:t>
      </w:r>
      <w:r w:rsidR="007D59FE">
        <w:t>es are appropriate.</w:t>
      </w:r>
    </w:p>
    <w:p w14:paraId="50E39232" w14:textId="77777777" w:rsidR="00D4669C" w:rsidRPr="00D4669C" w:rsidRDefault="00BD4BED" w:rsidP="00D4669C">
      <w:pPr>
        <w:pStyle w:val="BodyText"/>
      </w:pPr>
      <w:r>
        <w:lastRenderedPageBreak/>
        <w:pict w14:anchorId="72E19F24">
          <v:shape id="_x0000_i1051" type="#_x0000_t75" style="width:303.35pt;height:3in">
            <v:imagedata r:id="rId34" o:title=""/>
          </v:shape>
        </w:pict>
      </w:r>
    </w:p>
    <w:p w14:paraId="456C6BD2" w14:textId="77777777" w:rsidR="00A97F63" w:rsidRDefault="00A97F63" w:rsidP="00A97F63">
      <w:pPr>
        <w:pStyle w:val="Heading4"/>
      </w:pPr>
      <w:r>
        <w:t xml:space="preserve">To complete a </w:t>
      </w:r>
      <w:r w:rsidR="006F4992">
        <w:t xml:space="preserve">Select </w:t>
      </w:r>
      <w:r>
        <w:t>Option</w:t>
      </w:r>
      <w:r w:rsidR="006F4992">
        <w:t>(</w:t>
      </w:r>
      <w:r>
        <w:t>s</w:t>
      </w:r>
      <w:r w:rsidR="006F4992">
        <w:t>)</w:t>
      </w:r>
      <w:r>
        <w:t xml:space="preserve"> fill-in:</w:t>
      </w:r>
    </w:p>
    <w:p w14:paraId="6B712117" w14:textId="77777777" w:rsidR="00A97F63" w:rsidRDefault="00A97F63" w:rsidP="00A97F63">
      <w:pPr>
        <w:pStyle w:val="Heading5"/>
      </w:pPr>
      <w:r>
        <w:t xml:space="preserve">When the </w:t>
      </w:r>
      <w:r w:rsidRPr="00512023">
        <w:rPr>
          <w:rStyle w:val="Action"/>
        </w:rPr>
        <w:t>Next [Fill-in]</w:t>
      </w:r>
      <w:r>
        <w:t xml:space="preserve"> tool stops at the fill-in, the bracketed text is displayed in a list in the </w:t>
      </w:r>
      <w:r w:rsidRPr="00512023">
        <w:rPr>
          <w:rStyle w:val="Action"/>
        </w:rPr>
        <w:t>Select Option(s)</w:t>
      </w:r>
      <w:r>
        <w:t xml:space="preserve"> dialog box. </w:t>
      </w:r>
    </w:p>
    <w:p w14:paraId="6E0F6C55" w14:textId="77777777" w:rsidR="00A97F63" w:rsidRDefault="00A97F63" w:rsidP="00A97F63">
      <w:pPr>
        <w:pStyle w:val="Heading5"/>
      </w:pPr>
      <w:r>
        <w:t>Select the desired option(s).</w:t>
      </w:r>
    </w:p>
    <w:p w14:paraId="60BBF82E" w14:textId="77777777" w:rsidR="00A97F63" w:rsidRDefault="00A97F63" w:rsidP="00A97F63">
      <w:pPr>
        <w:pStyle w:val="Heading6"/>
      </w:pPr>
      <w:r>
        <w:t xml:space="preserve">Click </w:t>
      </w:r>
      <w:r w:rsidR="006F4992">
        <w:t xml:space="preserve">on </w:t>
      </w:r>
      <w:r>
        <w:t>an option to select it.</w:t>
      </w:r>
    </w:p>
    <w:p w14:paraId="262CEDEE" w14:textId="77777777" w:rsidR="00A97F63" w:rsidRDefault="00A97F63" w:rsidP="00A97F63">
      <w:pPr>
        <w:pStyle w:val="Heading6"/>
      </w:pPr>
      <w:r>
        <w:t>Click an option again to deselect it.</w:t>
      </w:r>
    </w:p>
    <w:p w14:paraId="24B0888C" w14:textId="77777777" w:rsidR="00611BE9" w:rsidRDefault="00611BE9" w:rsidP="00611BE9">
      <w:pPr>
        <w:pStyle w:val="Heading5"/>
      </w:pPr>
      <w:r>
        <w:t xml:space="preserve">Choose </w:t>
      </w:r>
      <w:r w:rsidRPr="00611BE9">
        <w:rPr>
          <w:rStyle w:val="Action"/>
        </w:rPr>
        <w:t>OK</w:t>
      </w:r>
      <w:r>
        <w:t>.</w:t>
      </w:r>
      <w:r>
        <w:br/>
        <w:t>The Fill-in is replaced by the selected text.</w:t>
      </w:r>
    </w:p>
    <w:p w14:paraId="23732878" w14:textId="77777777" w:rsidR="00611BE9" w:rsidRDefault="00611BE9" w:rsidP="00611BE9">
      <w:pPr>
        <w:pStyle w:val="Heading8"/>
      </w:pPr>
      <w:r w:rsidRPr="00054535">
        <w:rPr>
          <w:b/>
          <w:smallCaps/>
          <w:sz w:val="28"/>
          <w:szCs w:val="28"/>
        </w:rPr>
        <w:t>Caution</w:t>
      </w:r>
      <w:r>
        <w:t>:</w:t>
      </w:r>
      <w:r>
        <w:br/>
        <w:t>If you selected multiple options from the list, the</w:t>
      </w:r>
      <w:r w:rsidR="00B44CF9">
        <w:t>y</w:t>
      </w:r>
      <w:r>
        <w:t xml:space="preserve"> will be separated by a space. If different punctuation is appropriate, make the change directly in the document.</w:t>
      </w:r>
    </w:p>
    <w:p w14:paraId="13E4539F" w14:textId="77777777" w:rsidR="00125136" w:rsidRDefault="00540CB6" w:rsidP="00540CB6">
      <w:pPr>
        <w:pStyle w:val="Heading3"/>
      </w:pPr>
      <w:bookmarkStart w:id="49" w:name="_Toc261290993"/>
      <w:bookmarkStart w:id="50" w:name="toolbar_fill_in_complex"/>
      <w:bookmarkStart w:id="51" w:name="_Toc130906986"/>
      <w:r>
        <w:t>Complex Fill-</w:t>
      </w:r>
      <w:r w:rsidR="00C87E13">
        <w:t>I</w:t>
      </w:r>
      <w:r>
        <w:t>ns</w:t>
      </w:r>
      <w:bookmarkEnd w:id="49"/>
      <w:bookmarkEnd w:id="50"/>
      <w:bookmarkEnd w:id="51"/>
    </w:p>
    <w:p w14:paraId="3968ADF0" w14:textId="77777777" w:rsidR="00540CB6" w:rsidRDefault="00540CB6" w:rsidP="00540CB6">
      <w:pPr>
        <w:pStyle w:val="BodyText"/>
      </w:pPr>
      <w:r>
        <w:t>Some bracketed sets of text include both slashes and sub</w:t>
      </w:r>
      <w:r w:rsidR="007B21FA">
        <w:t>level bracketed</w:t>
      </w:r>
      <w:r>
        <w:t xml:space="preserve"> fill-ins </w:t>
      </w:r>
      <w:r w:rsidR="007B21FA">
        <w:t xml:space="preserve">and </w:t>
      </w:r>
      <w:r>
        <w:t xml:space="preserve">may require a combination of choosing an option and replacing text. The text for these fill-ins will be presented to you in a </w:t>
      </w:r>
      <w:r w:rsidRPr="00512023">
        <w:rPr>
          <w:rStyle w:val="Action"/>
        </w:rPr>
        <w:t>Keep</w:t>
      </w:r>
      <w:r w:rsidR="007B21FA" w:rsidRPr="00512023">
        <w:rPr>
          <w:rStyle w:val="Action"/>
        </w:rPr>
        <w:t>/</w:t>
      </w:r>
      <w:r w:rsidRPr="00512023">
        <w:rPr>
          <w:rStyle w:val="Action"/>
        </w:rPr>
        <w:t>Discard</w:t>
      </w:r>
      <w:r>
        <w:t xml:space="preserve"> dialog box where you can replace the entire prompt with the desired text.</w:t>
      </w:r>
    </w:p>
    <w:p w14:paraId="7FE5AC59" w14:textId="77777777" w:rsidR="00540CB6" w:rsidRDefault="00BD4BED" w:rsidP="00540CB6">
      <w:pPr>
        <w:pStyle w:val="Graphic"/>
      </w:pPr>
      <w:r>
        <w:lastRenderedPageBreak/>
        <w:pict w14:anchorId="54A329DA">
          <v:shape id="_x0000_i1052" type="#_x0000_t75" style="width:345.6pt;height:157.45pt" o:bordertopcolor="this" o:borderleftcolor="this" o:borderbottomcolor="this" o:borderrightcolor="this">
            <v:imagedata r:id="rId35" o:title=""/>
            <w10:bordertop type="single" width="4"/>
            <w10:borderleft type="single" width="4"/>
            <w10:borderbottom type="single" width="4"/>
            <w10:borderright type="single" width="4"/>
          </v:shape>
        </w:pict>
      </w:r>
    </w:p>
    <w:p w14:paraId="2911BC35" w14:textId="77777777" w:rsidR="00540CB6" w:rsidRDefault="00540CB6" w:rsidP="00540CB6">
      <w:pPr>
        <w:pStyle w:val="Heading4"/>
      </w:pPr>
      <w:r>
        <w:t xml:space="preserve">To complete a Complex </w:t>
      </w:r>
      <w:r w:rsidR="00675D31">
        <w:t>F</w:t>
      </w:r>
      <w:r>
        <w:t>ill-</w:t>
      </w:r>
      <w:r w:rsidR="00675D31">
        <w:t>I</w:t>
      </w:r>
      <w:r>
        <w:t>n:</w:t>
      </w:r>
    </w:p>
    <w:p w14:paraId="286E0A0F" w14:textId="77777777" w:rsidR="00540CB6" w:rsidRDefault="00540CB6" w:rsidP="00540CB6">
      <w:pPr>
        <w:pStyle w:val="Heading5"/>
      </w:pPr>
      <w:r>
        <w:t xml:space="preserve">When the </w:t>
      </w:r>
      <w:r w:rsidRPr="00337B40">
        <w:rPr>
          <w:rStyle w:val="Action"/>
        </w:rPr>
        <w:t>Next [Fill-in]</w:t>
      </w:r>
      <w:r>
        <w:t xml:space="preserve"> tool stops at the fill-in, the bracketed text is displayed in a </w:t>
      </w:r>
      <w:r w:rsidRPr="00337B40">
        <w:rPr>
          <w:rStyle w:val="Action"/>
        </w:rPr>
        <w:t>Keep/Discard</w:t>
      </w:r>
      <w:r>
        <w:t xml:space="preserve"> dialog box. </w:t>
      </w:r>
    </w:p>
    <w:p w14:paraId="20849BE5" w14:textId="77777777" w:rsidR="00540CB6" w:rsidRDefault="00540CB6" w:rsidP="00540CB6">
      <w:pPr>
        <w:pStyle w:val="Heading5"/>
      </w:pPr>
      <w:r>
        <w:t>Modify the text to say exactly what you want it to say in the document.</w:t>
      </w:r>
    </w:p>
    <w:p w14:paraId="1A5D6DBF" w14:textId="77777777" w:rsidR="00540CB6" w:rsidRDefault="00540CB6" w:rsidP="00540CB6">
      <w:pPr>
        <w:pStyle w:val="Heading5"/>
      </w:pPr>
      <w:r>
        <w:t xml:space="preserve">Choose </w:t>
      </w:r>
      <w:r w:rsidRPr="00540CB6">
        <w:rPr>
          <w:rStyle w:val="Action"/>
        </w:rPr>
        <w:t>Keep Text</w:t>
      </w:r>
      <w:r>
        <w:t>.</w:t>
      </w:r>
      <w:r>
        <w:br/>
        <w:t>The bracketed text in the document is replaced with what you choose.</w:t>
      </w:r>
    </w:p>
    <w:p w14:paraId="0D47EBCA" w14:textId="77777777" w:rsidR="00540CB6" w:rsidRDefault="00540CB6" w:rsidP="00540CB6">
      <w:pPr>
        <w:pStyle w:val="Heading7"/>
      </w:pPr>
      <w:r w:rsidRPr="00540CB6">
        <w:rPr>
          <w:b/>
          <w:smallCaps/>
          <w:sz w:val="28"/>
        </w:rPr>
        <w:t>Note</w:t>
      </w:r>
      <w:r>
        <w:t>:</w:t>
      </w:r>
      <w:r>
        <w:br/>
        <w:t xml:space="preserve">If you find it easier, you can choose </w:t>
      </w:r>
      <w:r w:rsidRPr="00540CB6">
        <w:rPr>
          <w:rStyle w:val="Action"/>
        </w:rPr>
        <w:t>Skip</w:t>
      </w:r>
      <w:r>
        <w:t xml:space="preserve"> or </w:t>
      </w:r>
      <w:r w:rsidRPr="00540CB6">
        <w:rPr>
          <w:rStyle w:val="Action"/>
        </w:rPr>
        <w:t>Cancel</w:t>
      </w:r>
      <w:r>
        <w:t xml:space="preserve"> and then edit the </w:t>
      </w:r>
      <w:r w:rsidR="00675D31">
        <w:t xml:space="preserve">fill-in </w:t>
      </w:r>
      <w:r>
        <w:t>text directly in the document.</w:t>
      </w:r>
    </w:p>
    <w:p w14:paraId="1B2D6F17" w14:textId="77777777" w:rsidR="00540CB6" w:rsidRDefault="00D07C4A" w:rsidP="00D07C4A">
      <w:pPr>
        <w:pStyle w:val="Heading3"/>
      </w:pPr>
      <w:bookmarkStart w:id="52" w:name="_Toc261290994"/>
      <w:bookmarkStart w:id="53" w:name="toolbar_fill_in_skip"/>
      <w:bookmarkStart w:id="54" w:name="_Toc130906987"/>
      <w:r>
        <w:t>Skipping Fill-</w:t>
      </w:r>
      <w:r w:rsidR="00C87E13">
        <w:t>I</w:t>
      </w:r>
      <w:r>
        <w:t>ns</w:t>
      </w:r>
      <w:bookmarkEnd w:id="52"/>
      <w:bookmarkEnd w:id="53"/>
      <w:bookmarkEnd w:id="54"/>
    </w:p>
    <w:p w14:paraId="390B7C81" w14:textId="77777777" w:rsidR="00D07C4A" w:rsidRDefault="00D07C4A" w:rsidP="00D07C4A">
      <w:pPr>
        <w:pStyle w:val="BodyText"/>
      </w:pPr>
      <w:r>
        <w:t xml:space="preserve">Sometimes you may want to temporarily skip a fill-in and come back to it later. When a replacement fill-in is selected, you can click </w:t>
      </w:r>
      <w:r w:rsidRPr="00D07C4A">
        <w:rPr>
          <w:rStyle w:val="Action"/>
        </w:rPr>
        <w:t>Next [Fill-in]</w:t>
      </w:r>
      <w:r>
        <w:t xml:space="preserve"> to leave it as is and move to the next fill-in. When presented with a dialog box, you can choose the </w:t>
      </w:r>
      <w:r w:rsidRPr="00D07C4A">
        <w:rPr>
          <w:rStyle w:val="Action"/>
        </w:rPr>
        <w:t>Skip</w:t>
      </w:r>
      <w:r>
        <w:t xml:space="preserve"> button to leave the current fill in intact and move past it.</w:t>
      </w:r>
    </w:p>
    <w:p w14:paraId="08B42EB8" w14:textId="77777777" w:rsidR="00D07C4A" w:rsidRDefault="00D07C4A" w:rsidP="00D07C4A">
      <w:pPr>
        <w:pStyle w:val="BodyText"/>
      </w:pPr>
      <w:r>
        <w:t xml:space="preserve">Later, </w:t>
      </w:r>
      <w:proofErr w:type="gramStart"/>
      <w:r>
        <w:t>as long as</w:t>
      </w:r>
      <w:proofErr w:type="gramEnd"/>
      <w:r>
        <w:t xml:space="preserve"> your insertion point is in front of the fill-in, choosing </w:t>
      </w:r>
      <w:r w:rsidRPr="00337B40">
        <w:rPr>
          <w:rStyle w:val="Action"/>
        </w:rPr>
        <w:t>Next [Fill-in]</w:t>
      </w:r>
      <w:r>
        <w:t xml:space="preserve"> will navigate you through the remaining sets of bracketed text.</w:t>
      </w:r>
    </w:p>
    <w:p w14:paraId="3A51F190" w14:textId="77777777" w:rsidR="00856808" w:rsidRDefault="004D5F97" w:rsidP="004D5F97">
      <w:pPr>
        <w:pStyle w:val="Heading3"/>
      </w:pPr>
      <w:bookmarkStart w:id="55" w:name="_Toc261290996"/>
      <w:bookmarkStart w:id="56" w:name="tip_colons"/>
      <w:bookmarkStart w:id="57" w:name="_Toc130906988"/>
      <w:r>
        <w:t>Navigating Colons</w:t>
      </w:r>
      <w:bookmarkEnd w:id="55"/>
      <w:bookmarkEnd w:id="56"/>
      <w:bookmarkEnd w:id="57"/>
    </w:p>
    <w:p w14:paraId="74ACEABD" w14:textId="77777777" w:rsidR="004D5F97" w:rsidRDefault="004D5F97" w:rsidP="004D5F97">
      <w:pPr>
        <w:pStyle w:val="BodyText"/>
      </w:pPr>
      <w:r>
        <w:t xml:space="preserve">Throughout the forms you will encounter text followed by a colon where you need to add information (such as </w:t>
      </w:r>
      <w:r w:rsidRPr="004D5F97">
        <w:t>“name:</w:t>
      </w:r>
      <w:r>
        <w:t xml:space="preserve">”). This is not part of the bracketed fill-in text, but you will want to make sure you do not miss any of these colons. Use Word’s </w:t>
      </w:r>
      <w:r w:rsidRPr="00E357FA">
        <w:rPr>
          <w:rStyle w:val="Action"/>
        </w:rPr>
        <w:t>Find</w:t>
      </w:r>
      <w:r>
        <w:t xml:space="preserve"> feature to visit each colon in the document.</w:t>
      </w:r>
    </w:p>
    <w:p w14:paraId="28B6552A" w14:textId="77777777" w:rsidR="004D5F97" w:rsidRDefault="004D5F97" w:rsidP="004D5F97">
      <w:pPr>
        <w:pStyle w:val="Heading4"/>
      </w:pPr>
      <w:r>
        <w:lastRenderedPageBreak/>
        <w:t>To visit each colon in a document:</w:t>
      </w:r>
    </w:p>
    <w:p w14:paraId="75EDF383" w14:textId="77777777" w:rsidR="004D5F97" w:rsidRDefault="004D5F97" w:rsidP="004D5F97">
      <w:pPr>
        <w:pStyle w:val="Heading5"/>
      </w:pPr>
      <w:r>
        <w:t xml:space="preserve">Press </w:t>
      </w:r>
      <w:proofErr w:type="spellStart"/>
      <w:r w:rsidRPr="00152368">
        <w:rPr>
          <w:rStyle w:val="Action"/>
        </w:rPr>
        <w:t>Ctrl+Home</w:t>
      </w:r>
      <w:proofErr w:type="spellEnd"/>
      <w:r>
        <w:t>.</w:t>
      </w:r>
      <w:r>
        <w:br/>
        <w:t>The insertion point moves to the very beginning of the document.</w:t>
      </w:r>
    </w:p>
    <w:p w14:paraId="44A3DED4" w14:textId="77777777" w:rsidR="004D5F97" w:rsidRDefault="004D5F97" w:rsidP="004D5F97">
      <w:pPr>
        <w:pStyle w:val="Heading5"/>
      </w:pPr>
      <w:r>
        <w:t xml:space="preserve">Choose </w:t>
      </w:r>
      <w:r w:rsidRPr="004D5F97">
        <w:rPr>
          <w:rStyle w:val="Action"/>
        </w:rPr>
        <w:t>Find</w:t>
      </w:r>
      <w:r>
        <w:t xml:space="preserve"> from the Editing group on</w:t>
      </w:r>
      <w:r w:rsidR="00E44F1D">
        <w:t xml:space="preserve"> the</w:t>
      </w:r>
      <w:r>
        <w:t xml:space="preserve"> </w:t>
      </w:r>
      <w:proofErr w:type="gramStart"/>
      <w:r w:rsidRPr="004D5F97">
        <w:rPr>
          <w:rStyle w:val="Action"/>
        </w:rPr>
        <w:t>Home</w:t>
      </w:r>
      <w:proofErr w:type="gramEnd"/>
      <w:r>
        <w:t xml:space="preserve"> tab.</w:t>
      </w:r>
      <w:r>
        <w:br/>
        <w:t>–</w:t>
      </w:r>
      <w:r w:rsidRPr="004D5F97">
        <w:rPr>
          <w:b/>
        </w:rPr>
        <w:t>OR</w:t>
      </w:r>
      <w:r w:rsidR="00054535">
        <w:t>–</w:t>
      </w:r>
      <w:r>
        <w:br/>
        <w:t xml:space="preserve">Press </w:t>
      </w:r>
      <w:proofErr w:type="spellStart"/>
      <w:r w:rsidRPr="00152368">
        <w:rPr>
          <w:rStyle w:val="Action"/>
        </w:rPr>
        <w:t>Ctrl+F</w:t>
      </w:r>
      <w:proofErr w:type="spellEnd"/>
      <w:r w:rsidR="00152368">
        <w:t>.</w:t>
      </w:r>
      <w:r>
        <w:br/>
        <w:t xml:space="preserve">The </w:t>
      </w:r>
      <w:r w:rsidRPr="00152368">
        <w:rPr>
          <w:rStyle w:val="Action"/>
        </w:rPr>
        <w:t xml:space="preserve">Find </w:t>
      </w:r>
      <w:r w:rsidR="00F34010" w:rsidRPr="00152368">
        <w:rPr>
          <w:rStyle w:val="Action"/>
        </w:rPr>
        <w:t>and Re</w:t>
      </w:r>
      <w:r w:rsidR="00B869F2" w:rsidRPr="00152368">
        <w:rPr>
          <w:rStyle w:val="Action"/>
        </w:rPr>
        <w:t>p</w:t>
      </w:r>
      <w:r w:rsidR="00F34010" w:rsidRPr="00152368">
        <w:rPr>
          <w:rStyle w:val="Action"/>
        </w:rPr>
        <w:t>lace</w:t>
      </w:r>
      <w:r w:rsidR="00F34010">
        <w:t xml:space="preserve"> </w:t>
      </w:r>
      <w:r>
        <w:t xml:space="preserve">dialog box </w:t>
      </w:r>
      <w:r w:rsidR="00F34010">
        <w:t xml:space="preserve">opens to the </w:t>
      </w:r>
      <w:r w:rsidR="00F34010" w:rsidRPr="00152368">
        <w:rPr>
          <w:rStyle w:val="Action"/>
        </w:rPr>
        <w:t>Find</w:t>
      </w:r>
      <w:r w:rsidR="00F34010">
        <w:t xml:space="preserve"> page</w:t>
      </w:r>
      <w:r>
        <w:t>.</w:t>
      </w:r>
    </w:p>
    <w:p w14:paraId="5DA836C4" w14:textId="77777777" w:rsidR="004D5F97" w:rsidRDefault="00BD4BED" w:rsidP="004D5F97">
      <w:pPr>
        <w:pStyle w:val="Graphic"/>
      </w:pPr>
      <w:r>
        <w:pict w14:anchorId="4D6FD944">
          <v:shape id="_x0000_i1053" type="#_x0000_t75" style="width:318.7pt;height:131.5pt">
            <v:imagedata r:id="rId36" o:title=""/>
          </v:shape>
        </w:pict>
      </w:r>
    </w:p>
    <w:p w14:paraId="1949EF8C" w14:textId="77777777" w:rsidR="004D5F97" w:rsidRDefault="00F34010" w:rsidP="004D5F97">
      <w:pPr>
        <w:pStyle w:val="Heading5"/>
      </w:pPr>
      <w:r>
        <w:t xml:space="preserve">Type a colon in the </w:t>
      </w:r>
      <w:r w:rsidRPr="00F34010">
        <w:rPr>
          <w:rStyle w:val="Action"/>
        </w:rPr>
        <w:t>Find what</w:t>
      </w:r>
      <w:r>
        <w:t xml:space="preserve"> text box.</w:t>
      </w:r>
    </w:p>
    <w:p w14:paraId="44778861" w14:textId="77777777" w:rsidR="00F34010" w:rsidRDefault="00F34010" w:rsidP="004D5F97">
      <w:pPr>
        <w:pStyle w:val="Heading5"/>
      </w:pPr>
      <w:r>
        <w:t xml:space="preserve">Choose </w:t>
      </w:r>
      <w:r w:rsidRPr="00F34010">
        <w:rPr>
          <w:rStyle w:val="Action"/>
        </w:rPr>
        <w:t>Find Next</w:t>
      </w:r>
      <w:r>
        <w:t>.</w:t>
      </w:r>
      <w:r>
        <w:br/>
        <w:t>The next colon in the document is selected.</w:t>
      </w:r>
    </w:p>
    <w:p w14:paraId="38B7C5C2" w14:textId="77777777" w:rsidR="00F34010" w:rsidRDefault="00F34010" w:rsidP="004D5F97">
      <w:pPr>
        <w:pStyle w:val="Heading5"/>
      </w:pPr>
      <w:r>
        <w:t>If necessary, click in the document and then type the text to follow the colon.</w:t>
      </w:r>
    </w:p>
    <w:p w14:paraId="7D2A791E" w14:textId="77777777" w:rsidR="00F34010" w:rsidRDefault="00F34010" w:rsidP="004D5F97">
      <w:pPr>
        <w:pStyle w:val="Heading5"/>
      </w:pPr>
      <w:r>
        <w:t xml:space="preserve">Continue to use the </w:t>
      </w:r>
      <w:r w:rsidRPr="00152368">
        <w:rPr>
          <w:rStyle w:val="Action"/>
        </w:rPr>
        <w:t>Find and Replace</w:t>
      </w:r>
      <w:r>
        <w:t xml:space="preserve"> dialog box to navigate by colons.</w:t>
      </w:r>
      <w:r>
        <w:br/>
        <w:t>–</w:t>
      </w:r>
      <w:r w:rsidRPr="00054535">
        <w:rPr>
          <w:b/>
        </w:rPr>
        <w:t>OR</w:t>
      </w:r>
      <w:r>
        <w:t>–</w:t>
      </w:r>
      <w:r>
        <w:br/>
        <w:t xml:space="preserve">Close the dialog box and then press </w:t>
      </w:r>
      <w:proofErr w:type="spellStart"/>
      <w:r w:rsidRPr="00152368">
        <w:rPr>
          <w:rStyle w:val="Action"/>
        </w:rPr>
        <w:t>Ctrl+PageDown</w:t>
      </w:r>
      <w:proofErr w:type="spellEnd"/>
      <w:r>
        <w:t xml:space="preserve"> on the keyboard to move from </w:t>
      </w:r>
      <w:r w:rsidR="00E44F1D">
        <w:t>c</w:t>
      </w:r>
      <w:r>
        <w:t xml:space="preserve">olon to </w:t>
      </w:r>
      <w:r w:rsidR="00E44F1D">
        <w:t>c</w:t>
      </w:r>
      <w:r>
        <w:t>olon in the document.</w:t>
      </w:r>
    </w:p>
    <w:p w14:paraId="61756557" w14:textId="126C6777" w:rsidR="00C62C22" w:rsidRDefault="00D23E54" w:rsidP="00C62C22">
      <w:pPr>
        <w:pStyle w:val="Heading2"/>
        <w:numPr>
          <w:ilvl w:val="1"/>
          <w:numId w:val="1"/>
        </w:numPr>
      </w:pPr>
      <w:bookmarkStart w:id="58" w:name="_Toc261290997"/>
      <w:bookmarkStart w:id="59" w:name="_Toc130906989"/>
      <w:r>
        <w:t>Clause Selector</w:t>
      </w:r>
      <w:bookmarkEnd w:id="59"/>
    </w:p>
    <w:p w14:paraId="57002A91" w14:textId="77777777" w:rsidR="00C62C22" w:rsidRDefault="00BD4BED" w:rsidP="00C62C22">
      <w:pPr>
        <w:pStyle w:val="BodyText"/>
      </w:pPr>
      <w:r>
        <w:pict w14:anchorId="56EED43A">
          <v:shape id="_x0000_i1054" type="#_x0000_t75" style="width:297.6pt;height:56.65pt">
            <v:imagedata r:id="rId37" o:title="TBB_toolbar"/>
          </v:shape>
        </w:pict>
      </w:r>
    </w:p>
    <w:p w14:paraId="3C6DEC18" w14:textId="7307E63F" w:rsidR="00C62C22" w:rsidRDefault="00C62C22" w:rsidP="00C62C22">
      <w:pPr>
        <w:pStyle w:val="BodyText"/>
      </w:pPr>
      <w:r>
        <w:t xml:space="preserve">When clicked, </w:t>
      </w:r>
      <w:r w:rsidR="0012614A">
        <w:t xml:space="preserve">the </w:t>
      </w:r>
      <w:r w:rsidR="0012614A" w:rsidRPr="006E69F7">
        <w:rPr>
          <w:rStyle w:val="Action"/>
        </w:rPr>
        <w:t>Clause Selector</w:t>
      </w:r>
      <w:r w:rsidR="0012614A">
        <w:t xml:space="preserve"> button </w:t>
      </w:r>
      <w:r>
        <w:t xml:space="preserve">launches the Clause Selector tool, which is designed to help you </w:t>
      </w:r>
      <w:r w:rsidR="006E69F7">
        <w:t>browse</w:t>
      </w:r>
      <w:r>
        <w:t xml:space="preserve">, select, and copy </w:t>
      </w:r>
      <w:r w:rsidR="006E69F7">
        <w:t>i</w:t>
      </w:r>
      <w:r>
        <w:t xml:space="preserve">ndividual clauses from forms that are collections of clauses, to prevent </w:t>
      </w:r>
      <w:r w:rsidR="006E69F7">
        <w:t xml:space="preserve">your </w:t>
      </w:r>
      <w:r>
        <w:t>having to manually navigate through sometimes lengthy documents to find the clause you want.</w:t>
      </w:r>
    </w:p>
    <w:p w14:paraId="60073261" w14:textId="77777777" w:rsidR="006E69F7" w:rsidRDefault="006E69F7" w:rsidP="006E69F7">
      <w:pPr>
        <w:pStyle w:val="BodyText"/>
        <w:keepNext/>
      </w:pPr>
      <w:r>
        <w:lastRenderedPageBreak/>
        <w:t>The Clause Selector tool allows you to browse clauses by title or by number and to review the clause text and clause-specific instructions:</w:t>
      </w:r>
    </w:p>
    <w:p w14:paraId="0F248F07" w14:textId="77777777" w:rsidR="00C62C22" w:rsidRDefault="00BD4BED" w:rsidP="00C62C22">
      <w:pPr>
        <w:pStyle w:val="BodyText"/>
      </w:pPr>
      <w:r>
        <w:pict w14:anchorId="23509CB3">
          <v:shape id="_x0000_i1055" type="#_x0000_t75" style="width:5in;height:269.75pt">
            <v:imagedata r:id="rId38" o:title="TBB_Clause_Selector"/>
          </v:shape>
        </w:pict>
      </w:r>
    </w:p>
    <w:p w14:paraId="088FC694" w14:textId="77777777" w:rsidR="00C62C22" w:rsidRPr="001906DC" w:rsidRDefault="006E69F7" w:rsidP="00C62C22">
      <w:pPr>
        <w:pStyle w:val="BodyText"/>
      </w:pPr>
      <w:r>
        <w:t xml:space="preserve">After you find the desired clause, click the </w:t>
      </w:r>
      <w:r w:rsidRPr="006E69F7">
        <w:rPr>
          <w:rStyle w:val="Action"/>
        </w:rPr>
        <w:t>Select &amp; Copy Clause</w:t>
      </w:r>
      <w:r>
        <w:t xml:space="preserve"> button, and the clause number, text, and clause-specific instructions will be copied to your clipboard for pasting into other documents.</w:t>
      </w:r>
    </w:p>
    <w:p w14:paraId="0EC1D6BD" w14:textId="77777777" w:rsidR="001D5316" w:rsidRDefault="001D5316" w:rsidP="001D5316">
      <w:pPr>
        <w:pStyle w:val="Heading2"/>
        <w:numPr>
          <w:ilvl w:val="1"/>
          <w:numId w:val="1"/>
        </w:numPr>
      </w:pPr>
      <w:bookmarkStart w:id="60" w:name="tip_not_tbb_doc"/>
      <w:bookmarkStart w:id="61" w:name="_Toc130906990"/>
      <w:r>
        <w:t>Using TBB Forms</w:t>
      </w:r>
      <w:bookmarkEnd w:id="58"/>
      <w:bookmarkEnd w:id="60"/>
      <w:bookmarkEnd w:id="61"/>
    </w:p>
    <w:p w14:paraId="3D57C243" w14:textId="77777777" w:rsidR="001D5316" w:rsidRDefault="001D5316" w:rsidP="001D5316">
      <w:pPr>
        <w:pStyle w:val="BodyText"/>
      </w:pPr>
      <w:r>
        <w:t>Most of the tools on the TBB Forms toolbox were developed specifically to work with content in the TBB Forms.</w:t>
      </w:r>
      <w:r w:rsidR="007D59FE">
        <w:t xml:space="preserve"> </w:t>
      </w:r>
      <w:r>
        <w:t xml:space="preserve">Their behavior in other documents </w:t>
      </w:r>
      <w:r w:rsidR="00465998">
        <w:t xml:space="preserve">is </w:t>
      </w:r>
      <w:r>
        <w:t>unpredictable</w:t>
      </w:r>
      <w:r w:rsidR="00465998">
        <w:t>,</w:t>
      </w:r>
      <w:r>
        <w:t xml:space="preserve"> so they have </w:t>
      </w:r>
      <w:proofErr w:type="gramStart"/>
      <w:r>
        <w:t>be</w:t>
      </w:r>
      <w:proofErr w:type="gramEnd"/>
      <w:r>
        <w:t xml:space="preserve"> set to </w:t>
      </w:r>
      <w:r w:rsidR="00465998">
        <w:t xml:space="preserve">ensure </w:t>
      </w:r>
      <w:r>
        <w:t xml:space="preserve">that they are being used in a TBB </w:t>
      </w:r>
      <w:r w:rsidR="00465998">
        <w:t>f</w:t>
      </w:r>
      <w:r>
        <w:t xml:space="preserve">orm. If you try to use them in a non-TBB </w:t>
      </w:r>
      <w:r w:rsidR="00465998">
        <w:t>document,</w:t>
      </w:r>
      <w:r>
        <w:t xml:space="preserve"> you will see the following </w:t>
      </w:r>
      <w:r w:rsidR="00465998">
        <w:t xml:space="preserve">alert </w:t>
      </w:r>
      <w:r>
        <w:t>message:</w:t>
      </w:r>
    </w:p>
    <w:p w14:paraId="6AC4679E" w14:textId="77777777" w:rsidR="001D5316" w:rsidRDefault="00BD4BED" w:rsidP="001D5316">
      <w:pPr>
        <w:pStyle w:val="BodyText"/>
      </w:pPr>
      <w:r>
        <w:pict w14:anchorId="66983A85">
          <v:shape id="_x0000_i1056" type="#_x0000_t75" style="width:267.85pt;height:129.6pt">
            <v:imagedata r:id="rId39" o:title=""/>
          </v:shape>
        </w:pict>
      </w:r>
    </w:p>
    <w:p w14:paraId="0BC80C17" w14:textId="77777777" w:rsidR="001D5316" w:rsidRDefault="001D5316" w:rsidP="001D5316">
      <w:pPr>
        <w:pStyle w:val="BodyText"/>
      </w:pPr>
      <w:r>
        <w:t xml:space="preserve">If you </w:t>
      </w:r>
      <w:r w:rsidR="00465998">
        <w:t xml:space="preserve">see this alert message but </w:t>
      </w:r>
      <w:r>
        <w:t xml:space="preserve">believe the </w:t>
      </w:r>
      <w:proofErr w:type="gramStart"/>
      <w:r>
        <w:t>document</w:t>
      </w:r>
      <w:proofErr w:type="gramEnd"/>
      <w:r>
        <w:t xml:space="preserve"> you’re working on is a TBB </w:t>
      </w:r>
      <w:r w:rsidR="00465998">
        <w:t>f</w:t>
      </w:r>
      <w:r>
        <w:t xml:space="preserve">orm, it’s possible you’ve run a metadata stripping utility that removed the document variables </w:t>
      </w:r>
      <w:r>
        <w:lastRenderedPageBreak/>
        <w:t>that identify the form. Try again in a fresh copy of the form. If the fresh copy works</w:t>
      </w:r>
      <w:r w:rsidR="00465998">
        <w:t>,</w:t>
      </w:r>
      <w:r>
        <w:t xml:space="preserve"> you can copy your edited form </w:t>
      </w:r>
      <w:r w:rsidR="00465998">
        <w:t xml:space="preserve">and paste its </w:t>
      </w:r>
      <w:r>
        <w:t xml:space="preserve">text into </w:t>
      </w:r>
      <w:r w:rsidR="00465998">
        <w:t>the fresh copy</w:t>
      </w:r>
      <w:r w:rsidR="00C62C22">
        <w:t>.</w:t>
      </w:r>
    </w:p>
    <w:p w14:paraId="14849338" w14:textId="77777777" w:rsidR="00C62C22" w:rsidRPr="001906DC" w:rsidRDefault="00C62C22" w:rsidP="00C62C22">
      <w:pPr>
        <w:pStyle w:val="BodyText"/>
      </w:pPr>
      <w:r>
        <w:t xml:space="preserve">Similarly, the Clause Selector tool was developed specifically to work with content of TBB Forms that are collections of clauses. If you try to use the Clause Selector tool in a document other than a TBB collection of clauses, you will </w:t>
      </w:r>
      <w:r w:rsidR="00C52790">
        <w:t>receive</w:t>
      </w:r>
      <w:r>
        <w:t xml:space="preserve"> an alert message informing you of that fact.</w:t>
      </w:r>
    </w:p>
    <w:sectPr w:rsidR="00C62C22" w:rsidRPr="001906DC" w:rsidSect="00CB1A45">
      <w:headerReference w:type="even" r:id="rId40"/>
      <w:headerReference w:type="default" r:id="rId41"/>
      <w:footerReference w:type="even" r:id="rId42"/>
      <w:footerReference w:type="default" r:id="rId43"/>
      <w:headerReference w:type="first" r:id="rId44"/>
      <w:footerReference w:type="first" r:id="rId45"/>
      <w:type w:val="oddPage"/>
      <w:pgSz w:w="12240" w:h="15840" w:code="1"/>
      <w:pgMar w:top="1440" w:right="1440" w:bottom="1440" w:left="1440" w:header="720" w:footer="720" w:gutter="36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F185E" w14:textId="77777777" w:rsidR="0078228E" w:rsidRDefault="0078228E">
      <w:r>
        <w:separator/>
      </w:r>
    </w:p>
  </w:endnote>
  <w:endnote w:type="continuationSeparator" w:id="0">
    <w:p w14:paraId="2DBAA7E0" w14:textId="77777777" w:rsidR="0078228E" w:rsidRDefault="00782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sGoth BT">
    <w:altName w:val="Trebuchet MS"/>
    <w:charset w:val="00"/>
    <w:family w:val="swiss"/>
    <w:pitch w:val="variable"/>
    <w:sig w:usb0="00000007" w:usb1="00000000" w:usb2="00000000" w:usb3="00000000" w:csb0="00000011"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CCB0" w14:textId="77777777" w:rsidR="00425FBC" w:rsidRDefault="00425FBC">
    <w:pPr>
      <w:pStyle w:val="FooterEven"/>
    </w:pPr>
    <w:r>
      <w:t>866.251.4759</w:t>
    </w:r>
    <w:r>
      <w:tab/>
    </w:r>
    <w:r>
      <w:tab/>
      <w:t>Copyright © Law Office Solution 2004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FB48E" w14:textId="77777777" w:rsidR="00425FBC" w:rsidRDefault="00425FBC" w:rsidP="007E3626">
    <w:pPr>
      <w:pStyle w:val="FooterEven"/>
    </w:pPr>
    <w:r>
      <w:t>Copyright © Law Office Solution 2007-2009</w:t>
    </w:r>
    <w:r>
      <w:tab/>
    </w:r>
    <w:r>
      <w:tab/>
      <w:t>www.smooth-transition.com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5EF7" w14:textId="77777777" w:rsidR="00425FBC" w:rsidRDefault="00425F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375AA" w14:textId="77777777" w:rsidR="00425FBC" w:rsidRPr="00137EDC" w:rsidRDefault="00425FBC" w:rsidP="00137ED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17484" w14:textId="77777777" w:rsidR="00425FBC" w:rsidRPr="00856808" w:rsidRDefault="00425FBC" w:rsidP="0085680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9EE0F" w14:textId="77777777" w:rsidR="00425FBC" w:rsidRDefault="00425FBC" w:rsidP="007E3626">
    <w:pPr>
      <w:pStyle w:val="FooterEven"/>
    </w:pPr>
    <w:r>
      <w:t>Copyright © Law Office Solution 2005</w:t>
    </w:r>
    <w:r>
      <w:tab/>
    </w:r>
    <w:r>
      <w:tab/>
      <w:t>www.smooth-transition.com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956FB" w14:textId="77777777" w:rsidR="0078228E" w:rsidRDefault="0078228E">
      <w:r>
        <w:separator/>
      </w:r>
    </w:p>
  </w:footnote>
  <w:footnote w:type="continuationSeparator" w:id="0">
    <w:p w14:paraId="24433687" w14:textId="77777777" w:rsidR="0078228E" w:rsidRDefault="00782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77797" w14:textId="77777777" w:rsidR="00425FBC" w:rsidRDefault="00425FBC">
    <w:pPr>
      <w:pStyle w:val="HeaderEven"/>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 xml:space="preserve"> </w:t>
    </w:r>
    <w:r>
      <w:rPr>
        <w:rStyle w:val="PageNumber"/>
        <w:b/>
      </w:rPr>
      <w:sym w:font="Wingdings 2" w:char="F0B1"/>
    </w:r>
    <w:r>
      <w:rPr>
        <w:rStyle w:val="PageNumber"/>
      </w:rPr>
      <w:t xml:space="preserve"> </w:t>
    </w:r>
    <w:r w:rsidR="00BD4BED">
      <w:fldChar w:fldCharType="begin"/>
    </w:r>
    <w:r w:rsidR="00BD4BED">
      <w:instrText xml:space="preserve"> STYLEREF  "Heading 1"  \* MERGEFORMAT </w:instrText>
    </w:r>
    <w:r w:rsidR="00BD4BED">
      <w:fldChar w:fldCharType="separate"/>
    </w:r>
    <w:r>
      <w:rPr>
        <w:noProof/>
      </w:rPr>
      <w:t>Outlines ribbon</w:t>
    </w:r>
    <w:r w:rsidR="00BD4BED">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71B03" w14:textId="77777777" w:rsidR="00425FBC" w:rsidRDefault="00425FB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D5AF" w14:textId="77777777" w:rsidR="00425FBC" w:rsidRDefault="00425FB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E6936" w14:textId="77777777" w:rsidR="00425FBC" w:rsidRDefault="00425FBC">
    <w:pPr>
      <w:pStyle w:val="HeaderEven"/>
    </w:pPr>
    <w:r>
      <w:rPr>
        <w:rStyle w:val="PageNumber"/>
      </w:rPr>
      <w:fldChar w:fldCharType="begin"/>
    </w:r>
    <w:r>
      <w:rPr>
        <w:rStyle w:val="PageNumber"/>
      </w:rPr>
      <w:instrText xml:space="preserve"> PAGE </w:instrText>
    </w:r>
    <w:r>
      <w:rPr>
        <w:rStyle w:val="PageNumber"/>
      </w:rPr>
      <w:fldChar w:fldCharType="separate"/>
    </w:r>
    <w:r w:rsidR="007A3ADF">
      <w:rPr>
        <w:rStyle w:val="PageNumber"/>
        <w:noProof/>
      </w:rPr>
      <w:t>16</w:t>
    </w:r>
    <w:r>
      <w:rPr>
        <w:rStyle w:val="PageNumber"/>
      </w:rPr>
      <w:fldChar w:fldCharType="end"/>
    </w:r>
    <w:r>
      <w:rPr>
        <w:rStyle w:val="PageNumber"/>
      </w:rPr>
      <w:t xml:space="preserve"> </w:t>
    </w:r>
    <w:r>
      <w:rPr>
        <w:rStyle w:val="PageNumber"/>
        <w:b/>
      </w:rPr>
      <w:sym w:font="Wingdings 2" w:char="F0B1"/>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B89E5" w14:textId="77777777" w:rsidR="00425FBC" w:rsidRDefault="00425FBC">
    <w:pPr>
      <w:pStyle w:val="HeaderEven"/>
      <w:jc w:val="right"/>
      <w:rPr>
        <w:rStyle w:val="PageNumber"/>
        <w:b/>
        <w:sz w:val="28"/>
      </w:rPr>
    </w:pPr>
    <w:r>
      <w:rPr>
        <w:rStyle w:val="PageNumber"/>
        <w:b/>
      </w:rPr>
      <w:sym w:font="Wingdings 2" w:char="F0B1"/>
    </w:r>
    <w:r>
      <w:rPr>
        <w:rStyle w:val="PageNumber"/>
      </w:rPr>
      <w:fldChar w:fldCharType="begin"/>
    </w:r>
    <w:r>
      <w:rPr>
        <w:rStyle w:val="PageNumber"/>
      </w:rPr>
      <w:instrText xml:space="preserve"> PAGE </w:instrText>
    </w:r>
    <w:r>
      <w:rPr>
        <w:rStyle w:val="PageNumber"/>
      </w:rPr>
      <w:fldChar w:fldCharType="separate"/>
    </w:r>
    <w:r w:rsidR="007A3ADF">
      <w:rPr>
        <w:rStyle w:val="PageNumber"/>
        <w:noProof/>
      </w:rPr>
      <w:t>17</w:t>
    </w:r>
    <w:r>
      <w:rPr>
        <w:rStyle w:val="PageNumber"/>
      </w:rPr>
      <w:fldChar w:fldCharType="end"/>
    </w:r>
  </w:p>
  <w:p w14:paraId="6165E4B7" w14:textId="77777777" w:rsidR="00425FBC" w:rsidRDefault="00425FB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A1B3" w14:textId="77777777" w:rsidR="00425FBC" w:rsidRDefault="00425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436A896"/>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1CC86B65"/>
    <w:multiLevelType w:val="hybridMultilevel"/>
    <w:tmpl w:val="A9C47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2467D"/>
    <w:multiLevelType w:val="multilevel"/>
    <w:tmpl w:val="95123DBC"/>
    <w:name w:val="SimpleHI_LT"/>
    <w:lvl w:ilvl="0">
      <w:start w:val="1"/>
      <w:numFmt w:val="decimal"/>
      <w:lvlRestart w:val="0"/>
      <w:lvlText w:val="%1."/>
      <w:lvlJc w:val="left"/>
      <w:pPr>
        <w:tabs>
          <w:tab w:val="num" w:pos="720"/>
        </w:tabs>
        <w:ind w:left="720" w:hanging="720"/>
      </w:pPr>
      <w:rPr>
        <w:b w:val="0"/>
        <w:i w:val="0"/>
        <w:u w:val="none"/>
      </w:rPr>
    </w:lvl>
    <w:lvl w:ilvl="1">
      <w:start w:val="1"/>
      <w:numFmt w:val="lowerLetter"/>
      <w:lvlText w:val="(%2)"/>
      <w:lvlJc w:val="left"/>
      <w:pPr>
        <w:tabs>
          <w:tab w:val="num" w:pos="1440"/>
        </w:tabs>
        <w:ind w:left="1440" w:hanging="720"/>
      </w:pPr>
      <w:rPr>
        <w:b w:val="0"/>
        <w:i w:val="0"/>
      </w:rPr>
    </w:lvl>
    <w:lvl w:ilvl="2">
      <w:start w:val="1"/>
      <w:numFmt w:val="lowerRoman"/>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lowerLetter"/>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1E9F6851"/>
    <w:multiLevelType w:val="multilevel"/>
    <w:tmpl w:val="471EDE6E"/>
    <w:name w:val="SimpleWTM_LT"/>
    <w:lvl w:ilvl="0">
      <w:start w:val="1"/>
      <w:numFmt w:val="decimal"/>
      <w:lvlRestart w:val="0"/>
      <w:lvlText w:val="%1."/>
      <w:lvlJc w:val="left"/>
      <w:pPr>
        <w:tabs>
          <w:tab w:val="num" w:pos="1440"/>
        </w:tabs>
        <w:ind w:left="0" w:firstLine="720"/>
      </w:pPr>
      <w:rPr>
        <w:b w:val="0"/>
        <w:i w:val="0"/>
        <w:u w:val="none"/>
      </w:rPr>
    </w:lvl>
    <w:lvl w:ilvl="1">
      <w:start w:val="1"/>
      <w:numFmt w:val="lowerLetter"/>
      <w:lvlText w:val="(%2)"/>
      <w:lvlJc w:val="left"/>
      <w:pPr>
        <w:tabs>
          <w:tab w:val="num" w:pos="2160"/>
        </w:tabs>
        <w:ind w:left="0" w:firstLine="1440"/>
      </w:pPr>
      <w:rPr>
        <w:b w:val="0"/>
        <w:i w:val="0"/>
      </w:rPr>
    </w:lvl>
    <w:lvl w:ilvl="2">
      <w:start w:val="1"/>
      <w:numFmt w:val="lowerRoman"/>
      <w:lvlText w:val="(%3)"/>
      <w:lvlJc w:val="left"/>
      <w:pPr>
        <w:tabs>
          <w:tab w:val="num" w:pos="2880"/>
        </w:tabs>
        <w:ind w:left="0" w:firstLine="2160"/>
      </w:pPr>
    </w:lvl>
    <w:lvl w:ilvl="3">
      <w:start w:val="1"/>
      <w:numFmt w:val="decimal"/>
      <w:lvlText w:val="(%4)"/>
      <w:lvlJc w:val="left"/>
      <w:pPr>
        <w:tabs>
          <w:tab w:val="num" w:pos="3600"/>
        </w:tabs>
        <w:ind w:left="0" w:firstLine="2880"/>
      </w:pPr>
    </w:lvl>
    <w:lvl w:ilvl="4">
      <w:start w:val="1"/>
      <w:numFmt w:val="lowerLetter"/>
      <w:lvlText w:val="%5."/>
      <w:lvlJc w:val="left"/>
      <w:pPr>
        <w:tabs>
          <w:tab w:val="num" w:pos="4320"/>
        </w:tabs>
        <w:ind w:left="0" w:firstLine="3600"/>
      </w:pPr>
    </w:lvl>
    <w:lvl w:ilvl="5">
      <w:start w:val="1"/>
      <w:numFmt w:val="lowerRoman"/>
      <w:lvlText w:val="%6."/>
      <w:lvlJc w:val="left"/>
      <w:pPr>
        <w:tabs>
          <w:tab w:val="num" w:pos="5040"/>
        </w:tabs>
        <w:ind w:left="0" w:firstLine="4320"/>
      </w:pPr>
    </w:lvl>
    <w:lvl w:ilvl="6">
      <w:start w:val="1"/>
      <w:numFmt w:val="decimal"/>
      <w:lvlText w:val="%7)"/>
      <w:lvlJc w:val="left"/>
      <w:pPr>
        <w:tabs>
          <w:tab w:val="num" w:pos="5760"/>
        </w:tabs>
        <w:ind w:left="0" w:firstLine="5040"/>
      </w:pPr>
    </w:lvl>
    <w:lvl w:ilvl="7">
      <w:start w:val="1"/>
      <w:numFmt w:val="lowerLetter"/>
      <w:lvlText w:val="%8)"/>
      <w:lvlJc w:val="left"/>
      <w:pPr>
        <w:tabs>
          <w:tab w:val="num" w:pos="6480"/>
        </w:tabs>
        <w:ind w:left="0" w:firstLine="5760"/>
      </w:pPr>
    </w:lvl>
    <w:lvl w:ilvl="8">
      <w:start w:val="1"/>
      <w:numFmt w:val="lowerRoman"/>
      <w:lvlText w:val="%9)"/>
      <w:lvlJc w:val="left"/>
      <w:pPr>
        <w:tabs>
          <w:tab w:val="num" w:pos="7200"/>
        </w:tabs>
        <w:ind w:left="0" w:firstLine="6480"/>
      </w:pPr>
    </w:lvl>
  </w:abstractNum>
  <w:abstractNum w:abstractNumId="4" w15:restartNumberingAfterBreak="0">
    <w:nsid w:val="211558DC"/>
    <w:multiLevelType w:val="multilevel"/>
    <w:tmpl w:val="C06C85A2"/>
    <w:name w:val="Graphic"/>
    <w:lvl w:ilvl="0">
      <w:start w:val="1"/>
      <w:numFmt w:val="decimal"/>
      <w:suff w:val="space"/>
      <w:lvlText w:val="Figure %1:"/>
      <w:lvlJc w:val="left"/>
      <w:pPr>
        <w:ind w:left="0" w:firstLine="0"/>
      </w:pPr>
      <w:rPr>
        <w:rFonts w:ascii="NewsGoth BT" w:hAnsi="NewsGoth BT" w:hint="default"/>
        <w:b/>
        <w:i w:val="0"/>
        <w:color w:val="auto"/>
        <w:sz w:val="20"/>
        <w:u w:val="none"/>
      </w:rPr>
    </w:lvl>
    <w:lvl w:ilvl="1">
      <w:start w:val="1"/>
      <w:numFmt w:val="decimal"/>
      <w:suff w:val="space"/>
      <w:lvlText w:val="Figure 2.%2"/>
      <w:lvlJc w:val="left"/>
      <w:pPr>
        <w:ind w:left="0" w:firstLine="0"/>
      </w:pPr>
      <w:rPr>
        <w:rFonts w:ascii="NewsGoth BT" w:hAnsi="NewsGoth BT" w:hint="default"/>
        <w:b/>
        <w:i w:val="0"/>
        <w:sz w:val="20"/>
      </w:rPr>
    </w:lvl>
    <w:lvl w:ilvl="2">
      <w:start w:val="1"/>
      <w:numFmt w:val="decimal"/>
      <w:suff w:val="space"/>
      <w:lvlText w:val="Figure 3.%3"/>
      <w:lvlJc w:val="left"/>
      <w:pPr>
        <w:ind w:left="0" w:firstLine="0"/>
      </w:pPr>
      <w:rPr>
        <w:rFonts w:ascii="NewsGoth BT" w:hAnsi="NewsGoth BT" w:hint="default"/>
        <w:b/>
        <w:i w:val="0"/>
        <w:sz w:val="20"/>
      </w:rPr>
    </w:lvl>
    <w:lvl w:ilvl="3">
      <w:start w:val="1"/>
      <w:numFmt w:val="decimal"/>
      <w:suff w:val="space"/>
      <w:lvlText w:val="Figure 4.%4"/>
      <w:lvlJc w:val="left"/>
      <w:pPr>
        <w:ind w:left="0" w:firstLine="0"/>
      </w:pPr>
      <w:rPr>
        <w:rFonts w:ascii="NewsGoth BT" w:hAnsi="NewsGoth BT" w:hint="default"/>
        <w:b/>
        <w:i w:val="0"/>
        <w:sz w:val="20"/>
      </w:rPr>
    </w:lvl>
    <w:lvl w:ilvl="4">
      <w:start w:val="1"/>
      <w:numFmt w:val="decimal"/>
      <w:suff w:val="space"/>
      <w:lvlText w:val="Figure 5.%5"/>
      <w:lvlJc w:val="left"/>
      <w:pPr>
        <w:ind w:left="0" w:firstLine="0"/>
      </w:pPr>
      <w:rPr>
        <w:rFonts w:ascii="NewsGoth BT" w:hAnsi="NewsGoth BT" w:hint="default"/>
        <w:b/>
        <w:i w:val="0"/>
        <w:sz w:val="20"/>
      </w:rPr>
    </w:lvl>
    <w:lvl w:ilvl="5">
      <w:start w:val="1"/>
      <w:numFmt w:val="decimal"/>
      <w:suff w:val="space"/>
      <w:lvlText w:val="Figure 6.%6"/>
      <w:lvlJc w:val="left"/>
      <w:pPr>
        <w:ind w:left="0" w:firstLine="0"/>
      </w:pPr>
      <w:rPr>
        <w:rFonts w:ascii="NewsGoth BT" w:hAnsi="NewsGoth BT" w:hint="default"/>
        <w:b/>
        <w:i w:val="0"/>
        <w:sz w:val="20"/>
      </w:rPr>
    </w:lvl>
    <w:lvl w:ilvl="6">
      <w:start w:val="1"/>
      <w:numFmt w:val="decimal"/>
      <w:suff w:val="space"/>
      <w:lvlText w:val="Figure 7.%7"/>
      <w:lvlJc w:val="left"/>
      <w:pPr>
        <w:ind w:left="0" w:firstLine="0"/>
      </w:pPr>
      <w:rPr>
        <w:rFonts w:ascii="NewsGoth BT" w:hAnsi="NewsGoth BT" w:hint="default"/>
        <w:b/>
        <w:i w:val="0"/>
        <w:sz w:val="20"/>
      </w:rPr>
    </w:lvl>
    <w:lvl w:ilvl="7">
      <w:start w:val="1"/>
      <w:numFmt w:val="decimal"/>
      <w:suff w:val="space"/>
      <w:lvlText w:val="Figure 8.%8"/>
      <w:lvlJc w:val="left"/>
      <w:pPr>
        <w:ind w:left="0" w:firstLine="0"/>
      </w:pPr>
      <w:rPr>
        <w:rFonts w:ascii="NewsGoth BT" w:hAnsi="NewsGoth BT" w:hint="default"/>
        <w:b/>
        <w:i w:val="0"/>
        <w:sz w:val="20"/>
      </w:rPr>
    </w:lvl>
    <w:lvl w:ilvl="8">
      <w:start w:val="1"/>
      <w:numFmt w:val="decimal"/>
      <w:lvlText w:val="Figure 9.%9"/>
      <w:lvlJc w:val="left"/>
      <w:pPr>
        <w:tabs>
          <w:tab w:val="num" w:pos="1080"/>
        </w:tabs>
        <w:ind w:left="0" w:firstLine="0"/>
      </w:pPr>
      <w:rPr>
        <w:rFonts w:ascii="NewsGoth BT" w:hAnsi="NewsGoth BT" w:hint="default"/>
        <w:b/>
        <w:i w:val="0"/>
        <w:sz w:val="20"/>
      </w:rPr>
    </w:lvl>
  </w:abstractNum>
  <w:abstractNum w:abstractNumId="5" w15:restartNumberingAfterBreak="0">
    <w:nsid w:val="232C002C"/>
    <w:multiLevelType w:val="hybridMultilevel"/>
    <w:tmpl w:val="7EB09CC0"/>
    <w:lvl w:ilvl="0" w:tplc="C718A1F8">
      <w:start w:val="1"/>
      <w:numFmt w:val="decimal"/>
      <w:pStyle w:val="Tipsteps"/>
      <w:lvlText w:val="%1."/>
      <w:lvlJc w:val="left"/>
      <w:pPr>
        <w:tabs>
          <w:tab w:val="num" w:pos="288"/>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B836DDD"/>
    <w:multiLevelType w:val="hybridMultilevel"/>
    <w:tmpl w:val="03843FE6"/>
    <w:lvl w:ilvl="0" w:tplc="CBCA8DC8">
      <w:start w:val="1"/>
      <w:numFmt w:val="bullet"/>
      <w:pStyle w:val="BulletIndent"/>
      <w:lvlText w:val=""/>
      <w:lvlJc w:val="left"/>
      <w:pPr>
        <w:tabs>
          <w:tab w:val="num" w:pos="720"/>
        </w:tabs>
        <w:ind w:left="720" w:hanging="360"/>
      </w:pPr>
      <w:rPr>
        <w:rFonts w:ascii="Wingdings 2" w:hAnsi="Wingdings 2" w:hint="default"/>
        <w:sz w:val="32"/>
        <w:szCs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1502A"/>
    <w:multiLevelType w:val="hybridMultilevel"/>
    <w:tmpl w:val="5DD65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B91813"/>
    <w:multiLevelType w:val="multilevel"/>
    <w:tmpl w:val="009C98BE"/>
    <w:lvl w:ilvl="0">
      <w:start w:val="1"/>
      <w:numFmt w:val="none"/>
      <w:suff w:val="nothing"/>
      <w:lvlText w:val=""/>
      <w:lvlJc w:val="left"/>
      <w:pPr>
        <w:ind w:left="0" w:firstLine="0"/>
      </w:pPr>
      <w:rPr>
        <w:rFonts w:hint="default"/>
        <w:b w:val="0"/>
        <w:i w:val="0"/>
        <w:caps/>
        <w:smallCaps w:val="0"/>
        <w:strike w:val="0"/>
        <w:dstrike w:val="0"/>
        <w:outline w:val="0"/>
        <w:shadow w:val="0"/>
        <w:emboss w:val="0"/>
        <w:imprint w:val="0"/>
        <w:vanish w:val="0"/>
        <w:color w:val="auto"/>
        <w:u w:val="none"/>
        <w:effect w:val="none"/>
        <w:vertAlign w:val="baseline"/>
      </w:rPr>
    </w:lvl>
    <w:lvl w:ilvl="1">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2">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3">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4">
      <w:start w:val="1"/>
      <w:numFmt w:val="decimal"/>
      <w:lvlText w:val="%5."/>
      <w:lvlJc w:val="left"/>
      <w:pPr>
        <w:tabs>
          <w:tab w:val="num" w:pos="432"/>
        </w:tabs>
        <w:ind w:left="432" w:hanging="432"/>
      </w:pPr>
      <w:rPr>
        <w:rFonts w:hint="default"/>
        <w:b w:val="0"/>
        <w:i w:val="0"/>
        <w:caps w:val="0"/>
        <w:strike w:val="0"/>
        <w:dstrike w:val="0"/>
        <w:outline w:val="0"/>
        <w:shadow w:val="0"/>
        <w:emboss w:val="0"/>
        <w:imprint w:val="0"/>
        <w:vanish w:val="0"/>
        <w:color w:val="auto"/>
        <w:u w:val="none"/>
        <w:effect w:val="none"/>
        <w:vertAlign w:val="baseline"/>
      </w:rPr>
    </w:lvl>
    <w:lvl w:ilvl="5">
      <w:start w:val="1"/>
      <w:numFmt w:val="bullet"/>
      <w:lvlText w:val=""/>
      <w:lvlJc w:val="left"/>
      <w:pPr>
        <w:tabs>
          <w:tab w:val="num" w:pos="864"/>
        </w:tabs>
        <w:ind w:left="864" w:hanging="432"/>
      </w:pPr>
      <w:rPr>
        <w:rFonts w:ascii="Wingdings 3" w:hAnsi="Wingdings 3" w:hint="default"/>
        <w:b/>
        <w:i w:val="0"/>
        <w:caps w:val="0"/>
        <w:strike w:val="0"/>
        <w:dstrike w:val="0"/>
        <w:outline w:val="0"/>
        <w:shadow w:val="0"/>
        <w:emboss w:val="0"/>
        <w:imprint w:val="0"/>
        <w:vanish w:val="0"/>
        <w:color w:val="auto"/>
        <w:u w:val="none"/>
        <w:effect w:val="none"/>
        <w:vertAlign w:val="baseline"/>
      </w:rPr>
    </w:lvl>
    <w:lvl w:ilvl="6">
      <w:start w:val="1"/>
      <w:numFmt w:val="bullet"/>
      <w:suff w:val="space"/>
      <w:lvlText w:val=""/>
      <w:lvlJc w:val="left"/>
      <w:pPr>
        <w:ind w:left="720" w:hanging="720"/>
      </w:pPr>
      <w:rPr>
        <w:rFonts w:ascii="Webdings" w:hAnsi="Webdings" w:hint="default"/>
        <w:b w:val="0"/>
        <w:i w:val="0"/>
        <w:caps w:val="0"/>
        <w:strike w:val="0"/>
        <w:dstrike w:val="0"/>
        <w:outline w:val="0"/>
        <w:shadow w:val="0"/>
        <w:emboss w:val="0"/>
        <w:imprint w:val="0"/>
        <w:vanish w:val="0"/>
        <w:color w:val="000000"/>
        <w:sz w:val="48"/>
        <w:u w:val="none"/>
        <w:effect w:val="none"/>
        <w:vertAlign w:val="baseline"/>
      </w:rPr>
    </w:lvl>
    <w:lvl w:ilvl="7">
      <w:start w:val="1"/>
      <w:numFmt w:val="bullet"/>
      <w:suff w:val="space"/>
      <w:lvlText w:val=""/>
      <w:lvlJc w:val="left"/>
      <w:pPr>
        <w:ind w:left="720" w:hanging="720"/>
      </w:pPr>
      <w:rPr>
        <w:rFonts w:ascii="Wingdings" w:hAnsi="Wingdings" w:hint="default"/>
        <w:b w:val="0"/>
        <w:i w:val="0"/>
        <w:caps w:val="0"/>
        <w:strike w:val="0"/>
        <w:dstrike w:val="0"/>
        <w:outline w:val="0"/>
        <w:shadow w:val="0"/>
        <w:emboss w:val="0"/>
        <w:imprint w:val="0"/>
        <w:vanish w:val="0"/>
        <w:color w:val="auto"/>
        <w:sz w:val="34"/>
        <w:u w:val="none"/>
        <w:effect w:val="none"/>
        <w:vertAlign w:val="baseline"/>
      </w:rPr>
    </w:lvl>
    <w:lvl w:ilvl="8">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abstractNum>
  <w:abstractNum w:abstractNumId="9" w15:restartNumberingAfterBreak="0">
    <w:nsid w:val="5880704F"/>
    <w:multiLevelType w:val="multilevel"/>
    <w:tmpl w:val="E27C348C"/>
    <w:name w:val="Chapters"/>
    <w:lvl w:ilvl="0">
      <w:start w:val="1"/>
      <w:numFmt w:val="decimal"/>
      <w:suff w:val="nothing"/>
      <w:lvlText w:val="%1"/>
      <w:lvlJc w:val="right"/>
      <w:pPr>
        <w:ind w:left="0" w:firstLine="0"/>
      </w:pPr>
      <w:rPr>
        <w:rFonts w:hint="default"/>
        <w:b w:val="0"/>
        <w:i w:val="0"/>
        <w:vanish/>
        <w:sz w:val="16"/>
        <w:szCs w:val="16"/>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bullet"/>
      <w:pStyle w:val="Heading4"/>
      <w:lvlText w:val=""/>
      <w:lvlJc w:val="left"/>
      <w:pPr>
        <w:tabs>
          <w:tab w:val="num" w:pos="720"/>
        </w:tabs>
        <w:ind w:left="720" w:hanging="360"/>
      </w:pPr>
      <w:rPr>
        <w:rFonts w:ascii="Webdings" w:hAnsi="Webdings" w:hint="default"/>
        <w:color w:val="auto"/>
      </w:rPr>
    </w:lvl>
    <w:lvl w:ilvl="4">
      <w:start w:val="1"/>
      <w:numFmt w:val="decimal"/>
      <w:pStyle w:val="Heading5"/>
      <w:lvlText w:val="%5."/>
      <w:lvlJc w:val="right"/>
      <w:pPr>
        <w:tabs>
          <w:tab w:val="num" w:pos="1224"/>
        </w:tabs>
        <w:ind w:left="1224" w:hanging="230"/>
      </w:pPr>
      <w:rPr>
        <w:rFonts w:hAnsi="Gautami" w:hint="default"/>
        <w:b/>
        <w:i w:val="0"/>
        <w:sz w:val="28"/>
        <w:szCs w:val="28"/>
      </w:rPr>
    </w:lvl>
    <w:lvl w:ilvl="5">
      <w:start w:val="1"/>
      <w:numFmt w:val="bullet"/>
      <w:pStyle w:val="Heading6"/>
      <w:lvlText w:val=""/>
      <w:lvlJc w:val="left"/>
      <w:pPr>
        <w:tabs>
          <w:tab w:val="num" w:pos="1656"/>
        </w:tabs>
        <w:ind w:left="1656" w:hanging="432"/>
      </w:pPr>
      <w:rPr>
        <w:rFonts w:ascii="Webdings" w:hAnsi="Webdings" w:hint="default"/>
        <w:b/>
        <w:i w:val="0"/>
        <w:color w:val="auto"/>
        <w:sz w:val="22"/>
        <w:szCs w:val="22"/>
      </w:rPr>
    </w:lvl>
    <w:lvl w:ilvl="6">
      <w:start w:val="1"/>
      <w:numFmt w:val="bullet"/>
      <w:pStyle w:val="Heading7"/>
      <w:lvlText w:val=""/>
      <w:lvlJc w:val="left"/>
      <w:pPr>
        <w:tabs>
          <w:tab w:val="num" w:pos="720"/>
        </w:tabs>
        <w:ind w:left="720" w:hanging="720"/>
      </w:pPr>
      <w:rPr>
        <w:rFonts w:ascii="Webdings" w:hAnsi="Webdings" w:hint="default"/>
        <w:color w:val="000000"/>
        <w:sz w:val="44"/>
        <w:szCs w:val="44"/>
      </w:rPr>
    </w:lvl>
    <w:lvl w:ilvl="7">
      <w:start w:val="1"/>
      <w:numFmt w:val="bullet"/>
      <w:pStyle w:val="Heading8"/>
      <w:lvlText w:val=""/>
      <w:lvlJc w:val="left"/>
      <w:pPr>
        <w:tabs>
          <w:tab w:val="num" w:pos="720"/>
        </w:tabs>
        <w:ind w:left="720" w:hanging="720"/>
      </w:pPr>
      <w:rPr>
        <w:rFonts w:ascii="Wingdings" w:hAnsi="Wingdings" w:hint="default"/>
        <w:color w:val="auto"/>
        <w:sz w:val="44"/>
        <w:szCs w:val="44"/>
      </w:rPr>
    </w:lvl>
    <w:lvl w:ilvl="8">
      <w:start w:val="1"/>
      <w:numFmt w:val="none"/>
      <w:pStyle w:val="Heading9"/>
      <w:suff w:val="nothing"/>
      <w:lvlText w:val=""/>
      <w:lvlJc w:val="left"/>
      <w:pPr>
        <w:ind w:left="-720" w:firstLine="0"/>
      </w:pPr>
      <w:rPr>
        <w:rFonts w:hint="default"/>
      </w:rPr>
    </w:lvl>
  </w:abstractNum>
  <w:abstractNum w:abstractNumId="10" w15:restartNumberingAfterBreak="0">
    <w:nsid w:val="732D624B"/>
    <w:multiLevelType w:val="hybridMultilevel"/>
    <w:tmpl w:val="531CBA62"/>
    <w:lvl w:ilvl="0" w:tplc="9AC03210">
      <w:start w:val="1"/>
      <w:numFmt w:val="bullet"/>
      <w:pStyle w:val="TableBullets"/>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9C563F"/>
    <w:multiLevelType w:val="multilevel"/>
    <w:tmpl w:val="10640CBA"/>
    <w:lvl w:ilvl="0">
      <w:start w:val="1"/>
      <w:numFmt w:val="none"/>
      <w:suff w:val="nothing"/>
      <w:lvlText w:val=""/>
      <w:lvlJc w:val="left"/>
      <w:pPr>
        <w:ind w:left="0" w:firstLine="0"/>
      </w:pPr>
      <w:rPr>
        <w:rFonts w:hint="default"/>
      </w:rPr>
    </w:lvl>
    <w:lvl w:ilvl="1">
      <w:start w:val="1"/>
      <w:numFmt w:val="decimal"/>
      <w:suff w:val="nothing"/>
      <w:lvlText w:val="%1"/>
      <w:lvlJc w:val="left"/>
      <w:pPr>
        <w:ind w:left="0" w:firstLine="0"/>
      </w:pPr>
      <w:rPr>
        <w:rFonts w:hint="default"/>
      </w:rPr>
    </w:lvl>
    <w:lvl w:ilvl="2">
      <w:start w:val="1"/>
      <w:numFmt w:val="decimal"/>
      <w:suff w:val="nothing"/>
      <w:lvlText w:val="%1"/>
      <w:lvlJc w:val="left"/>
      <w:pPr>
        <w:ind w:left="0" w:firstLine="0"/>
      </w:pPr>
      <w:rPr>
        <w:rFonts w:hint="default"/>
      </w:rPr>
    </w:lvl>
    <w:lvl w:ilvl="3">
      <w:start w:val="1"/>
      <w:numFmt w:val="decimal"/>
      <w:lvlText w:val="%1"/>
      <w:lvlJc w:val="left"/>
      <w:pPr>
        <w:tabs>
          <w:tab w:val="num" w:pos="864"/>
        </w:tabs>
        <w:ind w:left="0" w:firstLine="0"/>
      </w:pPr>
      <w:rPr>
        <w:rFonts w:hint="default"/>
      </w:rPr>
    </w:lvl>
    <w:lvl w:ilvl="4">
      <w:start w:val="1"/>
      <w:numFmt w:val="decimal"/>
      <w:lvlText w:val="%5%1."/>
      <w:lvlJc w:val="left"/>
      <w:pPr>
        <w:tabs>
          <w:tab w:val="num" w:pos="720"/>
        </w:tabs>
        <w:ind w:left="720" w:hanging="720"/>
      </w:pPr>
      <w:rPr>
        <w:rFonts w:ascii="Wide Latin" w:hAnsi="Wide Latin" w:hint="default"/>
        <w:b w:val="0"/>
        <w:i w:val="0"/>
        <w:sz w:val="22"/>
        <w:szCs w:val="22"/>
      </w:rPr>
    </w:lvl>
    <w:lvl w:ilvl="5">
      <w:start w:val="1"/>
      <w:numFmt w:val="bullet"/>
      <w:lvlText w:val=""/>
      <w:lvlJc w:val="left"/>
      <w:pPr>
        <w:tabs>
          <w:tab w:val="num" w:pos="1152"/>
        </w:tabs>
        <w:ind w:left="1440" w:hanging="720"/>
      </w:pPr>
      <w:rPr>
        <w:rFonts w:ascii="Webdings" w:hAnsi="Webdings" w:hint="default"/>
        <w:color w:val="auto"/>
      </w:rPr>
    </w:lvl>
    <w:lvl w:ilvl="6">
      <w:start w:val="1"/>
      <w:numFmt w:val="bullet"/>
      <w:lvlText w:val=""/>
      <w:lvlJc w:val="left"/>
      <w:pPr>
        <w:tabs>
          <w:tab w:val="num" w:pos="0"/>
        </w:tabs>
        <w:ind w:left="0" w:hanging="360"/>
      </w:pPr>
      <w:rPr>
        <w:rFonts w:ascii="Webdings" w:hAnsi="Webdings" w:hint="default"/>
        <w:color w:val="000000"/>
        <w:sz w:val="32"/>
      </w:rPr>
    </w:lvl>
    <w:lvl w:ilvl="7">
      <w:start w:val="1"/>
      <w:numFmt w:val="bullet"/>
      <w:lvlText w:val=""/>
      <w:lvlJc w:val="left"/>
      <w:pPr>
        <w:tabs>
          <w:tab w:val="num" w:pos="0"/>
        </w:tabs>
        <w:ind w:left="0" w:hanging="360"/>
      </w:pPr>
      <w:rPr>
        <w:rFonts w:ascii="Wingdings" w:hAnsi="Wingdings" w:hint="default"/>
        <w:color w:val="auto"/>
      </w:rPr>
    </w:lvl>
    <w:lvl w:ilvl="8">
      <w:start w:val="1"/>
      <w:numFmt w:val="decimal"/>
      <w:suff w:val="nothing"/>
      <w:lvlText w:val="%1"/>
      <w:lvlJc w:val="left"/>
      <w:pPr>
        <w:ind w:left="1584" w:hanging="1584"/>
      </w:pPr>
      <w:rPr>
        <w:rFonts w:hint="default"/>
      </w:rPr>
    </w:lvl>
  </w:abstractNum>
  <w:num w:numId="1" w16cid:durableId="307245846">
    <w:abstractNumId w:val="9"/>
  </w:num>
  <w:num w:numId="2" w16cid:durableId="7490485">
    <w:abstractNumId w:val="6"/>
  </w:num>
  <w:num w:numId="3" w16cid:durableId="361514544">
    <w:abstractNumId w:val="10"/>
  </w:num>
  <w:num w:numId="4" w16cid:durableId="1754467790">
    <w:abstractNumId w:val="5"/>
  </w:num>
  <w:num w:numId="5" w16cid:durableId="1564558865">
    <w:abstractNumId w:val="9"/>
  </w:num>
  <w:num w:numId="6" w16cid:durableId="970593470">
    <w:abstractNumId w:val="2"/>
  </w:num>
  <w:num w:numId="7" w16cid:durableId="1740593329">
    <w:abstractNumId w:val="3"/>
  </w:num>
  <w:num w:numId="8" w16cid:durableId="1222406717">
    <w:abstractNumId w:val="0"/>
  </w:num>
  <w:num w:numId="9" w16cid:durableId="1300380005">
    <w:abstractNumId w:val="11"/>
  </w:num>
  <w:num w:numId="10" w16cid:durableId="353575881">
    <w:abstractNumId w:val="8"/>
  </w:num>
  <w:num w:numId="11" w16cid:durableId="262880467">
    <w:abstractNumId w:val="1"/>
  </w:num>
  <w:num w:numId="12" w16cid:durableId="486481545">
    <w:abstractNumId w:val="7"/>
  </w:num>
  <w:num w:numId="13" w16cid:durableId="887957731">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4188138">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29177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3935471">
    <w:abstractNumId w:val="0"/>
  </w:num>
  <w:num w:numId="17" w16cid:durableId="1917398219">
    <w:abstractNumId w:val="0"/>
  </w:num>
  <w:num w:numId="18" w16cid:durableId="25645493">
    <w:abstractNumId w:val="0"/>
  </w:num>
  <w:num w:numId="19" w16cid:durableId="1985498537">
    <w:abstractNumId w:val="0"/>
  </w:num>
  <w:num w:numId="20" w16cid:durableId="1077823483">
    <w:abstractNumId w:val="0"/>
  </w:num>
  <w:num w:numId="21" w16cid:durableId="1230922038">
    <w:abstractNumId w:val="0"/>
  </w:num>
  <w:num w:numId="22" w16cid:durableId="1439376101">
    <w:abstractNumId w:val="0"/>
  </w:num>
  <w:num w:numId="23" w16cid:durableId="2144882099">
    <w:abstractNumId w:val="0"/>
  </w:num>
  <w:num w:numId="24" w16cid:durableId="1951429903">
    <w:abstractNumId w:val="0"/>
  </w:num>
  <w:num w:numId="25" w16cid:durableId="62804466">
    <w:abstractNumId w:val="0"/>
  </w:num>
  <w:num w:numId="26" w16cid:durableId="1941600078">
    <w:abstractNumId w:val="0"/>
  </w:num>
  <w:num w:numId="27" w16cid:durableId="1238979789">
    <w:abstractNumId w:val="0"/>
  </w:num>
  <w:num w:numId="28" w16cid:durableId="183437208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mirrorMargins/>
  <w:hideSpellingErrors/>
  <w:hideGrammaticalErrors/>
  <w:activeWritingStyle w:appName="MSWord" w:lang="en-US" w:vendorID="64" w:dllVersion="6" w:nlCheck="1" w:checkStyle="1"/>
  <w:activeWritingStyle w:appName="MSWord" w:lang="en-US" w:vendorID="64" w:dllVersion="0" w:nlCheck="1" w:checkStyle="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evenAndOddHeaders/>
  <w:drawingGridHorizontalSpacing w:val="120"/>
  <w:displayHorizontalDrawingGridEvery w:val="2"/>
  <w:noPunctuationKerning/>
  <w:characterSpacingControl w:val="doNotCompress"/>
  <w:hdrShapeDefaults>
    <o:shapedefaults v:ext="edit" spidmax="2136" fill="f" fillcolor="white" strokecolor="#c00000">
      <v:fill color="white" on="f"/>
      <v:stroke color="#c00000" weight="2.25pt"/>
    </o:shapedefaults>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40ED"/>
    <w:rsid w:val="0000484B"/>
    <w:rsid w:val="0002052D"/>
    <w:rsid w:val="00054535"/>
    <w:rsid w:val="00054F32"/>
    <w:rsid w:val="00066A5A"/>
    <w:rsid w:val="00075B24"/>
    <w:rsid w:val="000767A0"/>
    <w:rsid w:val="00097876"/>
    <w:rsid w:val="000A382F"/>
    <w:rsid w:val="000B01F7"/>
    <w:rsid w:val="000B7591"/>
    <w:rsid w:val="000C2824"/>
    <w:rsid w:val="000D0D49"/>
    <w:rsid w:val="000D44AA"/>
    <w:rsid w:val="000D69FB"/>
    <w:rsid w:val="000E2998"/>
    <w:rsid w:val="000F3315"/>
    <w:rsid w:val="001155D1"/>
    <w:rsid w:val="00125136"/>
    <w:rsid w:val="00126118"/>
    <w:rsid w:val="0012614A"/>
    <w:rsid w:val="00137EDC"/>
    <w:rsid w:val="00152368"/>
    <w:rsid w:val="00164C17"/>
    <w:rsid w:val="001A306C"/>
    <w:rsid w:val="001A30A7"/>
    <w:rsid w:val="001A6BA5"/>
    <w:rsid w:val="001B1849"/>
    <w:rsid w:val="001D19A9"/>
    <w:rsid w:val="001D1FDF"/>
    <w:rsid w:val="001D5316"/>
    <w:rsid w:val="001E4D11"/>
    <w:rsid w:val="001E53AC"/>
    <w:rsid w:val="001F34A3"/>
    <w:rsid w:val="00201B34"/>
    <w:rsid w:val="002058A8"/>
    <w:rsid w:val="00214A87"/>
    <w:rsid w:val="00223DF7"/>
    <w:rsid w:val="0023232D"/>
    <w:rsid w:val="00237E71"/>
    <w:rsid w:val="00247CA5"/>
    <w:rsid w:val="00251A7C"/>
    <w:rsid w:val="00265EEF"/>
    <w:rsid w:val="00274007"/>
    <w:rsid w:val="00286E6C"/>
    <w:rsid w:val="002A3E55"/>
    <w:rsid w:val="002A71B9"/>
    <w:rsid w:val="002B59B1"/>
    <w:rsid w:val="002C2F92"/>
    <w:rsid w:val="002C3724"/>
    <w:rsid w:val="002D0B87"/>
    <w:rsid w:val="002D3641"/>
    <w:rsid w:val="002D3806"/>
    <w:rsid w:val="002D6190"/>
    <w:rsid w:val="002E21B2"/>
    <w:rsid w:val="002F07A0"/>
    <w:rsid w:val="00306D87"/>
    <w:rsid w:val="003257D4"/>
    <w:rsid w:val="00337B40"/>
    <w:rsid w:val="0034393D"/>
    <w:rsid w:val="00347BB4"/>
    <w:rsid w:val="003526AF"/>
    <w:rsid w:val="0036448B"/>
    <w:rsid w:val="00375EAD"/>
    <w:rsid w:val="00390C2D"/>
    <w:rsid w:val="00393F2E"/>
    <w:rsid w:val="003958CF"/>
    <w:rsid w:val="003965BD"/>
    <w:rsid w:val="003B0C93"/>
    <w:rsid w:val="003C267E"/>
    <w:rsid w:val="003F0B2D"/>
    <w:rsid w:val="003F59E6"/>
    <w:rsid w:val="00401FFA"/>
    <w:rsid w:val="004214FB"/>
    <w:rsid w:val="00425FBC"/>
    <w:rsid w:val="00432765"/>
    <w:rsid w:val="00433166"/>
    <w:rsid w:val="004340ED"/>
    <w:rsid w:val="004367E0"/>
    <w:rsid w:val="0045174F"/>
    <w:rsid w:val="004653F3"/>
    <w:rsid w:val="00465998"/>
    <w:rsid w:val="004665FF"/>
    <w:rsid w:val="004767DA"/>
    <w:rsid w:val="00490E4D"/>
    <w:rsid w:val="004947DC"/>
    <w:rsid w:val="00496248"/>
    <w:rsid w:val="00496B2C"/>
    <w:rsid w:val="004A0E66"/>
    <w:rsid w:val="004B13BC"/>
    <w:rsid w:val="004C384A"/>
    <w:rsid w:val="004D3C69"/>
    <w:rsid w:val="004D5F97"/>
    <w:rsid w:val="004E43C5"/>
    <w:rsid w:val="004F328E"/>
    <w:rsid w:val="004F4355"/>
    <w:rsid w:val="0051074E"/>
    <w:rsid w:val="00512023"/>
    <w:rsid w:val="005403D1"/>
    <w:rsid w:val="00540CB6"/>
    <w:rsid w:val="00545C97"/>
    <w:rsid w:val="00546591"/>
    <w:rsid w:val="00555B94"/>
    <w:rsid w:val="005625E4"/>
    <w:rsid w:val="00563C2F"/>
    <w:rsid w:val="005726A7"/>
    <w:rsid w:val="00596610"/>
    <w:rsid w:val="00596687"/>
    <w:rsid w:val="005A3EF2"/>
    <w:rsid w:val="005A6F0F"/>
    <w:rsid w:val="005B57C8"/>
    <w:rsid w:val="005C5E3C"/>
    <w:rsid w:val="005E292F"/>
    <w:rsid w:val="005F04B7"/>
    <w:rsid w:val="005F4974"/>
    <w:rsid w:val="00611BE9"/>
    <w:rsid w:val="00626FEB"/>
    <w:rsid w:val="00633680"/>
    <w:rsid w:val="006459E2"/>
    <w:rsid w:val="00647AFA"/>
    <w:rsid w:val="00675D31"/>
    <w:rsid w:val="0068339A"/>
    <w:rsid w:val="00690CB2"/>
    <w:rsid w:val="00691505"/>
    <w:rsid w:val="00692821"/>
    <w:rsid w:val="00695C09"/>
    <w:rsid w:val="006A45A1"/>
    <w:rsid w:val="006B7C81"/>
    <w:rsid w:val="006C2BFA"/>
    <w:rsid w:val="006C5A1C"/>
    <w:rsid w:val="006E5C2A"/>
    <w:rsid w:val="006E6190"/>
    <w:rsid w:val="006E69F7"/>
    <w:rsid w:val="006F4992"/>
    <w:rsid w:val="006F620B"/>
    <w:rsid w:val="00707D81"/>
    <w:rsid w:val="007242FD"/>
    <w:rsid w:val="007357FE"/>
    <w:rsid w:val="00746C21"/>
    <w:rsid w:val="00750A4C"/>
    <w:rsid w:val="0076669E"/>
    <w:rsid w:val="007718DF"/>
    <w:rsid w:val="0078228E"/>
    <w:rsid w:val="007860EE"/>
    <w:rsid w:val="007A1FD0"/>
    <w:rsid w:val="007A3ADF"/>
    <w:rsid w:val="007B21FA"/>
    <w:rsid w:val="007B2B6A"/>
    <w:rsid w:val="007C2892"/>
    <w:rsid w:val="007C554C"/>
    <w:rsid w:val="007D1CD9"/>
    <w:rsid w:val="007D59FE"/>
    <w:rsid w:val="007D65BC"/>
    <w:rsid w:val="007E3626"/>
    <w:rsid w:val="007E6367"/>
    <w:rsid w:val="007F233C"/>
    <w:rsid w:val="007F5C20"/>
    <w:rsid w:val="007F5D4B"/>
    <w:rsid w:val="0080112C"/>
    <w:rsid w:val="00822390"/>
    <w:rsid w:val="0083251D"/>
    <w:rsid w:val="008410DC"/>
    <w:rsid w:val="00851B6A"/>
    <w:rsid w:val="00853539"/>
    <w:rsid w:val="008545BF"/>
    <w:rsid w:val="00856808"/>
    <w:rsid w:val="008624DC"/>
    <w:rsid w:val="00864E66"/>
    <w:rsid w:val="00866A87"/>
    <w:rsid w:val="00880028"/>
    <w:rsid w:val="0088790F"/>
    <w:rsid w:val="008C1A91"/>
    <w:rsid w:val="008D2BDC"/>
    <w:rsid w:val="008D61B1"/>
    <w:rsid w:val="008D70B0"/>
    <w:rsid w:val="008E24DC"/>
    <w:rsid w:val="00916709"/>
    <w:rsid w:val="0093477C"/>
    <w:rsid w:val="00944428"/>
    <w:rsid w:val="0096127E"/>
    <w:rsid w:val="00962405"/>
    <w:rsid w:val="00967BEF"/>
    <w:rsid w:val="00985937"/>
    <w:rsid w:val="009944B8"/>
    <w:rsid w:val="009B5602"/>
    <w:rsid w:val="009B7896"/>
    <w:rsid w:val="009C2082"/>
    <w:rsid w:val="009D4D29"/>
    <w:rsid w:val="009D54B8"/>
    <w:rsid w:val="009D6386"/>
    <w:rsid w:val="00A051D9"/>
    <w:rsid w:val="00A166F9"/>
    <w:rsid w:val="00A34377"/>
    <w:rsid w:val="00A4128A"/>
    <w:rsid w:val="00A4513B"/>
    <w:rsid w:val="00A64F13"/>
    <w:rsid w:val="00A67285"/>
    <w:rsid w:val="00A77F5E"/>
    <w:rsid w:val="00A87091"/>
    <w:rsid w:val="00A90907"/>
    <w:rsid w:val="00A93BD1"/>
    <w:rsid w:val="00A95B66"/>
    <w:rsid w:val="00A97F63"/>
    <w:rsid w:val="00AC1A22"/>
    <w:rsid w:val="00AD4DD0"/>
    <w:rsid w:val="00AF00F3"/>
    <w:rsid w:val="00B156A9"/>
    <w:rsid w:val="00B179CF"/>
    <w:rsid w:val="00B25B0A"/>
    <w:rsid w:val="00B263EC"/>
    <w:rsid w:val="00B43DB0"/>
    <w:rsid w:val="00B44CF9"/>
    <w:rsid w:val="00B54491"/>
    <w:rsid w:val="00B869F2"/>
    <w:rsid w:val="00B9496A"/>
    <w:rsid w:val="00BA33F7"/>
    <w:rsid w:val="00BA38B9"/>
    <w:rsid w:val="00BA4D15"/>
    <w:rsid w:val="00BA556C"/>
    <w:rsid w:val="00BD032C"/>
    <w:rsid w:val="00BD17D5"/>
    <w:rsid w:val="00BD4BED"/>
    <w:rsid w:val="00BD6F6E"/>
    <w:rsid w:val="00BE6A84"/>
    <w:rsid w:val="00BF03EE"/>
    <w:rsid w:val="00C0356E"/>
    <w:rsid w:val="00C06C12"/>
    <w:rsid w:val="00C30797"/>
    <w:rsid w:val="00C52710"/>
    <w:rsid w:val="00C52790"/>
    <w:rsid w:val="00C5668B"/>
    <w:rsid w:val="00C57EC9"/>
    <w:rsid w:val="00C60524"/>
    <w:rsid w:val="00C62C22"/>
    <w:rsid w:val="00C665C2"/>
    <w:rsid w:val="00C741D4"/>
    <w:rsid w:val="00C87E13"/>
    <w:rsid w:val="00C87E48"/>
    <w:rsid w:val="00C93EFA"/>
    <w:rsid w:val="00CB1A45"/>
    <w:rsid w:val="00CB1A47"/>
    <w:rsid w:val="00CD2EC4"/>
    <w:rsid w:val="00D05210"/>
    <w:rsid w:val="00D07C4A"/>
    <w:rsid w:val="00D07E2D"/>
    <w:rsid w:val="00D23E54"/>
    <w:rsid w:val="00D2616D"/>
    <w:rsid w:val="00D4669C"/>
    <w:rsid w:val="00D56E9D"/>
    <w:rsid w:val="00D604C7"/>
    <w:rsid w:val="00D6243F"/>
    <w:rsid w:val="00D630AB"/>
    <w:rsid w:val="00D63DCB"/>
    <w:rsid w:val="00D863AF"/>
    <w:rsid w:val="00D94DF3"/>
    <w:rsid w:val="00D95DE7"/>
    <w:rsid w:val="00D95E85"/>
    <w:rsid w:val="00DA0B01"/>
    <w:rsid w:val="00DA22B9"/>
    <w:rsid w:val="00DA331D"/>
    <w:rsid w:val="00DA54D9"/>
    <w:rsid w:val="00DA6CDD"/>
    <w:rsid w:val="00DC3DA7"/>
    <w:rsid w:val="00DC697C"/>
    <w:rsid w:val="00DD7744"/>
    <w:rsid w:val="00E03FE0"/>
    <w:rsid w:val="00E305EA"/>
    <w:rsid w:val="00E357FA"/>
    <w:rsid w:val="00E36F41"/>
    <w:rsid w:val="00E44F1D"/>
    <w:rsid w:val="00E50BCF"/>
    <w:rsid w:val="00E709CE"/>
    <w:rsid w:val="00E72BB8"/>
    <w:rsid w:val="00E74753"/>
    <w:rsid w:val="00E83617"/>
    <w:rsid w:val="00EA78A2"/>
    <w:rsid w:val="00EB0D93"/>
    <w:rsid w:val="00EB4246"/>
    <w:rsid w:val="00EB7632"/>
    <w:rsid w:val="00EC2DFF"/>
    <w:rsid w:val="00EC3748"/>
    <w:rsid w:val="00ED1D03"/>
    <w:rsid w:val="00ED3BA6"/>
    <w:rsid w:val="00ED42F4"/>
    <w:rsid w:val="00ED6D43"/>
    <w:rsid w:val="00EF3B43"/>
    <w:rsid w:val="00F06636"/>
    <w:rsid w:val="00F17753"/>
    <w:rsid w:val="00F332A7"/>
    <w:rsid w:val="00F33D0A"/>
    <w:rsid w:val="00F34010"/>
    <w:rsid w:val="00F54DDB"/>
    <w:rsid w:val="00F6074F"/>
    <w:rsid w:val="00F6224C"/>
    <w:rsid w:val="00F65D63"/>
    <w:rsid w:val="00F73703"/>
    <w:rsid w:val="00F91E04"/>
    <w:rsid w:val="00FB1220"/>
    <w:rsid w:val="00FB3FF2"/>
    <w:rsid w:val="00FB58C8"/>
    <w:rsid w:val="00FC408F"/>
    <w:rsid w:val="00FD0D6D"/>
    <w:rsid w:val="00FF1F11"/>
    <w:rsid w:val="00FF7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36" fill="f" fillcolor="white" strokecolor="#c00000">
      <v:fill color="white" on="f"/>
      <v:stroke color="#c00000" weight="2.25pt"/>
    </o:shapedefaults>
    <o:shapelayout v:ext="edit">
      <o:idmap v:ext="edit" data="2"/>
      <o:rules v:ext="edit">
        <o:r id="V:Rule1" type="callout" idref="#_x0000_s2088"/>
        <o:r id="V:Rule2" type="callout" idref="#_x0000_s2083"/>
      </o:rules>
    </o:shapelayout>
  </w:shapeDefaults>
  <w:doNotEmbedSmartTags/>
  <w:decimalSymbol w:val="."/>
  <w:listSeparator w:val=","/>
  <w14:docId w14:val="572FE70A"/>
  <w15:chartTrackingRefBased/>
  <w15:docId w15:val="{BD9A7A4D-5C58-4694-B256-7F2C168A2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3539"/>
    <w:rPr>
      <w:sz w:val="24"/>
      <w:szCs w:val="24"/>
    </w:rPr>
  </w:style>
  <w:style w:type="paragraph" w:styleId="Heading1">
    <w:name w:val="heading 1"/>
    <w:basedOn w:val="Normal"/>
    <w:next w:val="BodyText"/>
    <w:qFormat/>
    <w:rsid w:val="00E72BB8"/>
    <w:pPr>
      <w:keepNext/>
      <w:pageBreakBefore/>
      <w:pBdr>
        <w:bottom w:val="single" w:sz="12" w:space="1" w:color="auto"/>
      </w:pBdr>
      <w:suppressAutoHyphens/>
      <w:spacing w:before="1500" w:after="240"/>
      <w:outlineLvl w:val="0"/>
    </w:pPr>
    <w:rPr>
      <w:rFonts w:ascii="Arial Black" w:hAnsi="Arial Black" w:cs="Tahoma"/>
      <w:b/>
      <w:bCs/>
      <w:caps/>
      <w:kern w:val="32"/>
      <w:sz w:val="40"/>
      <w:szCs w:val="62"/>
    </w:rPr>
  </w:style>
  <w:style w:type="paragraph" w:styleId="Heading2">
    <w:name w:val="heading 2"/>
    <w:basedOn w:val="Normal"/>
    <w:next w:val="BodyText"/>
    <w:link w:val="Heading2Char"/>
    <w:qFormat/>
    <w:rsid w:val="00E72BB8"/>
    <w:pPr>
      <w:keepNext/>
      <w:numPr>
        <w:ilvl w:val="1"/>
        <w:numId w:val="5"/>
      </w:numPr>
      <w:suppressAutoHyphens/>
      <w:spacing w:before="480" w:after="120"/>
      <w:outlineLvl w:val="1"/>
    </w:pPr>
    <w:rPr>
      <w:rFonts w:ascii="Arial Black" w:hAnsi="Arial Black"/>
      <w:b/>
      <w:caps/>
      <w:sz w:val="28"/>
      <w:szCs w:val="36"/>
    </w:rPr>
  </w:style>
  <w:style w:type="paragraph" w:styleId="Heading3">
    <w:name w:val="heading 3"/>
    <w:basedOn w:val="Normal"/>
    <w:next w:val="BodyText"/>
    <w:qFormat/>
    <w:rsid w:val="00D94DF3"/>
    <w:pPr>
      <w:keepNext/>
      <w:numPr>
        <w:ilvl w:val="2"/>
        <w:numId w:val="5"/>
      </w:numPr>
      <w:shd w:val="clear" w:color="auto" w:fill="E6E6E6"/>
      <w:suppressAutoHyphens/>
      <w:spacing w:before="480" w:after="60"/>
      <w:ind w:right="3960"/>
      <w:outlineLvl w:val="2"/>
    </w:pPr>
    <w:rPr>
      <w:rFonts w:ascii="Arial Black" w:hAnsi="Arial Black" w:cs="Tahoma"/>
      <w:b/>
      <w:bCs/>
      <w:sz w:val="26"/>
      <w:szCs w:val="28"/>
    </w:rPr>
  </w:style>
  <w:style w:type="paragraph" w:styleId="Heading4">
    <w:name w:val="heading 4"/>
    <w:basedOn w:val="Normal"/>
    <w:next w:val="Heading5"/>
    <w:qFormat/>
    <w:rsid w:val="00E72BB8"/>
    <w:pPr>
      <w:keepNext/>
      <w:numPr>
        <w:ilvl w:val="3"/>
        <w:numId w:val="5"/>
      </w:numPr>
      <w:tabs>
        <w:tab w:val="left" w:pos="360"/>
      </w:tabs>
      <w:suppressAutoHyphens/>
      <w:spacing w:before="240" w:after="120"/>
      <w:outlineLvl w:val="3"/>
    </w:pPr>
    <w:rPr>
      <w:rFonts w:ascii="Arial Black" w:hAnsi="Arial Black" w:cs="Tahoma"/>
      <w:b/>
      <w:bCs/>
      <w:sz w:val="22"/>
      <w:szCs w:val="22"/>
    </w:rPr>
  </w:style>
  <w:style w:type="paragraph" w:styleId="Heading5">
    <w:name w:val="heading 5"/>
    <w:basedOn w:val="Normal"/>
    <w:qFormat/>
    <w:rsid w:val="00E72BB8"/>
    <w:pPr>
      <w:numPr>
        <w:ilvl w:val="4"/>
        <w:numId w:val="5"/>
      </w:numPr>
      <w:suppressAutoHyphens/>
      <w:spacing w:before="60" w:after="120"/>
      <w:outlineLvl w:val="4"/>
    </w:pPr>
    <w:rPr>
      <w:bCs/>
      <w:iCs/>
      <w:szCs w:val="22"/>
    </w:rPr>
  </w:style>
  <w:style w:type="paragraph" w:styleId="Heading6">
    <w:name w:val="heading 6"/>
    <w:basedOn w:val="Normal"/>
    <w:qFormat/>
    <w:rsid w:val="00164C17"/>
    <w:pPr>
      <w:keepLines/>
      <w:numPr>
        <w:ilvl w:val="5"/>
        <w:numId w:val="5"/>
      </w:numPr>
      <w:suppressAutoHyphens/>
      <w:spacing w:after="120"/>
      <w:outlineLvl w:val="5"/>
    </w:pPr>
    <w:rPr>
      <w:bCs/>
      <w:szCs w:val="22"/>
    </w:rPr>
  </w:style>
  <w:style w:type="paragraph" w:styleId="Heading7">
    <w:name w:val="heading 7"/>
    <w:basedOn w:val="Normal"/>
    <w:next w:val="BodyTextIndent"/>
    <w:qFormat/>
    <w:rsid w:val="00B263EC"/>
    <w:pPr>
      <w:keepLines/>
      <w:numPr>
        <w:ilvl w:val="6"/>
        <w:numId w:val="5"/>
      </w:numPr>
      <w:pBdr>
        <w:top w:val="single" w:sz="8" w:space="4" w:color="808080" w:shadow="1"/>
        <w:left w:val="single" w:sz="8" w:space="4" w:color="808080" w:shadow="1"/>
        <w:bottom w:val="single" w:sz="8" w:space="5" w:color="808080" w:shadow="1"/>
        <w:right w:val="single" w:sz="8" w:space="4" w:color="808080" w:shadow="1"/>
      </w:pBdr>
      <w:spacing w:before="240" w:after="240"/>
      <w:outlineLvl w:val="6"/>
    </w:pPr>
    <w:rPr>
      <w:szCs w:val="22"/>
    </w:rPr>
  </w:style>
  <w:style w:type="paragraph" w:styleId="Heading8">
    <w:name w:val="heading 8"/>
    <w:basedOn w:val="Normal"/>
    <w:next w:val="BodyText"/>
    <w:qFormat/>
    <w:pPr>
      <w:keepLines/>
      <w:numPr>
        <w:ilvl w:val="7"/>
        <w:numId w:val="5"/>
      </w:numPr>
      <w:pBdr>
        <w:top w:val="single" w:sz="8" w:space="4" w:color="808080" w:shadow="1"/>
        <w:left w:val="single" w:sz="8" w:space="4" w:color="808080" w:shadow="1"/>
        <w:bottom w:val="single" w:sz="8" w:space="4" w:color="808080" w:shadow="1"/>
        <w:right w:val="single" w:sz="8" w:space="4" w:color="808080" w:shadow="1"/>
      </w:pBdr>
      <w:spacing w:before="240" w:after="60"/>
      <w:outlineLvl w:val="7"/>
    </w:pPr>
    <w:rPr>
      <w:iCs/>
      <w:szCs w:val="22"/>
    </w:rPr>
  </w:style>
  <w:style w:type="paragraph" w:styleId="Heading9">
    <w:name w:val="heading 9"/>
    <w:basedOn w:val="Normal"/>
    <w:qFormat/>
    <w:pPr>
      <w:numPr>
        <w:ilvl w:val="8"/>
        <w:numId w:val="5"/>
      </w:numPr>
      <w:spacing w:before="240" w:after="60"/>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72BB8"/>
    <w:pPr>
      <w:suppressAutoHyphens/>
      <w:spacing w:before="120" w:after="120"/>
      <w:ind w:left="360"/>
    </w:pPr>
  </w:style>
  <w:style w:type="character" w:customStyle="1" w:styleId="BodyTextChar">
    <w:name w:val="Body Text Char"/>
    <w:link w:val="BodyText"/>
    <w:rsid w:val="00E72BB8"/>
    <w:rPr>
      <w:sz w:val="24"/>
      <w:szCs w:val="24"/>
    </w:rPr>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sid w:val="003965BD"/>
    <w:rPr>
      <w:rFonts w:ascii="Book Antiqua" w:hAnsi="Book Antiqua"/>
      <w:sz w:val="24"/>
      <w:szCs w:val="24"/>
    </w:rPr>
  </w:style>
  <w:style w:type="paragraph" w:customStyle="1" w:styleId="StyleHeading126pt">
    <w:name w:val="Style Heading 1 + 26 pt"/>
    <w:basedOn w:val="Heading1"/>
    <w:pPr>
      <w:spacing w:before="2520"/>
    </w:pPr>
    <w:rPr>
      <w:sz w:val="72"/>
      <w:szCs w:val="72"/>
    </w:rPr>
  </w:style>
  <w:style w:type="paragraph" w:styleId="Caption">
    <w:name w:val="caption"/>
    <w:basedOn w:val="Normal"/>
    <w:next w:val="Normal"/>
    <w:qFormat/>
    <w:rsid w:val="00EB7632"/>
    <w:pPr>
      <w:tabs>
        <w:tab w:val="left" w:pos="720"/>
      </w:tabs>
      <w:spacing w:before="120" w:after="120"/>
      <w:ind w:left="720"/>
    </w:pPr>
    <w:rPr>
      <w:rFonts w:ascii="Tahoma" w:hAnsi="Tahoma"/>
      <w:bCs/>
      <w:i/>
      <w:iCs/>
      <w:sz w:val="22"/>
      <w:szCs w:val="20"/>
    </w:rPr>
  </w:style>
  <w:style w:type="character" w:customStyle="1" w:styleId="Keystroke">
    <w:name w:val="Keystroke"/>
    <w:aliases w:val="k"/>
    <w:rPr>
      <w:b/>
      <w:smallCaps/>
    </w:rPr>
  </w:style>
  <w:style w:type="paragraph" w:customStyle="1" w:styleId="Graphic">
    <w:name w:val="Graphic"/>
    <w:aliases w:val="g"/>
    <w:basedOn w:val="BodyText"/>
    <w:rsid w:val="002C2F92"/>
    <w:pPr>
      <w:spacing w:after="0"/>
    </w:pPr>
  </w:style>
  <w:style w:type="table" w:customStyle="1" w:styleId="TableBookList">
    <w:name w:val="Table BookList"/>
    <w:basedOn w:val="TableNormal"/>
    <w:tblPr>
      <w:tblStyleRow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E6E6E6"/>
    </w:tcPr>
    <w:tblStylePr w:type="firstRow">
      <w:rPr>
        <w:b/>
      </w:rPr>
      <w:tblPr/>
      <w:tcPr>
        <w:shd w:val="clear" w:color="auto" w:fill="CCCCCC"/>
      </w:tcPr>
    </w:tblStylePr>
    <w:tblStylePr w:type="band1Horz">
      <w:tblPr/>
      <w:tcPr>
        <w:shd w:val="clear" w:color="auto" w:fill="FFFFFF"/>
      </w:tcPr>
    </w:tblStyle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Hyperlink">
    <w:name w:val="Hyperlink"/>
    <w:uiPriority w:val="99"/>
    <w:rPr>
      <w:color w:val="0000FF"/>
      <w:u w:val="single"/>
    </w:rPr>
  </w:style>
  <w:style w:type="paragraph" w:styleId="ListBullet">
    <w:name w:val="List Bullet"/>
    <w:basedOn w:val="Normal"/>
    <w:autoRedefine/>
    <w:pPr>
      <w:tabs>
        <w:tab w:val="num" w:pos="360"/>
      </w:tabs>
      <w:spacing w:after="240"/>
      <w:ind w:left="36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NormalIndent">
    <w:name w:val="Normal Indent"/>
    <w:basedOn w:val="Normal"/>
    <w:semiHidden/>
    <w:pPr>
      <w:ind w:left="720"/>
    </w:pPr>
  </w:style>
  <w:style w:type="character" w:styleId="PageNumber">
    <w:name w:val="page number"/>
    <w:rPr>
      <w:sz w:val="30"/>
    </w:rPr>
  </w:style>
  <w:style w:type="paragraph" w:styleId="TableofAuthorities">
    <w:name w:val="table of authorities"/>
    <w:basedOn w:val="Normal"/>
    <w:next w:val="Normal"/>
    <w:pPr>
      <w:ind w:left="220" w:hanging="220"/>
    </w:pPr>
  </w:style>
  <w:style w:type="paragraph" w:styleId="TableofFigures">
    <w:name w:val="table of figures"/>
    <w:basedOn w:val="Normal"/>
    <w:next w:val="Normal"/>
    <w:pPr>
      <w:tabs>
        <w:tab w:val="right" w:leader="dot" w:pos="8640"/>
      </w:tabs>
      <w:spacing w:after="60"/>
      <w:ind w:left="446" w:right="720" w:hanging="446"/>
    </w:pPr>
    <w:rPr>
      <w:noProof/>
    </w:r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TOC1">
    <w:name w:val="toc 1"/>
    <w:basedOn w:val="Normal"/>
    <w:next w:val="Normal"/>
    <w:autoRedefine/>
    <w:uiPriority w:val="39"/>
    <w:rsid w:val="00B54491"/>
    <w:pPr>
      <w:tabs>
        <w:tab w:val="right" w:leader="dot" w:pos="9000"/>
      </w:tabs>
      <w:spacing w:before="360"/>
    </w:pPr>
  </w:style>
  <w:style w:type="paragraph" w:styleId="TOC2">
    <w:name w:val="toc 2"/>
    <w:basedOn w:val="Normal"/>
    <w:next w:val="Normal"/>
    <w:autoRedefine/>
    <w:uiPriority w:val="39"/>
    <w:rsid w:val="00B54491"/>
    <w:pPr>
      <w:tabs>
        <w:tab w:val="right" w:leader="dot" w:pos="9000"/>
      </w:tabs>
      <w:spacing w:before="240"/>
      <w:ind w:left="220"/>
    </w:pPr>
    <w:rPr>
      <w:noProof/>
    </w:rPr>
  </w:style>
  <w:style w:type="paragraph" w:styleId="TOC3">
    <w:name w:val="toc 3"/>
    <w:basedOn w:val="Normal"/>
    <w:next w:val="Normal"/>
    <w:autoRedefine/>
    <w:uiPriority w:val="39"/>
    <w:rsid w:val="00E72BB8"/>
    <w:pPr>
      <w:tabs>
        <w:tab w:val="right" w:leader="dot" w:pos="9000"/>
      </w:tabs>
      <w:spacing w:before="60"/>
      <w:ind w:left="446"/>
    </w:pPr>
    <w:rPr>
      <w:noProof/>
    </w:rPr>
  </w:style>
  <w:style w:type="paragraph" w:styleId="TOC4">
    <w:name w:val="toc 4"/>
    <w:basedOn w:val="Normal"/>
    <w:next w:val="Normal"/>
    <w:autoRedefine/>
    <w:pPr>
      <w:ind w:left="660"/>
    </w:pPr>
  </w:style>
  <w:style w:type="paragraph" w:styleId="TOC5">
    <w:name w:val="toc 5"/>
    <w:basedOn w:val="Normal"/>
    <w:next w:val="Normal"/>
    <w:autoRedefine/>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table" w:customStyle="1" w:styleId="TableHandout1">
    <w:name w:val="Table Handout 1"/>
    <w:basedOn w:val="TableNormal"/>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115" w:type="dxa"/>
        <w:left w:w="115" w:type="dxa"/>
        <w:bottom w:w="115" w:type="dxa"/>
        <w:right w:w="115" w:type="dxa"/>
      </w:tblCellMar>
    </w:tblPr>
    <w:trPr>
      <w:cantSplit/>
    </w:trPr>
    <w:tblStylePr w:type="firstRow">
      <w:tblPr/>
      <w:tcPr>
        <w:shd w:val="clear" w:color="auto" w:fill="D9D9D9"/>
      </w:tcPr>
    </w:tblStylePr>
    <w:tblStylePr w:type="band2Horz">
      <w:tblPr/>
      <w:trPr>
        <w:cantSplit/>
      </w:trPr>
      <w:tcPr>
        <w:shd w:val="clear" w:color="auto" w:fill="F3F3F3"/>
      </w:tcPr>
    </w:tblStylePr>
  </w:style>
  <w:style w:type="table" w:customStyle="1" w:styleId="TableAAA">
    <w:name w:val="Table AAA"/>
    <w:basedOn w:val="TableNormal"/>
    <w:pPr>
      <w:spacing w:before="60" w:after="60"/>
    </w:pPr>
    <w:rPr>
      <w:rFonts w:ascii="Book Antiqua" w:hAnsi="Book Antiqua"/>
      <w:sz w:val="24"/>
    </w:rPr>
    <w:tblPr>
      <w:tblStyleRowBandSize w:val="1"/>
      <w:tblInd w:w="720" w:type="dxa"/>
      <w:tblBorders>
        <w:top w:val="single" w:sz="12" w:space="0" w:color="808080"/>
        <w:left w:val="single" w:sz="12" w:space="0" w:color="808080"/>
        <w:bottom w:val="single" w:sz="12" w:space="0" w:color="808080"/>
        <w:right w:val="single" w:sz="12" w:space="0" w:color="808080"/>
        <w:insideV w:val="single" w:sz="18" w:space="0" w:color="FFFFFF"/>
      </w:tblBorders>
    </w:tblPr>
    <w:trPr>
      <w:cantSplit/>
    </w:trPr>
    <w:tblStylePr w:type="firstRow">
      <w:pPr>
        <w:jc w:val="left"/>
      </w:pPr>
      <w:tblPr/>
      <w:tcPr>
        <w:tcBorders>
          <w:bottom w:val="single" w:sz="12" w:space="0" w:color="999999"/>
        </w:tcBorders>
        <w:shd w:val="clear" w:color="auto" w:fill="CCCCCC"/>
        <w:vAlign w:val="center"/>
      </w:tcPr>
    </w:tblStylePr>
    <w:tblStylePr w:type="band2Horz">
      <w:tblPr/>
      <w:tcPr>
        <w:shd w:val="clear" w:color="auto" w:fill="E6E6E6"/>
      </w:tcPr>
    </w:tblStyle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Text"/>
    <w:aliases w:val="tt"/>
    <w:basedOn w:val="Normal"/>
    <w:pPr>
      <w:suppressAutoHyphens/>
      <w:spacing w:before="80" w:after="80" w:line="260" w:lineRule="exact"/>
    </w:pPr>
  </w:style>
  <w:style w:type="paragraph" w:customStyle="1" w:styleId="TableTitle">
    <w:name w:val="TableTitle"/>
    <w:basedOn w:val="TableText"/>
    <w:pPr>
      <w:keepNext/>
      <w:spacing w:before="180"/>
    </w:pPr>
    <w:rPr>
      <w:rFonts w:ascii="Verdana" w:hAnsi="Verdana"/>
      <w:b/>
      <w:smallCaps/>
      <w:sz w:val="26"/>
      <w:szCs w:val="22"/>
    </w:rPr>
  </w:style>
  <w:style w:type="character" w:customStyle="1" w:styleId="ToType">
    <w:name w:val="ToType"/>
    <w:rPr>
      <w:rFonts w:ascii="Times New Roman" w:hAnsi="Times New Roman" w:cs="Courier New"/>
      <w:color w:val="auto"/>
      <w:spacing w:val="0"/>
      <w:w w:val="100"/>
      <w:kern w:val="0"/>
      <w:position w:val="0"/>
      <w:sz w:val="24"/>
      <w:szCs w:val="24"/>
      <w:u w:val="dotted"/>
    </w:rPr>
  </w:style>
  <w:style w:type="character" w:customStyle="1" w:styleId="KeyCombo">
    <w:name w:val="KeyCombo"/>
    <w:rsid w:val="004D5F97"/>
    <w:rPr>
      <w:rFonts w:ascii="Trebuchet MS" w:hAnsi="Trebuchet MS"/>
      <w:b/>
      <w:smallCaps/>
      <w:noProof/>
      <w:bdr w:val="single" w:sz="4" w:space="0" w:color="auto" w:shadow="1"/>
      <w:lang w:val="en-US"/>
    </w:rPr>
  </w:style>
  <w:style w:type="paragraph" w:customStyle="1" w:styleId="BulletIndent">
    <w:name w:val="Bullet Indent"/>
    <w:basedOn w:val="Normal"/>
    <w:pPr>
      <w:numPr>
        <w:numId w:val="2"/>
      </w:numPr>
      <w:spacing w:after="120"/>
    </w:pPr>
  </w:style>
  <w:style w:type="character" w:customStyle="1" w:styleId="Action">
    <w:name w:val="Action"/>
    <w:aliases w:val="a"/>
    <w:rsid w:val="007C2892"/>
    <w:rPr>
      <w:rFonts w:ascii="Arial" w:hAnsi="Arial"/>
      <w:b/>
      <w:spacing w:val="0"/>
      <w:sz w:val="24"/>
      <w:szCs w:val="22"/>
    </w:rPr>
  </w:style>
  <w:style w:type="character" w:customStyle="1" w:styleId="Terms">
    <w:name w:val="Terms"/>
    <w:rPr>
      <w:i/>
    </w:rPr>
  </w:style>
  <w:style w:type="paragraph" w:customStyle="1" w:styleId="Tips">
    <w:name w:val="Tips"/>
    <w:aliases w:val="t"/>
    <w:basedOn w:val="Normal"/>
    <w:pPr>
      <w:framePr w:hSpace="187" w:wrap="around" w:vAnchor="text" w:hAnchor="page" w:xAlign="outside" w:y="1"/>
      <w:tabs>
        <w:tab w:val="right" w:pos="1908"/>
      </w:tabs>
      <w:spacing w:after="120"/>
    </w:pPr>
    <w:rPr>
      <w:rFonts w:ascii="Verdana" w:hAnsi="Verdana"/>
      <w:sz w:val="18"/>
      <w:szCs w:val="18"/>
    </w:rPr>
  </w:style>
  <w:style w:type="paragraph" w:customStyle="1" w:styleId="TipsHeading">
    <w:name w:val="Tips Heading"/>
    <w:aliases w:val="th"/>
    <w:basedOn w:val="Tips"/>
    <w:pPr>
      <w:framePr w:wrap="around"/>
    </w:pPr>
    <w:rPr>
      <w:b/>
      <w:smallCaps/>
    </w:rPr>
  </w:style>
  <w:style w:type="paragraph" w:customStyle="1" w:styleId="TableBullets">
    <w:name w:val="TableBullets"/>
    <w:basedOn w:val="TableText"/>
    <w:pPr>
      <w:numPr>
        <w:numId w:val="3"/>
      </w:numPr>
      <w:spacing w:after="120"/>
    </w:pPr>
    <w:rPr>
      <w:rFonts w:ascii="Verdana" w:hAnsi="Verdana"/>
      <w:sz w:val="22"/>
      <w:szCs w:val="22"/>
    </w:rPr>
  </w:style>
  <w:style w:type="paragraph" w:customStyle="1" w:styleId="Tipsteps">
    <w:name w:val="Tip steps"/>
    <w:aliases w:val="ts"/>
    <w:basedOn w:val="Tips"/>
    <w:pPr>
      <w:framePr w:wrap="around"/>
      <w:numPr>
        <w:numId w:val="4"/>
      </w:numPr>
    </w:pPr>
  </w:style>
  <w:style w:type="character" w:customStyle="1" w:styleId="Prompt">
    <w:name w:val="Prompt"/>
    <w:aliases w:val="p"/>
    <w:rPr>
      <w:rFonts w:ascii="Courier New" w:hAnsi="Courier New"/>
      <w:b/>
      <w:spacing w:val="0"/>
    </w:rPr>
  </w:style>
  <w:style w:type="table" w:customStyle="1" w:styleId="TableaaObjectives">
    <w:name w:val="Table aa Objectives"/>
    <w:basedOn w:val="TableNormal"/>
    <w:rPr>
      <w:rFonts w:ascii="Trebuchet MS" w:hAnsi="Trebuchet MS"/>
      <w:sz w:val="24"/>
    </w:rPr>
    <w:tblPr>
      <w:tblBorders>
        <w:top w:val="thinThickSmallGap" w:sz="18" w:space="0" w:color="auto"/>
        <w:left w:val="thinThickSmallGap" w:sz="18" w:space="0" w:color="auto"/>
        <w:bottom w:val="thinThickSmallGap" w:sz="18" w:space="0" w:color="auto"/>
        <w:right w:val="thinThickSmallGap" w:sz="18" w:space="0" w:color="auto"/>
      </w:tblBorders>
    </w:tblPr>
  </w:style>
  <w:style w:type="paragraph" w:customStyle="1" w:styleId="FooterEven">
    <w:name w:val="FooterEven"/>
    <w:basedOn w:val="BodyTextIndent"/>
    <w:rsid w:val="007F233C"/>
    <w:pPr>
      <w:pBdr>
        <w:top w:val="single" w:sz="18" w:space="1" w:color="auto"/>
      </w:pBdr>
      <w:tabs>
        <w:tab w:val="center" w:pos="4491"/>
        <w:tab w:val="right" w:pos="9720"/>
      </w:tabs>
      <w:spacing w:after="0"/>
      <w:ind w:left="-720" w:right="-720"/>
    </w:pPr>
  </w:style>
  <w:style w:type="paragraph" w:customStyle="1" w:styleId="HeaderEven">
    <w:name w:val="HeaderEven"/>
    <w:basedOn w:val="Header"/>
    <w:pPr>
      <w:pBdr>
        <w:bottom w:val="single" w:sz="18" w:space="1" w:color="auto"/>
      </w:pBdr>
      <w:tabs>
        <w:tab w:val="clear" w:pos="4320"/>
        <w:tab w:val="clear" w:pos="8640"/>
        <w:tab w:val="center" w:pos="4500"/>
        <w:tab w:val="right" w:pos="9720"/>
      </w:tabs>
      <w:ind w:left="-720" w:right="-720"/>
    </w:pPr>
  </w:style>
  <w:style w:type="table" w:customStyle="1" w:styleId="TableQuickStep">
    <w:name w:val="Table QuickStep"/>
    <w:basedOn w:val="TableNormal"/>
    <w:semiHidden/>
    <w:tblPr>
      <w:tblBorders>
        <w:top w:val="thinThickSmallGap" w:sz="24" w:space="0" w:color="auto"/>
        <w:bottom w:val="thickThinSmallGap" w:sz="24" w:space="0" w:color="auto"/>
      </w:tblBorders>
    </w:tblPr>
    <w:trPr>
      <w:cantSplit/>
    </w:trPr>
    <w:tcPr>
      <w:shd w:val="clear" w:color="auto" w:fill="E6E6E6"/>
    </w:tcPr>
  </w:style>
  <w:style w:type="paragraph" w:customStyle="1" w:styleId="TOC">
    <w:name w:val="TOC"/>
    <w:basedOn w:val="Heading1"/>
    <w:rsid w:val="00E72BB8"/>
    <w:pPr>
      <w:outlineLvl w:val="9"/>
    </w:pPr>
  </w:style>
  <w:style w:type="paragraph" w:styleId="DocumentMap">
    <w:name w:val="Document Map"/>
    <w:basedOn w:val="Normal"/>
    <w:semiHidden/>
    <w:rsid w:val="00432765"/>
    <w:pPr>
      <w:shd w:val="clear" w:color="auto" w:fill="000080"/>
    </w:pPr>
    <w:rPr>
      <w:rFonts w:ascii="Tahoma" w:hAnsi="Tahoma" w:cs="Tahoma"/>
      <w:sz w:val="20"/>
      <w:szCs w:val="20"/>
    </w:rPr>
  </w:style>
  <w:style w:type="character" w:customStyle="1" w:styleId="Heading2Char">
    <w:name w:val="Heading 2 Char"/>
    <w:link w:val="Heading2"/>
    <w:rsid w:val="00E72BB8"/>
    <w:rPr>
      <w:rFonts w:ascii="Arial Black" w:hAnsi="Arial Black"/>
      <w:b/>
      <w:caps/>
      <w:sz w:val="28"/>
      <w:szCs w:val="36"/>
    </w:rPr>
  </w:style>
  <w:style w:type="paragraph" w:styleId="BalloonText">
    <w:name w:val="Balloon Text"/>
    <w:basedOn w:val="Normal"/>
    <w:link w:val="BalloonTextChar"/>
    <w:rsid w:val="00F332A7"/>
    <w:rPr>
      <w:rFonts w:ascii="Tahoma" w:hAnsi="Tahoma" w:cs="Tahoma"/>
      <w:sz w:val="16"/>
      <w:szCs w:val="16"/>
    </w:rPr>
  </w:style>
  <w:style w:type="character" w:customStyle="1" w:styleId="BalloonTextChar">
    <w:name w:val="Balloon Text Char"/>
    <w:link w:val="BalloonText"/>
    <w:rsid w:val="00F332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jpe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jpeg"/><Relationship Id="rId34" Type="http://schemas.openxmlformats.org/officeDocument/2006/relationships/image" Target="media/image18.png"/><Relationship Id="rId42" Type="http://schemas.openxmlformats.org/officeDocument/2006/relationships/footer" Target="footer4.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image" Target="media/image16.png"/><Relationship Id="rId37" Type="http://schemas.openxmlformats.org/officeDocument/2006/relationships/image" Target="media/image21.jpeg"/><Relationship Id="rId40" Type="http://schemas.openxmlformats.org/officeDocument/2006/relationships/header" Target="header4.xml"/><Relationship Id="rId45"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image" Target="media/image15.png"/><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jpe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oter" Target="footer5.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jpeg"/><Relationship Id="rId33" Type="http://schemas.openxmlformats.org/officeDocument/2006/relationships/image" Target="media/image17.png"/><Relationship Id="rId38" Type="http://schemas.openxmlformats.org/officeDocument/2006/relationships/image" Target="media/image22.jpeg"/><Relationship Id="rId46" Type="http://schemas.openxmlformats.org/officeDocument/2006/relationships/fontTable" Target="fontTable.xml"/><Relationship Id="rId20" Type="http://schemas.openxmlformats.org/officeDocument/2006/relationships/image" Target="media/image4.jpeg"/><Relationship Id="rId41"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Townsend\Application%20Data\Microsoft\Templates\Handou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9" ma:contentTypeDescription="Create a new document." ma:contentTypeScope="" ma:versionID="18dd05522aa521f5e9b9b0fd502227bf">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7d5d35dd87cd3ecc884b9e2841a13e8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985C82-BFBB-403C-8115-3329199597BC}">
  <ds:schemaRefs>
    <ds:schemaRef ds:uri="http://schemas.microsoft.com/sharepoint/v3/contenttype/forms"/>
  </ds:schemaRefs>
</ds:datastoreItem>
</file>

<file path=customXml/itemProps2.xml><?xml version="1.0" encoding="utf-8"?>
<ds:datastoreItem xmlns:ds="http://schemas.openxmlformats.org/officeDocument/2006/customXml" ds:itemID="{533941D8-BAF7-428D-AEC2-C1C3B32CB022}">
  <ds:schemaRefs>
    <ds:schemaRef ds:uri="http://schemas.openxmlformats.org/officeDocument/2006/bibliography"/>
  </ds:schemaRefs>
</ds:datastoreItem>
</file>

<file path=customXml/itemProps3.xml><?xml version="1.0" encoding="utf-8"?>
<ds:datastoreItem xmlns:ds="http://schemas.openxmlformats.org/officeDocument/2006/customXml" ds:itemID="{F5C3B532-9D67-4217-850E-3FFB9DEE97EC}"/>
</file>

<file path=customXml/itemProps4.xml><?xml version="1.0" encoding="utf-8"?>
<ds:datastoreItem xmlns:ds="http://schemas.openxmlformats.org/officeDocument/2006/customXml" ds:itemID="{A95E9C1C-CD5B-482D-88F1-BDC51E2C6CC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Handouts.dot</Template>
  <TotalTime>56</TotalTime>
  <Pages>21</Pages>
  <Words>2271</Words>
  <Characters>12947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SMOOTH</vt:lpstr>
    </vt:vector>
  </TitlesOfParts>
  <Company>Smooth Transition</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SMOOTH</dc:title>
  <dc:subject/>
  <dc:creator>My Name</dc:creator>
  <cp:keywords/>
  <cp:lastModifiedBy>Roger Siebert</cp:lastModifiedBy>
  <cp:revision>43</cp:revision>
  <cp:lastPrinted>2011-05-04T18:45:00Z</cp:lastPrinted>
  <dcterms:created xsi:type="dcterms:W3CDTF">2023-03-09T14:35:00Z</dcterms:created>
  <dcterms:modified xsi:type="dcterms:W3CDTF">2023-03-28T19:42:00Z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